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2CA" w:rsidP="00B452CA">
      <w:pPr>
        <w:pStyle w:val="Title"/>
      </w:pPr>
      <w:r>
        <w:fldChar w:fldCharType="begin"/>
      </w:r>
      <w:r>
        <w:instrText xml:space="preserve"> TITLE   \* MERGEFORMAT </w:instrText>
      </w:r>
      <w:r>
        <w:fldChar w:fldCharType="separate"/>
      </w:r>
      <w:r>
        <w:t>SIRXMER006A Present products</w:t>
      </w:r>
      <w:r>
        <w:fldChar w:fldCharType="end"/>
      </w:r>
    </w:p>
    <w:p w:rsidR="00B452CA" w:rsidP="00B452CA">
      <w:pPr>
        <w:pStyle w:val="Version"/>
        <w:sectPr w:rsidSect="009B40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40F1" w:rsidP="009B40F1">
      <w:pPr>
        <w:pStyle w:val="SuperHeading"/>
      </w:pPr>
      <w:r w:rsidRPr="009B40F1">
        <w:t>SIRXMER006A Present products</w:t>
      </w:r>
    </w:p>
    <w:p w:rsidR="00000000" w:rsidRPr="009B40F1" w:rsidP="009B40F1">
      <w:pPr>
        <w:pStyle w:val="SuperHeading"/>
      </w:pPr>
    </w:p>
    <w:p w:rsidR="00000000" w:rsidRPr="009B40F1" w:rsidP="009B40F1">
      <w:pPr>
        <w:pStyle w:val="Heading1"/>
      </w:pPr>
      <w:bookmarkStart w:id="1" w:name="O_138771"/>
      <w:bookmarkEnd w:id="1"/>
      <w:r w:rsidRPr="009B40F1">
        <w:t>Modification History</w:t>
      </w:r>
    </w:p>
    <w:p w:rsidR="00000000" w:rsidRPr="009B40F1" w:rsidP="009B40F1">
      <w:pPr>
        <w:pStyle w:val="BodyText"/>
      </w:pPr>
      <w:r w:rsidRPr="009B40F1">
        <w:t>Not applicable.</w:t>
      </w:r>
    </w:p>
    <w:p w:rsidR="00000000" w:rsidRPr="009B40F1" w:rsidP="009B40F1">
      <w:pPr>
        <w:pStyle w:val="AllowPageBreak"/>
      </w:pPr>
    </w:p>
    <w:p w:rsidR="00000000" w:rsidRPr="009B40F1" w:rsidP="009B40F1">
      <w:pPr>
        <w:pStyle w:val="Heading1"/>
      </w:pPr>
      <w:bookmarkStart w:id="2" w:name="O_138772"/>
      <w:bookmarkEnd w:id="2"/>
      <w:r w:rsidRPr="009B40F1">
        <w:t>Unit Descriptor</w:t>
      </w:r>
    </w:p>
    <w:tbl>
      <w:tblPr>
        <w:tblW w:w="0" w:type="auto"/>
        <w:tblLayout w:type="fixed"/>
        <w:tblCellMar>
          <w:left w:w="62" w:type="dxa"/>
          <w:right w:w="62" w:type="dxa"/>
        </w:tblCellMar>
        <w:tblLook w:val="0000"/>
      </w:tblPr>
      <w:tblGrid>
        <w:gridCol w:w="2836"/>
        <w:gridCol w:w="6344"/>
      </w:tblGrid>
      <w:tr w:rsidTr="00B452C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t xml:space="preserve">This unit describes the performance outcomes, skills and knowledge required to present a variety of products in retail, </w:t>
            </w:r>
            <w:r w:rsidRPr="009B40F1">
              <w:t>exhibition and photo styling settings.</w:t>
            </w:r>
          </w:p>
        </w:tc>
      </w:tr>
      <w:tr w:rsidTr="00B452C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40F1" w:rsidP="009B40F1">
            <w:pPr>
              <w:pStyle w:val="BodyText"/>
            </w:pPr>
          </w:p>
        </w:tc>
      </w:tr>
    </w:tbl>
    <w:p w:rsidR="00000000" w:rsidRPr="009B40F1" w:rsidP="009B40F1">
      <w:pPr>
        <w:pStyle w:val="BodyText"/>
      </w:pPr>
    </w:p>
    <w:p w:rsidR="00000000" w:rsidRPr="009B40F1" w:rsidP="009B40F1">
      <w:pPr>
        <w:pStyle w:val="AllowPageBreak"/>
      </w:pPr>
    </w:p>
    <w:p w:rsidR="00000000" w:rsidRPr="009B40F1" w:rsidP="009B40F1">
      <w:pPr>
        <w:pStyle w:val="Heading1"/>
      </w:pPr>
      <w:bookmarkStart w:id="3" w:name="O_138773"/>
      <w:bookmarkEnd w:id="3"/>
      <w:r w:rsidRPr="009B40F1">
        <w:t>Application of the Unit</w:t>
      </w:r>
    </w:p>
    <w:tbl>
      <w:tblPr>
        <w:tblW w:w="0" w:type="auto"/>
        <w:tblLayout w:type="fixed"/>
        <w:tblCellMar>
          <w:left w:w="62" w:type="dxa"/>
          <w:right w:w="62" w:type="dxa"/>
        </w:tblCellMar>
        <w:tblLook w:val="0000"/>
      </w:tblPr>
      <w:tblGrid>
        <w:gridCol w:w="2836"/>
        <w:gridCol w:w="6344"/>
      </w:tblGrid>
      <w:tr w:rsidTr="00B452C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t xml:space="preserve">This unit requires the team member to apply visual display knowledge, safely maintain and use a simple tool kit, and access and organise relevant </w:t>
            </w:r>
            <w:r w:rsidRPr="009B40F1">
              <w:t>materials and equipment to produce a range of displays and product presentations. This role may apply to frontline visual merchandising and sales team members.</w:t>
            </w:r>
          </w:p>
        </w:tc>
      </w:tr>
      <w:tr w:rsidTr="00B452C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40F1" w:rsidP="009B40F1">
            <w:pPr>
              <w:pStyle w:val="BodyText"/>
            </w:pPr>
          </w:p>
        </w:tc>
      </w:tr>
    </w:tbl>
    <w:p w:rsidR="00000000" w:rsidRPr="009B40F1" w:rsidP="009B40F1">
      <w:pPr>
        <w:pStyle w:val="BodyText"/>
      </w:pPr>
    </w:p>
    <w:p w:rsidR="00000000" w:rsidRPr="009B40F1" w:rsidP="009B40F1">
      <w:pPr>
        <w:pStyle w:val="AllowPageBreak"/>
      </w:pPr>
    </w:p>
    <w:p w:rsidR="00000000" w:rsidRPr="009B40F1" w:rsidP="009B40F1">
      <w:pPr>
        <w:pStyle w:val="Heading1"/>
      </w:pPr>
      <w:bookmarkStart w:id="4" w:name="O_138774"/>
      <w:bookmarkEnd w:id="4"/>
      <w:r w:rsidRPr="009B40F1">
        <w:t>Licensing/Regulatory Information</w:t>
      </w:r>
    </w:p>
    <w:p w:rsidR="00000000" w:rsidRPr="009B40F1" w:rsidP="009B40F1">
      <w:pPr>
        <w:pStyle w:val="BodyText"/>
      </w:pPr>
      <w:r w:rsidRPr="009B40F1">
        <w:t>Not applicable.</w:t>
      </w:r>
    </w:p>
    <w:p w:rsidR="00000000" w:rsidRPr="009B40F1" w:rsidP="009B40F1">
      <w:pPr>
        <w:pStyle w:val="AllowPageBreak"/>
      </w:pPr>
    </w:p>
    <w:p w:rsidR="00000000" w:rsidRPr="009B40F1" w:rsidP="009B40F1">
      <w:pPr>
        <w:pStyle w:val="Heading1"/>
      </w:pPr>
      <w:bookmarkStart w:id="5" w:name="O_138776"/>
      <w:bookmarkEnd w:id="5"/>
      <w:r w:rsidRPr="009B40F1">
        <w:t>Pre-Requisites</w:t>
      </w:r>
    </w:p>
    <w:tbl>
      <w:tblPr>
        <w:tblW w:w="0" w:type="auto"/>
        <w:tblLayout w:type="fixed"/>
        <w:tblCellMar>
          <w:left w:w="62" w:type="dxa"/>
          <w:right w:w="62" w:type="dxa"/>
        </w:tblCellMar>
        <w:tblLook w:val="0000"/>
      </w:tblPr>
      <w:tblGrid>
        <w:gridCol w:w="2836"/>
        <w:gridCol w:w="6344"/>
      </w:tblGrid>
      <w:tr w:rsidTr="00B452C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t>Nil</w:t>
            </w:r>
          </w:p>
        </w:tc>
      </w:tr>
      <w:tr w:rsidTr="00B452C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40F1" w:rsidP="009B40F1">
            <w:pPr>
              <w:pStyle w:val="BodyText"/>
            </w:pPr>
          </w:p>
        </w:tc>
      </w:tr>
    </w:tbl>
    <w:p w:rsidR="00000000" w:rsidRPr="009B40F1" w:rsidP="009B40F1">
      <w:pPr>
        <w:pStyle w:val="BodyText"/>
      </w:pPr>
    </w:p>
    <w:p w:rsidR="00000000" w:rsidRPr="009B40F1" w:rsidP="009B40F1">
      <w:pPr>
        <w:pStyle w:val="AllowPageBreak"/>
      </w:pPr>
    </w:p>
    <w:p w:rsidR="00000000" w:rsidRPr="009B40F1" w:rsidP="009B40F1">
      <w:pPr>
        <w:pStyle w:val="Heading1"/>
      </w:pPr>
      <w:bookmarkStart w:id="6" w:name="O_138775"/>
      <w:bookmarkEnd w:id="6"/>
      <w:r w:rsidRPr="009B40F1">
        <w:t>Employability Skills Information</w:t>
      </w:r>
    </w:p>
    <w:tbl>
      <w:tblPr>
        <w:tblW w:w="0" w:type="auto"/>
        <w:tblLayout w:type="fixed"/>
        <w:tblCellMar>
          <w:left w:w="62" w:type="dxa"/>
          <w:right w:w="62" w:type="dxa"/>
        </w:tblCellMar>
        <w:tblLook w:val="0000"/>
      </w:tblPr>
      <w:tblGrid>
        <w:gridCol w:w="2836"/>
        <w:gridCol w:w="6344"/>
      </w:tblGrid>
      <w:tr w:rsidTr="00B452C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t>The required outcomes described in this unit contain applicable facets of employability skills. The Employability Skills Summary of the qualif</w:t>
            </w:r>
            <w:r w:rsidRPr="009B40F1">
              <w:t>ication in which this unit is packaged will assist in identifying employability skills requirements.</w:t>
            </w:r>
          </w:p>
        </w:tc>
      </w:tr>
      <w:tr w:rsidTr="00B452C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40F1" w:rsidP="009B40F1">
            <w:pPr>
              <w:pStyle w:val="BodyText"/>
            </w:pPr>
          </w:p>
        </w:tc>
      </w:tr>
    </w:tbl>
    <w:p w:rsidR="00000000" w:rsidRPr="009B40F1" w:rsidP="009B40F1">
      <w:pPr>
        <w:pStyle w:val="BodyText"/>
      </w:pPr>
    </w:p>
    <w:p w:rsidR="00000000" w:rsidRPr="009B40F1" w:rsidP="009B40F1">
      <w:pPr>
        <w:pStyle w:val="AllowPageBreak"/>
      </w:pPr>
    </w:p>
    <w:p w:rsidR="00000000" w:rsidRPr="009B40F1" w:rsidP="009B40F1">
      <w:pPr>
        <w:pStyle w:val="Heading1"/>
      </w:pPr>
      <w:bookmarkStart w:id="7" w:name="O_138777"/>
      <w:bookmarkEnd w:id="7"/>
      <w:r w:rsidRPr="009B40F1">
        <w:t>Elements and Performance Criteria Pre-Content</w:t>
      </w:r>
    </w:p>
    <w:tbl>
      <w:tblPr>
        <w:tblW w:w="0" w:type="auto"/>
        <w:tblLayout w:type="fixed"/>
        <w:tblCellMar>
          <w:left w:w="62" w:type="dxa"/>
          <w:right w:w="62" w:type="dxa"/>
        </w:tblCellMar>
        <w:tblLook w:val="0000"/>
      </w:tblPr>
      <w:tblGrid>
        <w:gridCol w:w="2836"/>
        <w:gridCol w:w="6344"/>
      </w:tblGrid>
      <w:tr w:rsidTr="00B452C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B40F1" w:rsidP="009B40F1">
            <w:pPr>
              <w:pStyle w:val="BodyText"/>
            </w:pPr>
            <w:r w:rsidRPr="009B40F1">
              <w:t xml:space="preserve">Performance criteria describe the required performance needed to demonstrate achievement of the element. Where </w:t>
            </w:r>
            <w:r w:rsidRPr="009B40F1">
              <w:rPr>
                <w:rStyle w:val="BoldandItalics"/>
              </w:rPr>
              <w:t>bold italicised</w:t>
            </w:r>
            <w:r w:rsidRPr="009B40F1">
              <w:t xml:space="preserve"> text is used, further information is detailed in the required skills and knowledge and/or the range statement. Assessment of perf</w:t>
            </w:r>
            <w:r w:rsidRPr="009B40F1">
              <w:t>ormance is to be consistent with the evidence guide.</w:t>
            </w:r>
          </w:p>
        </w:tc>
      </w:tr>
    </w:tbl>
    <w:p w:rsidR="00000000" w:rsidRPr="009B40F1" w:rsidP="009B40F1">
      <w:pPr>
        <w:pStyle w:val="BodyText"/>
      </w:pPr>
    </w:p>
    <w:p w:rsidR="00000000" w:rsidRPr="009B40F1" w:rsidP="009B40F1">
      <w:pPr>
        <w:pStyle w:val="AllowPageBreak"/>
      </w:pPr>
    </w:p>
    <w:p w:rsidR="00000000" w:rsidRPr="009B40F1" w:rsidP="009B40F1">
      <w:pPr>
        <w:pStyle w:val="Heading1"/>
      </w:pPr>
      <w:bookmarkStart w:id="8" w:name="O_138778"/>
      <w:bookmarkEnd w:id="8"/>
      <w:r w:rsidRPr="009B40F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452C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B40F1" w:rsidP="009B40F1">
            <w:pPr>
              <w:pStyle w:val="List"/>
            </w:pPr>
            <w:r w:rsidRPr="009B40F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rPr>
                <w:rStyle w:val="SpecialBold"/>
              </w:rPr>
              <w:t>PERFORMANCE CRITERIA</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r>
      <w:tr w:rsidTr="00B452C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1</w:t>
            </w:r>
          </w:p>
        </w:tc>
        <w:tc>
          <w:tcPr>
            <w:tcW w:w="2410" w:type="dxa"/>
            <w:vMerge w:val="restart"/>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Maintain and use a display tool kit.</w:t>
            </w: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1.1</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 xml:space="preserve">Maintain a fully stocked display </w:t>
            </w:r>
            <w:r w:rsidRPr="009B40F1">
              <w:rPr>
                <w:rStyle w:val="BoldandItalics"/>
              </w:rPr>
              <w:t>tool kit</w:t>
            </w:r>
            <w:r w:rsidRPr="009B40F1">
              <w:t xml:space="preserve"> and tools in working order.</w:t>
            </w:r>
          </w:p>
        </w:tc>
      </w:tr>
      <w:tr w:rsidTr="00B452C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1.2</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Use tools according to OHS requirements and manufacturer instructions.</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r>
      <w:tr w:rsidTr="00B452C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2</w:t>
            </w:r>
          </w:p>
        </w:tc>
        <w:tc>
          <w:tcPr>
            <w:tcW w:w="2410" w:type="dxa"/>
            <w:vMerge w:val="restart"/>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Produce simple displays.</w:t>
            </w: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2.1</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 xml:space="preserve">Produce product </w:t>
            </w:r>
            <w:r w:rsidRPr="009B40F1">
              <w:rPr>
                <w:rStyle w:val="BoldandItalics"/>
              </w:rPr>
              <w:t>displays</w:t>
            </w:r>
            <w:r w:rsidRPr="009B40F1">
              <w:t xml:space="preserve"> to show purposefully designed groupings.</w:t>
            </w:r>
          </w:p>
        </w:tc>
      </w:tr>
      <w:tr w:rsidTr="00B452C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2.2</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Ensure groupings clearly reflect display form, shape, composition and depth.</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2.3</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Demonstrate design principles of flow, unity, harmony and depth in displays.</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2.4</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Use colour and texture to enhance displays.</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2.5</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Create displays using self-built and commercially supplied risers.</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2.6</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 xml:space="preserve">Adhere to workplace safety procedures with regard to the </w:t>
            </w:r>
            <w:r w:rsidRPr="009B40F1">
              <w:t xml:space="preserve">construction of visual displays. </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3</w:t>
            </w:r>
          </w:p>
        </w:tc>
        <w:tc>
          <w:tcPr>
            <w:tcW w:w="2410"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Produce and suspend simple styrene shapes and display cards.</w:t>
            </w: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3.1</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Styrene cutting, p</w:t>
            </w:r>
            <w:r w:rsidRPr="009B40F1">
              <w:t>ainting and design techniques suitable for multi-purpose displays are applied to industry standard.</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3.2</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Hang styrene shapes and display cards in both horizontal and vertical formats as designated by their design.</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3.3</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Use industry standard pinning and nylon knotting techniques to suspend vertical and horizontal shapes.</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3.4</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Consistently follow relevant OHS procedures.</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4</w:t>
            </w:r>
          </w:p>
        </w:tc>
        <w:tc>
          <w:tcPr>
            <w:tcW w:w="2410"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Produce a range of product presentations.</w:t>
            </w: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4.1</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Generate ideas for the display using creative thinking techniques.</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4.2</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Test ideas against display objective and organisational requirements.</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4.3</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Discuss display options with relevant personnel.</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4.4</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Develop product storyline and access merchandise,</w:t>
            </w:r>
            <w:r w:rsidRPr="009B40F1">
              <w:t xml:space="preserve"> materials and equipment. </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4.5</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Create effective groupings using suspension and under-staging techniques.</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4.6</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Review and refine display and refinements as required in line with display objective.</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4.7</w:t>
            </w:r>
          </w:p>
        </w:tc>
        <w:tc>
          <w:tcPr>
            <w:tcW w:w="5777" w:type="dxa"/>
            <w:tcBorders>
              <w:top w:val="nil"/>
              <w:left w:val="nil"/>
              <w:bottom w:val="nil"/>
              <w:right w:val="nil"/>
            </w:tcBorders>
            <w:tcMar>
              <w:top w:w="0" w:type="dxa"/>
              <w:left w:w="62" w:type="dxa"/>
              <w:bottom w:w="0" w:type="dxa"/>
              <w:right w:w="62" w:type="dxa"/>
            </w:tcMar>
          </w:tcPr>
          <w:p w:rsidR="00000000" w:rsidP="009B40F1">
            <w:pPr>
              <w:pStyle w:val="List"/>
              <w:rPr>
                <w:lang w:val="en-NZ"/>
              </w:rPr>
            </w:pPr>
            <w:r w:rsidRPr="009B40F1">
              <w:t>Observe safety procedures at all times during construction and placement of display.</w:t>
            </w:r>
          </w:p>
        </w:tc>
      </w:tr>
      <w:tr w:rsidTr="00B452C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9B40F1" w:rsidP="009B40F1">
            <w:pPr>
              <w:pStyle w:val="BodyText"/>
            </w:pPr>
          </w:p>
        </w:tc>
      </w:tr>
    </w:tbl>
    <w:p w:rsidR="00000000" w:rsidRPr="009B40F1" w:rsidP="009B40F1">
      <w:pPr>
        <w:pStyle w:val="BodyText"/>
      </w:pPr>
    </w:p>
    <w:p w:rsidR="00000000" w:rsidRPr="009B40F1" w:rsidP="009B40F1">
      <w:pPr>
        <w:pStyle w:val="AllowPageBreak"/>
      </w:pPr>
    </w:p>
    <w:p w:rsidR="00000000" w:rsidRPr="009B40F1" w:rsidP="009B40F1">
      <w:pPr>
        <w:pStyle w:val="Heading1"/>
      </w:pPr>
      <w:bookmarkStart w:id="9" w:name="O_138779"/>
      <w:bookmarkEnd w:id="9"/>
      <w:r w:rsidRPr="009B40F1">
        <w:t>Required Skills and Knowledge</w:t>
      </w:r>
    </w:p>
    <w:tbl>
      <w:tblPr>
        <w:tblW w:w="0" w:type="auto"/>
        <w:tblLayout w:type="fixed"/>
        <w:tblCellMar>
          <w:left w:w="62" w:type="dxa"/>
          <w:right w:w="62" w:type="dxa"/>
        </w:tblCellMar>
        <w:tblLook w:val="0000"/>
      </w:tblPr>
      <w:tblGrid>
        <w:gridCol w:w="9180"/>
      </w:tblGrid>
      <w:tr w:rsidTr="00B452C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SpecialBold"/>
              </w:rPr>
              <w:t>REQUIRED SKILLS AND KNOWLEDGE</w:t>
            </w:r>
          </w:p>
        </w:tc>
      </w:tr>
      <w:tr w:rsidTr="00B452C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t>This section describes the essential skills and knowledge and their level, required for this unit.</w:t>
            </w:r>
          </w:p>
        </w:tc>
      </w:tr>
      <w:tr w:rsidTr="00B452C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r>
      <w:tr w:rsidTr="00B452C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B40F1" w:rsidP="009B40F1">
            <w:pPr>
              <w:pStyle w:val="BodyText"/>
            </w:pPr>
            <w:r w:rsidRPr="009B40F1">
              <w:t>The following skills must be assessed as part of this unit:</w:t>
            </w:r>
          </w:p>
          <w:p w:rsidR="00000000" w:rsidRPr="009B40F1" w:rsidP="009B40F1">
            <w:pPr>
              <w:pStyle w:val="ListBullet"/>
            </w:pPr>
            <w:r w:rsidRPr="009B40F1">
              <w:t>creative thinking skills</w:t>
            </w:r>
          </w:p>
          <w:p w:rsidR="00000000" w:rsidRPr="009B40F1" w:rsidP="009B40F1">
            <w:pPr>
              <w:pStyle w:val="ListBullet"/>
            </w:pPr>
            <w:r w:rsidRPr="009B40F1">
              <w:t xml:space="preserve">interpersonal communication skills to: </w:t>
            </w:r>
          </w:p>
          <w:p w:rsidR="00000000" w:rsidRPr="009B40F1" w:rsidP="009B40F1">
            <w:pPr>
              <w:pStyle w:val="ListBullet2"/>
            </w:pPr>
            <w:r w:rsidRPr="009B40F1">
              <w:t>communicate display ideas to others through clear and direct communication</w:t>
            </w:r>
          </w:p>
          <w:p w:rsidR="00000000" w:rsidRPr="009B40F1" w:rsidP="009B40F1">
            <w:pPr>
              <w:pStyle w:val="ListBullet2"/>
            </w:pPr>
            <w:r w:rsidRPr="009B40F1">
              <w:t>use language and concepts appropriate to cultural differences</w:t>
            </w:r>
          </w:p>
          <w:p w:rsidR="00000000" w:rsidRPr="009B40F1" w:rsidP="009B40F1">
            <w:pPr>
              <w:pStyle w:val="ListBullet2"/>
            </w:pPr>
            <w:r w:rsidRPr="009B40F1">
              <w:t>use and interpret non-verbal communication</w:t>
            </w:r>
          </w:p>
          <w:p w:rsidR="00000000" w:rsidP="009B40F1">
            <w:pPr>
              <w:pStyle w:val="ListBullet"/>
              <w:rPr>
                <w:lang w:val="en-NZ"/>
              </w:rPr>
            </w:pPr>
            <w:r w:rsidRPr="009B40F1">
              <w:t>effectively displaying merchandise.</w:t>
            </w:r>
          </w:p>
        </w:tc>
      </w:tr>
      <w:tr w:rsidTr="00B452C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r>
      <w:tr w:rsidTr="00B452C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B40F1" w:rsidP="009B40F1">
            <w:pPr>
              <w:pStyle w:val="BodyText"/>
            </w:pPr>
            <w:r w:rsidRPr="009B40F1">
              <w:t>The following knowledge must be assessed as part of this unit:</w:t>
            </w:r>
          </w:p>
          <w:p w:rsidR="00000000" w:rsidRPr="009B40F1" w:rsidP="009B40F1">
            <w:pPr>
              <w:pStyle w:val="ListBullet"/>
            </w:pPr>
            <w:r w:rsidRPr="009B40F1">
              <w:t>display fundamentals</w:t>
            </w:r>
          </w:p>
          <w:p w:rsidR="00000000" w:rsidRPr="009B40F1" w:rsidP="009B40F1">
            <w:pPr>
              <w:pStyle w:val="ListBullet"/>
            </w:pPr>
            <w:r w:rsidRPr="009B40F1">
              <w:t>design principles</w:t>
            </w:r>
          </w:p>
          <w:p w:rsidR="00000000" w:rsidRPr="009B40F1" w:rsidP="009B40F1">
            <w:pPr>
              <w:pStyle w:val="ListBullet"/>
            </w:pPr>
            <w:r w:rsidRPr="009B40F1">
              <w:t>principles of grouping and product placement</w:t>
            </w:r>
          </w:p>
          <w:p w:rsidR="00000000" w:rsidRPr="009B40F1" w:rsidP="009B40F1">
            <w:pPr>
              <w:pStyle w:val="ListBullet"/>
            </w:pPr>
            <w:r w:rsidRPr="009B40F1">
              <w:t>the audience for the display and what the display needs to communicate</w:t>
            </w:r>
          </w:p>
          <w:p w:rsidR="00000000" w:rsidRPr="009B40F1" w:rsidP="009B40F1">
            <w:pPr>
              <w:pStyle w:val="ListBullet"/>
            </w:pPr>
            <w:r w:rsidRPr="009B40F1">
              <w:t xml:space="preserve">organisational requirements in terms </w:t>
            </w:r>
            <w:r w:rsidRPr="009B40F1">
              <w:t>of product display.</w:t>
            </w:r>
          </w:p>
        </w:tc>
      </w:tr>
    </w:tbl>
    <w:p w:rsidR="00B452CA" w:rsidP="009B40F1">
      <w:pPr>
        <w:pStyle w:val="BodyText"/>
      </w:pPr>
    </w:p>
    <w:p w:rsidR="00B452CA" w:rsidP="009B40F1">
      <w:pPr>
        <w:pStyle w:val="BodyText"/>
      </w:pPr>
    </w:p>
    <w:p w:rsidR="00000000" w:rsidRPr="009B40F1" w:rsidP="009B40F1">
      <w:pPr>
        <w:pStyle w:val="Heading1"/>
      </w:pPr>
      <w:bookmarkStart w:id="10" w:name="O_138780"/>
      <w:bookmarkEnd w:id="10"/>
      <w:r w:rsidRPr="009B40F1">
        <w:t>Evidence Guide</w:t>
      </w:r>
    </w:p>
    <w:tbl>
      <w:tblPr>
        <w:tblW w:w="0" w:type="auto"/>
        <w:tblLayout w:type="fixed"/>
        <w:tblCellMar>
          <w:left w:w="62" w:type="dxa"/>
          <w:right w:w="62" w:type="dxa"/>
        </w:tblCellMar>
        <w:tblLook w:val="0000"/>
      </w:tblPr>
      <w:tblGrid>
        <w:gridCol w:w="3345"/>
        <w:gridCol w:w="5835"/>
      </w:tblGrid>
      <w:tr w:rsidTr="00B452C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SpecialBold"/>
              </w:rPr>
              <w:t>EVIDENCE GUIDE</w:t>
            </w:r>
          </w:p>
        </w:tc>
      </w:tr>
      <w:tr w:rsidTr="00B452C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t>The evidence guide provides advice on assessment and must be read in conjunction with the performance criteria, required skills and knowledge, t</w:t>
            </w:r>
            <w:r w:rsidRPr="009B40F1">
              <w:t>he range statement and the Assessment Guidelines for this Training Package.</w:t>
            </w:r>
          </w:p>
        </w:tc>
      </w:tr>
      <w:tr w:rsidTr="00B452C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40F1">
            <w:pPr>
              <w:pStyle w:val="BodyText"/>
              <w:rPr>
                <w:lang w:val="en-NZ"/>
              </w:rPr>
            </w:pPr>
          </w:p>
        </w:tc>
      </w:tr>
      <w:tr w:rsidTr="00B452C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B40F1" w:rsidP="009B40F1">
            <w:pPr>
              <w:pStyle w:val="BodyText"/>
            </w:pPr>
            <w:r w:rsidRPr="009B40F1">
              <w:t>Evidence of the following is essential:</w:t>
            </w:r>
          </w:p>
          <w:p w:rsidR="00000000" w:rsidRPr="009B40F1" w:rsidP="009B40F1">
            <w:pPr>
              <w:pStyle w:val="ListBullet"/>
            </w:pPr>
            <w:r w:rsidRPr="009B40F1">
              <w:t xml:space="preserve">styrene shapes produced and suspended in </w:t>
            </w:r>
            <w:r w:rsidRPr="009B40F1">
              <w:t>vertical and horizontal formats</w:t>
            </w:r>
          </w:p>
          <w:p w:rsidR="00000000" w:rsidRPr="009B40F1" w:rsidP="009B40F1">
            <w:pPr>
              <w:pStyle w:val="ListBullet"/>
            </w:pPr>
            <w:r w:rsidRPr="009B40F1">
              <w:t>display cards suspended in vertical and horizontal formats</w:t>
            </w:r>
          </w:p>
          <w:p w:rsidR="00000000" w:rsidRPr="009B40F1" w:rsidP="009B40F1">
            <w:pPr>
              <w:pStyle w:val="ListBullet"/>
            </w:pPr>
            <w:r w:rsidRPr="009B40F1">
              <w:t>visual displays incorporating suspension and under-staging techniques for a range of product categories</w:t>
            </w:r>
          </w:p>
          <w:p w:rsidR="00000000" w:rsidRPr="009B40F1" w:rsidP="009B40F1">
            <w:pPr>
              <w:pStyle w:val="ListBullet"/>
            </w:pPr>
            <w:r w:rsidRPr="009B40F1">
              <w:t>individual visual displays to demonstrate the effective use of colour and the application of design principles of flow, unity and depth in their composition and grouping</w:t>
            </w:r>
          </w:p>
          <w:p w:rsidR="00000000" w:rsidP="009B40F1">
            <w:pPr>
              <w:pStyle w:val="ListBullet"/>
              <w:rPr>
                <w:lang w:val="en-NZ"/>
              </w:rPr>
            </w:pPr>
            <w:r w:rsidRPr="009B40F1">
              <w:t>adherence to safe working practices.</w:t>
            </w:r>
          </w:p>
        </w:tc>
      </w:tr>
      <w:tr w:rsidTr="00B452C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r>
      <w:tr w:rsidTr="00B452C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SpecialBold"/>
              </w:rPr>
              <w:t>Context of and specific resources for assessm</w:t>
            </w:r>
            <w:r w:rsidRPr="009B40F1">
              <w:rPr>
                <w:rStyle w:val="SpecialBold"/>
              </w:rPr>
              <w:t>ent</w:t>
            </w:r>
          </w:p>
        </w:tc>
        <w:tc>
          <w:tcPr>
            <w:tcW w:w="5835" w:type="dxa"/>
            <w:tcBorders>
              <w:top w:val="nil"/>
              <w:left w:val="nil"/>
              <w:bottom w:val="nil"/>
              <w:right w:val="nil"/>
            </w:tcBorders>
            <w:tcMar>
              <w:top w:w="0" w:type="dxa"/>
              <w:left w:w="62" w:type="dxa"/>
              <w:bottom w:w="0" w:type="dxa"/>
              <w:right w:w="62" w:type="dxa"/>
            </w:tcMar>
          </w:tcPr>
          <w:p w:rsidR="00000000" w:rsidRPr="009B40F1" w:rsidP="009B40F1">
            <w:pPr>
              <w:pStyle w:val="BodyText"/>
            </w:pPr>
            <w:r w:rsidRPr="009B40F1">
              <w:t>Assessment must ensure access to:</w:t>
            </w:r>
          </w:p>
          <w:p w:rsidR="00000000" w:rsidRPr="009B40F1" w:rsidP="009B40F1">
            <w:pPr>
              <w:pStyle w:val="ListBullet"/>
            </w:pPr>
            <w:r w:rsidRPr="009B40F1">
              <w:t>a real or simulated retail or exhibition work environment.</w:t>
            </w:r>
          </w:p>
          <w:p w:rsidR="00000000" w:rsidRPr="009B40F1" w:rsidP="009B40F1">
            <w:pPr>
              <w:pStyle w:val="ListBullet"/>
            </w:pPr>
            <w:r w:rsidRPr="009B40F1">
              <w:t>relevant documentation, such as:</w:t>
            </w:r>
          </w:p>
          <w:p w:rsidR="00000000" w:rsidRPr="009B40F1" w:rsidP="009B40F1">
            <w:pPr>
              <w:pStyle w:val="ListBullet2"/>
            </w:pPr>
            <w:r w:rsidRPr="009B40F1">
              <w:t xml:space="preserve">legislation and statutory requirements </w:t>
            </w:r>
          </w:p>
          <w:p w:rsidR="00000000" w:rsidRPr="009B40F1" w:rsidP="009B40F1">
            <w:pPr>
              <w:pStyle w:val="ListBullet2"/>
            </w:pPr>
            <w:r w:rsidRPr="009B40F1">
              <w:t>OHS requirements</w:t>
            </w:r>
          </w:p>
          <w:p w:rsidR="00000000" w:rsidRPr="009B40F1" w:rsidP="009B40F1">
            <w:pPr>
              <w:pStyle w:val="ListBullet2"/>
            </w:pPr>
            <w:r w:rsidRPr="009B40F1">
              <w:t>industry codes of practice</w:t>
            </w:r>
          </w:p>
          <w:p w:rsidR="00000000" w:rsidRPr="009B40F1" w:rsidP="009B40F1">
            <w:pPr>
              <w:pStyle w:val="ListBullet2"/>
            </w:pPr>
            <w:r w:rsidRPr="009B40F1">
              <w:t>store merchandising policies.</w:t>
            </w:r>
          </w:p>
          <w:p w:rsidR="00000000" w:rsidP="009B40F1">
            <w:pPr>
              <w:pStyle w:val="ListBullet"/>
              <w:rPr>
                <w:lang w:val="en-NZ"/>
              </w:rPr>
            </w:pPr>
            <w:r w:rsidRPr="009B40F1">
              <w:t>a range of display products and materials.</w:t>
            </w:r>
          </w:p>
        </w:tc>
      </w:tr>
      <w:tr w:rsidTr="00B452C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r>
      <w:tr w:rsidTr="00B452C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B40F1" w:rsidP="009B40F1">
            <w:pPr>
              <w:pStyle w:val="BodyText"/>
            </w:pPr>
            <w:r w:rsidRPr="009B40F1">
              <w:t xml:space="preserve">A range of assessment methods should be used to assess practical skills and knowledge. The following examples are appropriate for this unit: </w:t>
            </w:r>
          </w:p>
          <w:p w:rsidR="00000000" w:rsidRPr="009B40F1" w:rsidP="009B40F1">
            <w:pPr>
              <w:pStyle w:val="ListBullet"/>
            </w:pPr>
            <w:r w:rsidRPr="009B40F1">
              <w:t>observation of performance in the workplace</w:t>
            </w:r>
          </w:p>
          <w:p w:rsidR="00000000" w:rsidRPr="009B40F1" w:rsidP="009B40F1">
            <w:pPr>
              <w:pStyle w:val="ListBullet"/>
            </w:pPr>
            <w:r w:rsidRPr="009B40F1">
              <w:t>a role play</w:t>
            </w:r>
          </w:p>
          <w:p w:rsidR="00000000" w:rsidRPr="009B40F1" w:rsidP="009B40F1">
            <w:pPr>
              <w:pStyle w:val="ListBullet"/>
            </w:pPr>
            <w:r w:rsidRPr="009B40F1">
              <w:t>third-party reports from a supervisor</w:t>
            </w:r>
          </w:p>
          <w:p w:rsidR="00000000" w:rsidRPr="009B40F1" w:rsidP="009B40F1">
            <w:pPr>
              <w:pStyle w:val="ListBullet"/>
            </w:pPr>
            <w:r w:rsidRPr="009B40F1">
              <w:t>a portfolio of visual merchandising presentation ideas and photographs of in situ displays</w:t>
            </w:r>
          </w:p>
          <w:p w:rsidR="00000000" w:rsidRPr="009B40F1" w:rsidP="009B40F1">
            <w:pPr>
              <w:pStyle w:val="ListBullet"/>
            </w:pPr>
            <w:r w:rsidRPr="009B40F1">
              <w:t>Self-produced risers and styrene shapes</w:t>
            </w:r>
          </w:p>
          <w:p w:rsidR="00000000" w:rsidRPr="009B40F1" w:rsidP="009B40F1">
            <w:pPr>
              <w:pStyle w:val="ListBullet"/>
            </w:pPr>
            <w:r w:rsidRPr="009B40F1">
              <w:t>answers to questions about specific skills and knowledge.</w:t>
            </w:r>
          </w:p>
          <w:p w:rsidR="00000000" w:rsidP="009B40F1">
            <w:pPr>
              <w:pStyle w:val="BodyText"/>
              <w:rPr>
                <w:lang w:val="en-NZ"/>
              </w:rPr>
            </w:pPr>
            <w:r w:rsidRPr="009B40F1">
              <w:t>Holistic assessme</w:t>
            </w:r>
            <w:r w:rsidRPr="009B40F1">
              <w:t>nt with other units relevant to the industry sector, workplace and job role is recommended.</w:t>
            </w:r>
          </w:p>
        </w:tc>
      </w:tr>
      <w:tr w:rsidTr="00B452C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r>
      <w:tr w:rsidTr="00B452C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B40F1" w:rsidP="009B40F1">
            <w:pPr>
              <w:pStyle w:val="BodyText"/>
            </w:pPr>
            <w:r w:rsidRPr="009B40F1">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9B40F1" w:rsidP="009B40F1">
            <w:pPr>
              <w:pStyle w:val="BodyText"/>
            </w:pPr>
            <w:r w:rsidRPr="009B40F1">
              <w:t>Emp</w:t>
            </w:r>
            <w:r w:rsidRPr="009B40F1">
              <w:t>loyability skills embedded in this unit should be assessed holistically in the context of the job role and with other relevant units that make up the skill set or qualification.</w:t>
            </w:r>
          </w:p>
        </w:tc>
      </w:tr>
    </w:tbl>
    <w:p w:rsidR="00B452CA" w:rsidP="009B40F1">
      <w:pPr>
        <w:pStyle w:val="BodyText"/>
      </w:pPr>
    </w:p>
    <w:p w:rsidR="00B452CA" w:rsidP="009B40F1">
      <w:pPr>
        <w:pStyle w:val="BodyText"/>
      </w:pPr>
    </w:p>
    <w:p w:rsidR="00000000" w:rsidRPr="009B40F1" w:rsidP="009B40F1">
      <w:pPr>
        <w:pStyle w:val="Heading1"/>
      </w:pPr>
      <w:bookmarkStart w:id="11" w:name="O_138781"/>
      <w:bookmarkEnd w:id="11"/>
      <w:r w:rsidRPr="009B40F1">
        <w:t>Range Statement</w:t>
      </w:r>
    </w:p>
    <w:tbl>
      <w:tblPr>
        <w:tblW w:w="0" w:type="auto"/>
        <w:tblLayout w:type="fixed"/>
        <w:tblCellMar>
          <w:left w:w="62" w:type="dxa"/>
          <w:right w:w="62" w:type="dxa"/>
        </w:tblCellMar>
        <w:tblLook w:val="0000"/>
      </w:tblPr>
      <w:tblGrid>
        <w:gridCol w:w="3345"/>
        <w:gridCol w:w="5835"/>
      </w:tblGrid>
      <w:tr w:rsidTr="00B452C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SpecialBold"/>
              </w:rPr>
              <w:t>RANGE STATEMENT</w:t>
            </w:r>
          </w:p>
        </w:tc>
      </w:tr>
      <w:tr w:rsidTr="00B452C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t>The range statement r</w:t>
            </w:r>
            <w:r w:rsidRPr="009B40F1">
              <w:t xml:space="preserve">elates to the unit of competency as a whole. It allows for different work environments and situations that may affect performance. </w:t>
            </w:r>
            <w:r w:rsidRPr="009B40F1">
              <w:rPr>
                <w:rStyle w:val="BoldandItalics"/>
              </w:rPr>
              <w:t>Bold italicised</w:t>
            </w:r>
            <w:r w:rsidRPr="009B40F1">
              <w:t xml:space="preserve"> wording in the performance criteria is detailed below.</w:t>
            </w:r>
          </w:p>
        </w:tc>
      </w:tr>
      <w:tr w:rsidTr="00B452C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40F1">
            <w:pPr>
              <w:pStyle w:val="BodyText"/>
              <w:rPr>
                <w:lang w:val="en-NZ"/>
              </w:rPr>
            </w:pPr>
          </w:p>
        </w:tc>
      </w:tr>
      <w:tr w:rsidTr="00B452C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BoldandItalics"/>
              </w:rPr>
              <w:t>Tool kit</w:t>
            </w:r>
            <w:r w:rsidRPr="009B40F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40F1" w:rsidP="009B40F1">
            <w:pPr>
              <w:pStyle w:val="ListBullet"/>
            </w:pPr>
            <w:r w:rsidRPr="009B40F1">
              <w:t xml:space="preserve">scissors </w:t>
            </w:r>
          </w:p>
          <w:p w:rsidR="00000000" w:rsidRPr="009B40F1" w:rsidP="009B40F1">
            <w:pPr>
              <w:pStyle w:val="ListBullet"/>
            </w:pPr>
            <w:r w:rsidRPr="009B40F1">
              <w:t>hammer</w:t>
            </w:r>
          </w:p>
          <w:p w:rsidR="00000000" w:rsidRPr="009B40F1" w:rsidP="009B40F1">
            <w:pPr>
              <w:pStyle w:val="ListBullet"/>
            </w:pPr>
            <w:r w:rsidRPr="009B40F1">
              <w:t>screwdriver</w:t>
            </w:r>
          </w:p>
          <w:p w:rsidR="00000000" w:rsidRPr="009B40F1" w:rsidP="009B40F1">
            <w:pPr>
              <w:pStyle w:val="ListBullet"/>
            </w:pPr>
            <w:r w:rsidRPr="009B40F1">
              <w:t>screws, nails, etc.</w:t>
            </w:r>
          </w:p>
          <w:p w:rsidR="00000000" w:rsidP="009B40F1">
            <w:pPr>
              <w:pStyle w:val="ListBullet"/>
              <w:rPr>
                <w:lang w:val="en-NZ"/>
              </w:rPr>
            </w:pPr>
            <w:r w:rsidRPr="009B40F1">
              <w:t>nylon thread.</w:t>
            </w:r>
          </w:p>
        </w:tc>
      </w:tr>
      <w:tr w:rsidTr="00B452C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r>
      <w:tr w:rsidTr="00B452C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BoldandItalics"/>
              </w:rPr>
              <w:t>Displays</w:t>
            </w:r>
            <w:r w:rsidRPr="009B40F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40F1" w:rsidP="009B40F1">
            <w:pPr>
              <w:pStyle w:val="ListBullet"/>
            </w:pPr>
            <w:r w:rsidRPr="009B40F1">
              <w:t>window display</w:t>
            </w:r>
          </w:p>
          <w:p w:rsidR="00000000" w:rsidRPr="009B40F1" w:rsidP="009B40F1">
            <w:pPr>
              <w:pStyle w:val="ListBullet"/>
            </w:pPr>
            <w:r w:rsidRPr="009B40F1">
              <w:t>promotion</w:t>
            </w:r>
          </w:p>
          <w:p w:rsidR="00000000" w:rsidRPr="009B40F1" w:rsidP="009B40F1">
            <w:pPr>
              <w:pStyle w:val="ListBullet"/>
            </w:pPr>
            <w:r w:rsidRPr="009B40F1">
              <w:t>sale</w:t>
            </w:r>
          </w:p>
          <w:p w:rsidR="00000000" w:rsidRPr="009B40F1" w:rsidP="009B40F1">
            <w:pPr>
              <w:pStyle w:val="ListBullet"/>
            </w:pPr>
            <w:r w:rsidRPr="009B40F1">
              <w:t>new products</w:t>
            </w:r>
          </w:p>
          <w:p w:rsidR="00000000" w:rsidRPr="009B40F1" w:rsidP="009B40F1">
            <w:pPr>
              <w:pStyle w:val="ListBullet"/>
            </w:pPr>
            <w:r w:rsidRPr="009B40F1">
              <w:t>new range</w:t>
            </w:r>
          </w:p>
          <w:p w:rsidR="00000000" w:rsidRPr="009B40F1" w:rsidP="009B40F1">
            <w:pPr>
              <w:pStyle w:val="ListBullet"/>
            </w:pPr>
            <w:r w:rsidRPr="009B40F1">
              <w:t>exhibition display</w:t>
            </w:r>
          </w:p>
          <w:p w:rsidR="00000000" w:rsidP="009B40F1">
            <w:pPr>
              <w:pStyle w:val="ListBullet"/>
              <w:rPr>
                <w:lang w:val="en-NZ"/>
              </w:rPr>
            </w:pPr>
            <w:r w:rsidRPr="009B40F1">
              <w:t>display for promotional photography.</w:t>
            </w:r>
          </w:p>
        </w:tc>
      </w:tr>
      <w:tr w:rsidTr="00B452C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r>
      <w:tr w:rsidTr="00B452C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BoldandItalics"/>
              </w:rPr>
              <w:t>Merchandise</w:t>
            </w:r>
            <w:r w:rsidRPr="009B40F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40F1" w:rsidP="009B40F1">
            <w:pPr>
              <w:pStyle w:val="ListBullet"/>
            </w:pPr>
            <w:r w:rsidRPr="009B40F1">
              <w:t>food and liquor</w:t>
            </w:r>
          </w:p>
          <w:p w:rsidR="00000000" w:rsidRPr="009B40F1" w:rsidP="009B40F1">
            <w:pPr>
              <w:pStyle w:val="ListBullet"/>
            </w:pPr>
            <w:r w:rsidRPr="009B40F1">
              <w:t>fashion and accessories</w:t>
            </w:r>
          </w:p>
          <w:p w:rsidR="00000000" w:rsidRPr="009B40F1" w:rsidP="009B40F1">
            <w:pPr>
              <w:pStyle w:val="ListBullet"/>
            </w:pPr>
            <w:r w:rsidRPr="009B40F1">
              <w:t>footwear products and services</w:t>
            </w:r>
          </w:p>
          <w:p w:rsidR="00000000" w:rsidRPr="009B40F1" w:rsidP="009B40F1">
            <w:pPr>
              <w:pStyle w:val="ListBullet"/>
            </w:pPr>
            <w:r w:rsidRPr="009B40F1">
              <w:t>jewellery</w:t>
            </w:r>
          </w:p>
          <w:p w:rsidR="00000000" w:rsidRPr="009B40F1" w:rsidP="009B40F1">
            <w:pPr>
              <w:pStyle w:val="ListBullet"/>
            </w:pPr>
            <w:r w:rsidRPr="009B40F1">
              <w:t xml:space="preserve">hair, beauty and cosmetics products </w:t>
            </w:r>
          </w:p>
          <w:p w:rsidR="00000000" w:rsidRPr="009B40F1" w:rsidP="009B40F1">
            <w:pPr>
              <w:pStyle w:val="ListBullet"/>
            </w:pPr>
            <w:r w:rsidRPr="009B40F1">
              <w:t>electrical products</w:t>
            </w:r>
          </w:p>
          <w:p w:rsidR="00000000" w:rsidRPr="009B40F1" w:rsidP="009B40F1">
            <w:pPr>
              <w:pStyle w:val="ListBullet"/>
            </w:pPr>
            <w:r w:rsidRPr="009B40F1">
              <w:t>furniture products</w:t>
            </w:r>
          </w:p>
          <w:p w:rsidR="00000000" w:rsidRPr="009B40F1" w:rsidP="009B40F1">
            <w:pPr>
              <w:pStyle w:val="ListBullet"/>
            </w:pPr>
            <w:r w:rsidRPr="009B40F1">
              <w:t>soft furnishings, fabrics, manchester and haberdashery</w:t>
            </w:r>
          </w:p>
          <w:p w:rsidR="00000000" w:rsidRPr="009B40F1" w:rsidP="009B40F1">
            <w:pPr>
              <w:pStyle w:val="ListBullet"/>
            </w:pPr>
            <w:r w:rsidRPr="009B40F1">
              <w:t>floor covering products and services</w:t>
            </w:r>
          </w:p>
          <w:p w:rsidR="00000000" w:rsidRPr="009B40F1" w:rsidP="009B40F1">
            <w:pPr>
              <w:pStyle w:val="ListBullet"/>
            </w:pPr>
            <w:r w:rsidRPr="009B40F1">
              <w:t>hardware products and services</w:t>
            </w:r>
          </w:p>
          <w:p w:rsidR="00000000" w:rsidRPr="009B40F1" w:rsidP="009B40F1">
            <w:pPr>
              <w:pStyle w:val="ListBullet"/>
            </w:pPr>
            <w:r w:rsidRPr="009B40F1">
              <w:t>baby and toddler</w:t>
            </w:r>
            <w:r w:rsidRPr="009B40F1">
              <w:t xml:space="preserve"> products</w:t>
            </w:r>
          </w:p>
          <w:p w:rsidR="00000000" w:rsidRPr="009B40F1" w:rsidP="009B40F1">
            <w:pPr>
              <w:pStyle w:val="ListBullet"/>
            </w:pPr>
            <w:r w:rsidRPr="009B40F1">
              <w:t>cameras, photographic equipment and services</w:t>
            </w:r>
          </w:p>
          <w:p w:rsidR="00000000" w:rsidRPr="009B40F1" w:rsidP="009B40F1">
            <w:pPr>
              <w:pStyle w:val="ListBullet"/>
            </w:pPr>
            <w:r w:rsidRPr="009B40F1">
              <w:t>computer products and services</w:t>
            </w:r>
          </w:p>
          <w:p w:rsidR="00000000" w:rsidRPr="009B40F1" w:rsidP="009B40F1">
            <w:pPr>
              <w:pStyle w:val="ListBullet"/>
            </w:pPr>
            <w:r w:rsidRPr="009B40F1">
              <w:t>sporting products and services</w:t>
            </w:r>
          </w:p>
          <w:p w:rsidR="00000000" w:rsidRPr="009B40F1" w:rsidP="009B40F1">
            <w:pPr>
              <w:pStyle w:val="ListBullet"/>
            </w:pPr>
            <w:r w:rsidRPr="009B40F1">
              <w:t>toys</w:t>
            </w:r>
          </w:p>
          <w:p w:rsidR="00000000" w:rsidRPr="009B40F1" w:rsidP="009B40F1">
            <w:pPr>
              <w:pStyle w:val="ListBullet"/>
            </w:pPr>
            <w:r w:rsidRPr="009B40F1">
              <w:t>books</w:t>
            </w:r>
          </w:p>
          <w:p w:rsidR="00000000" w:rsidRPr="009B40F1" w:rsidP="009B40F1">
            <w:pPr>
              <w:pStyle w:val="ListBullet"/>
            </w:pPr>
            <w:r w:rsidRPr="009B40F1">
              <w:t>newsagency products and services</w:t>
            </w:r>
          </w:p>
          <w:p w:rsidR="00000000" w:rsidP="009B40F1">
            <w:pPr>
              <w:pStyle w:val="ListBullet"/>
              <w:rPr>
                <w:lang w:val="en-NZ"/>
              </w:rPr>
            </w:pPr>
            <w:r w:rsidRPr="009B40F1">
              <w:t>music, audio and video products and services.</w:t>
            </w:r>
          </w:p>
        </w:tc>
      </w:tr>
      <w:tr w:rsidTr="00B452C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p>
        </w:tc>
      </w:tr>
      <w:tr w:rsidTr="00B452C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BoldandItalics"/>
              </w:rPr>
              <w:t>Materials and equipment required</w:t>
            </w:r>
            <w:r w:rsidRPr="009B40F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40F1" w:rsidP="009B40F1">
            <w:pPr>
              <w:pStyle w:val="ListBullet"/>
            </w:pPr>
            <w:r w:rsidRPr="009B40F1">
              <w:t>tickets</w:t>
            </w:r>
          </w:p>
          <w:p w:rsidR="00000000" w:rsidRPr="009B40F1" w:rsidP="009B40F1">
            <w:pPr>
              <w:pStyle w:val="ListBullet"/>
            </w:pPr>
            <w:r w:rsidRPr="009B40F1">
              <w:t>labels</w:t>
            </w:r>
          </w:p>
          <w:p w:rsidR="00000000" w:rsidRPr="009B40F1" w:rsidP="009B40F1">
            <w:pPr>
              <w:pStyle w:val="ListBullet"/>
            </w:pPr>
            <w:r w:rsidRPr="009B40F1">
              <w:t>fixtures and fittings</w:t>
            </w:r>
          </w:p>
          <w:p w:rsidR="00000000" w:rsidRPr="009B40F1" w:rsidP="009B40F1">
            <w:pPr>
              <w:pStyle w:val="ListBullet"/>
            </w:pPr>
            <w:r w:rsidRPr="009B40F1">
              <w:t>risers</w:t>
            </w:r>
          </w:p>
          <w:p w:rsidR="00000000" w:rsidRPr="009B40F1" w:rsidP="009B40F1">
            <w:pPr>
              <w:pStyle w:val="ListBullet"/>
            </w:pPr>
            <w:r w:rsidRPr="009B40F1">
              <w:t>styrene</w:t>
            </w:r>
          </w:p>
          <w:p w:rsidR="00000000" w:rsidRPr="009B40F1" w:rsidP="009B40F1">
            <w:pPr>
              <w:pStyle w:val="ListBullet"/>
            </w:pPr>
            <w:r w:rsidRPr="009B40F1">
              <w:t>card.</w:t>
            </w:r>
          </w:p>
        </w:tc>
      </w:tr>
    </w:tbl>
    <w:p w:rsidR="00B452CA" w:rsidP="009B40F1">
      <w:pPr>
        <w:pStyle w:val="BodyText"/>
      </w:pPr>
    </w:p>
    <w:p w:rsidR="00B452CA" w:rsidP="009B40F1">
      <w:pPr>
        <w:pStyle w:val="BodyText"/>
      </w:pPr>
    </w:p>
    <w:p w:rsidR="00000000" w:rsidRPr="009B40F1" w:rsidP="009B40F1">
      <w:pPr>
        <w:pStyle w:val="Heading1"/>
      </w:pPr>
      <w:bookmarkStart w:id="12" w:name="O_138782"/>
      <w:bookmarkEnd w:id="12"/>
      <w:r w:rsidRPr="009B40F1">
        <w:t>Unit Sector(s)</w:t>
      </w:r>
    </w:p>
    <w:tbl>
      <w:tblPr>
        <w:tblW w:w="0" w:type="auto"/>
        <w:tblLayout w:type="fixed"/>
        <w:tblCellMar>
          <w:left w:w="62" w:type="dxa"/>
          <w:right w:w="62" w:type="dxa"/>
        </w:tblCellMar>
        <w:tblLook w:val="0000"/>
      </w:tblPr>
      <w:tblGrid>
        <w:gridCol w:w="2836"/>
        <w:gridCol w:w="6344"/>
      </w:tblGrid>
      <w:tr w:rsidTr="00B452C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B40F1" w:rsidP="009B40F1">
            <w:pPr>
              <w:pStyle w:val="BodyText"/>
            </w:pPr>
            <w:r w:rsidRPr="009B40F1">
              <w:t>Cross-Sector</w:t>
            </w:r>
          </w:p>
        </w:tc>
      </w:tr>
    </w:tbl>
    <w:p w:rsidR="00000000" w:rsidRPr="009B40F1" w:rsidP="009B40F1">
      <w:pPr>
        <w:pStyle w:val="BodyText"/>
      </w:pPr>
    </w:p>
    <w:p w:rsidR="00000000" w:rsidRPr="009B40F1" w:rsidP="009B40F1">
      <w:pPr>
        <w:pStyle w:val="AllowPageBreak"/>
      </w:pPr>
    </w:p>
    <w:p w:rsidR="00000000" w:rsidRPr="009B40F1" w:rsidP="009B40F1">
      <w:pPr>
        <w:pStyle w:val="Heading1"/>
      </w:pPr>
      <w:bookmarkStart w:id="13" w:name="O_162649"/>
      <w:bookmarkEnd w:id="13"/>
      <w:r w:rsidRPr="009B40F1">
        <w:t>Competency field</w:t>
      </w:r>
    </w:p>
    <w:tbl>
      <w:tblPr>
        <w:tblW w:w="0" w:type="auto"/>
        <w:tblLayout w:type="fixed"/>
        <w:tblCellMar>
          <w:left w:w="62" w:type="dxa"/>
          <w:right w:w="62" w:type="dxa"/>
        </w:tblCellMar>
        <w:tblLook w:val="0000"/>
      </w:tblPr>
      <w:tblGrid>
        <w:gridCol w:w="2836"/>
        <w:gridCol w:w="6344"/>
      </w:tblGrid>
      <w:tr w:rsidTr="00B452C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B40F1">
            <w:pPr>
              <w:pStyle w:val="BodyText"/>
              <w:rPr>
                <w:lang w:val="en-NZ"/>
              </w:rPr>
            </w:pPr>
            <w:r w:rsidRPr="009B40F1">
              <w:t>Merchandising</w:t>
            </w:r>
          </w:p>
        </w:tc>
      </w:tr>
      <w:tr w:rsidTr="00B452C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40F1" w:rsidP="009B40F1">
            <w:pPr>
              <w:pStyle w:val="BodyText"/>
            </w:pPr>
          </w:p>
        </w:tc>
      </w:tr>
    </w:tbl>
    <w:p w:rsidR="00000000" w:rsidRPr="009B40F1" w:rsidP="009B40F1">
      <w:pPr>
        <w:pStyle w:val="BodyText"/>
      </w:pPr>
    </w:p>
    <w:p w:rsidR="00000000" w:rsidRPr="009B40F1" w:rsidP="009B40F1"/>
    <w:sectPr w:rsidSect="009B40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2CA" w:rsidP="00B45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CA" w:rsidP="009B40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52CA" w:rsidP="009B40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452CA" w:rsidP="009B40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2CA" w:rsidP="00B452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CA" w:rsidP="009B40F1">
    <w:pPr>
      <w:pStyle w:val="Header"/>
      <w:framePr w:wrap="around"/>
    </w:pPr>
    <w:r>
      <w:fldChar w:fldCharType="begin"/>
    </w:r>
    <w:r>
      <w:instrText xml:space="preserve"> TITLE   \* MERGEFORMAT </w:instrText>
    </w:r>
    <w:r>
      <w:fldChar w:fldCharType="separate"/>
    </w:r>
    <w:r>
      <w:t>SIRXMER006A Present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52CA" w:rsidP="009B40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D61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4ED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72D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0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40F1"/>
    <w:pPr>
      <w:spacing w:before="360" w:after="60"/>
      <w:outlineLvl w:val="0"/>
    </w:pPr>
    <w:rPr>
      <w:sz w:val="32"/>
    </w:rPr>
  </w:style>
  <w:style w:type="paragraph" w:styleId="Heading2">
    <w:name w:val="heading 2"/>
    <w:basedOn w:val="HeadingBase"/>
    <w:next w:val="BodyText"/>
    <w:link w:val="Heading2Char"/>
    <w:qFormat/>
    <w:rsid w:val="009B40F1"/>
    <w:pPr>
      <w:keepLines/>
      <w:spacing w:before="240" w:after="120"/>
      <w:outlineLvl w:val="1"/>
    </w:pPr>
    <w:rPr>
      <w:sz w:val="28"/>
      <w:szCs w:val="40"/>
    </w:rPr>
  </w:style>
  <w:style w:type="paragraph" w:styleId="Heading3">
    <w:name w:val="heading 3"/>
    <w:basedOn w:val="HeadingBase"/>
    <w:next w:val="BodyText"/>
    <w:link w:val="Heading3Char"/>
    <w:qFormat/>
    <w:rsid w:val="009B40F1"/>
    <w:pPr>
      <w:spacing w:before="180" w:after="120"/>
      <w:outlineLvl w:val="2"/>
    </w:pPr>
    <w:rPr>
      <w:spacing w:val="-10"/>
      <w:kern w:val="32"/>
    </w:rPr>
  </w:style>
  <w:style w:type="paragraph" w:styleId="Heading4">
    <w:name w:val="heading 4"/>
    <w:basedOn w:val="HeadingBase"/>
    <w:next w:val="BodyText"/>
    <w:link w:val="Heading4Char"/>
    <w:qFormat/>
    <w:rsid w:val="009B40F1"/>
    <w:pPr>
      <w:spacing w:before="160" w:after="120"/>
      <w:outlineLvl w:val="3"/>
    </w:pPr>
    <w:rPr>
      <w:sz w:val="22"/>
    </w:rPr>
  </w:style>
  <w:style w:type="paragraph" w:styleId="Heading5">
    <w:name w:val="heading 5"/>
    <w:basedOn w:val="HeadingBase"/>
    <w:next w:val="Normal"/>
    <w:link w:val="Heading5Char"/>
    <w:qFormat/>
    <w:rsid w:val="009B40F1"/>
    <w:pPr>
      <w:spacing w:before="80"/>
      <w:outlineLvl w:val="4"/>
    </w:pPr>
    <w:rPr>
      <w:color w:val="918585"/>
      <w:sz w:val="20"/>
    </w:rPr>
  </w:style>
  <w:style w:type="paragraph" w:styleId="Heading6">
    <w:name w:val="heading 6"/>
    <w:basedOn w:val="HeadingBase"/>
    <w:next w:val="Normal"/>
    <w:link w:val="Heading6Char"/>
    <w:qFormat/>
    <w:rsid w:val="009B40F1"/>
    <w:pPr>
      <w:spacing w:before="60"/>
      <w:outlineLvl w:val="5"/>
    </w:pPr>
    <w:rPr>
      <w:color w:val="918585"/>
      <w:sz w:val="20"/>
    </w:rPr>
  </w:style>
  <w:style w:type="paragraph" w:styleId="Heading7">
    <w:name w:val="heading 7"/>
    <w:basedOn w:val="Normal"/>
    <w:next w:val="Normal"/>
    <w:link w:val="Heading7Char"/>
    <w:qFormat/>
    <w:rsid w:val="009B40F1"/>
    <w:pPr>
      <w:ind w:left="720"/>
      <w:outlineLvl w:val="6"/>
    </w:pPr>
    <w:rPr>
      <w:i/>
    </w:rPr>
  </w:style>
  <w:style w:type="paragraph" w:styleId="Heading8">
    <w:name w:val="heading 8"/>
    <w:basedOn w:val="Normal"/>
    <w:next w:val="Normal"/>
    <w:link w:val="Heading8Char"/>
    <w:qFormat/>
    <w:rsid w:val="009B40F1"/>
    <w:pPr>
      <w:ind w:left="720"/>
      <w:outlineLvl w:val="7"/>
    </w:pPr>
    <w:rPr>
      <w:i/>
    </w:rPr>
  </w:style>
  <w:style w:type="paragraph" w:styleId="Heading9">
    <w:name w:val="heading 9"/>
    <w:basedOn w:val="Normal"/>
    <w:next w:val="Normal"/>
    <w:link w:val="Heading9Char"/>
    <w:qFormat/>
    <w:rsid w:val="009B40F1"/>
    <w:pPr>
      <w:ind w:left="720"/>
      <w:outlineLvl w:val="8"/>
    </w:pPr>
    <w:rPr>
      <w:i/>
    </w:rPr>
  </w:style>
  <w:style w:type="character" w:default="1" w:styleId="DefaultParagraphFont">
    <w:name w:val="Default Paragraph Font"/>
    <w:uiPriority w:val="1"/>
    <w:unhideWhenUsed/>
    <w:rsid w:val="009B40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0F1"/>
  </w:style>
  <w:style w:type="character" w:customStyle="1" w:styleId="Heading1Char">
    <w:name w:val="Heading 1 Char"/>
    <w:basedOn w:val="DefaultParagraphFont"/>
    <w:link w:val="Heading1"/>
    <w:rsid w:val="009B40F1"/>
    <w:rPr>
      <w:rFonts w:ascii="Times New Roman" w:eastAsia="Times New Roman" w:hAnsi="Times New Roman" w:cs="Times New Roman"/>
      <w:b/>
      <w:sz w:val="32"/>
      <w:szCs w:val="20"/>
      <w:lang w:eastAsia="en-US"/>
    </w:rPr>
  </w:style>
  <w:style w:type="paragraph" w:styleId="BodyText">
    <w:name w:val="Body Text"/>
    <w:basedOn w:val="Normal"/>
    <w:link w:val="BodyTextChar"/>
    <w:rsid w:val="009B40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0F1"/>
    <w:rPr>
      <w:rFonts w:ascii="Times New Roman" w:eastAsia="Times New Roman" w:hAnsi="Times New Roman" w:cs="Times New Roman"/>
      <w:sz w:val="24"/>
      <w:lang w:val="en-US" w:eastAsia="en-US"/>
    </w:rPr>
  </w:style>
  <w:style w:type="paragraph" w:styleId="Footer">
    <w:name w:val="footer"/>
    <w:basedOn w:val="Normal"/>
    <w:link w:val="FooterChar"/>
    <w:rsid w:val="009B40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0F1"/>
    <w:rPr>
      <w:rFonts w:ascii="Times New Roman" w:eastAsia="Times New Roman" w:hAnsi="Times New Roman" w:cs="Times New Roman"/>
      <w:sz w:val="16"/>
      <w:lang w:val="en-US" w:eastAsia="en-US"/>
    </w:rPr>
  </w:style>
  <w:style w:type="paragraph" w:styleId="List">
    <w:name w:val="List"/>
    <w:basedOn w:val="BodyText"/>
    <w:next w:val="BodyText"/>
    <w:rsid w:val="009B40F1"/>
    <w:pPr>
      <w:tabs>
        <w:tab w:val="left" w:pos="340"/>
      </w:tabs>
      <w:spacing w:before="60" w:after="60"/>
      <w:ind w:left="340" w:hanging="340"/>
    </w:pPr>
  </w:style>
  <w:style w:type="paragraph" w:styleId="ListBullet">
    <w:name w:val="List Bullet"/>
    <w:basedOn w:val="List"/>
    <w:rsid w:val="009B40F1"/>
    <w:pPr>
      <w:numPr>
        <w:numId w:val="13"/>
      </w:numPr>
      <w:tabs>
        <w:tab w:val="clear" w:pos="340"/>
      </w:tabs>
      <w:spacing w:before="40" w:after="40"/>
    </w:pPr>
  </w:style>
  <w:style w:type="character" w:customStyle="1" w:styleId="SpecialBold">
    <w:name w:val="Special Bold"/>
    <w:basedOn w:val="DefaultParagraphFont"/>
    <w:rsid w:val="009B40F1"/>
    <w:rPr>
      <w:b/>
      <w:spacing w:val="0"/>
    </w:rPr>
  </w:style>
  <w:style w:type="paragraph" w:styleId="ListBullet2">
    <w:name w:val="List Bullet 2"/>
    <w:basedOn w:val="List2"/>
    <w:rsid w:val="009B40F1"/>
    <w:pPr>
      <w:numPr>
        <w:numId w:val="14"/>
      </w:numPr>
      <w:tabs>
        <w:tab w:val="clear" w:pos="680"/>
      </w:tabs>
    </w:pPr>
  </w:style>
  <w:style w:type="paragraph" w:styleId="Header">
    <w:name w:val="header"/>
    <w:basedOn w:val="Normal"/>
    <w:link w:val="HeaderChar"/>
    <w:rsid w:val="009B40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0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40F1"/>
    <w:pPr>
      <w:spacing w:before="240" w:after="120"/>
      <w:outlineLvl w:val="0"/>
    </w:pPr>
    <w:rPr>
      <w:rFonts w:ascii="Times New Roman" w:hAnsi="Times New Roman"/>
      <w:b/>
      <w:sz w:val="28"/>
    </w:rPr>
  </w:style>
  <w:style w:type="paragraph" w:customStyle="1" w:styleId="AllowPageBreak">
    <w:name w:val="AllowPageBreak"/>
    <w:rsid w:val="009B40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40F1"/>
    <w:rPr>
      <w:b/>
      <w:i/>
      <w:u w:val="none"/>
    </w:rPr>
  </w:style>
  <w:style w:type="character" w:customStyle="1" w:styleId="Heading2Char">
    <w:name w:val="Heading 2 Char"/>
    <w:basedOn w:val="DefaultParagraphFont"/>
    <w:link w:val="Heading2"/>
    <w:rsid w:val="009B40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0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0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0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0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0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40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40F1"/>
    <w:rPr>
      <w:rFonts w:ascii="Courier New" w:eastAsia="Times New Roman" w:hAnsi="Courier New" w:cs="Times New Roman"/>
      <w:i/>
      <w:szCs w:val="20"/>
      <w:lang w:val="en-US" w:eastAsia="en-US"/>
    </w:rPr>
  </w:style>
  <w:style w:type="paragraph" w:customStyle="1" w:styleId="HeadingBase">
    <w:name w:val="Heading Base"/>
    <w:rsid w:val="009B40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0F1"/>
    <w:pPr>
      <w:tabs>
        <w:tab w:val="right" w:leader="dot" w:pos="9072"/>
      </w:tabs>
      <w:ind w:left="567"/>
    </w:pPr>
    <w:rPr>
      <w:szCs w:val="22"/>
    </w:rPr>
  </w:style>
  <w:style w:type="paragraph" w:customStyle="1" w:styleId="TOCBase">
    <w:name w:val="TOC Base"/>
    <w:rsid w:val="009B40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0F1"/>
    <w:pPr>
      <w:tabs>
        <w:tab w:val="right" w:leader="dot" w:pos="9072"/>
      </w:tabs>
      <w:spacing w:before="40" w:after="40"/>
      <w:ind w:left="284"/>
    </w:pPr>
    <w:rPr>
      <w:rFonts w:ascii="Times New Roman" w:hAnsi="Times New Roman"/>
    </w:rPr>
  </w:style>
  <w:style w:type="paragraph" w:styleId="TOC1">
    <w:name w:val="toc 1"/>
    <w:basedOn w:val="TOCBase"/>
    <w:next w:val="Normal"/>
    <w:rsid w:val="009B40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0F1"/>
    <w:pPr>
      <w:spacing w:before="5040"/>
      <w:jc w:val="center"/>
    </w:pPr>
    <w:rPr>
      <w:sz w:val="48"/>
      <w:szCs w:val="72"/>
      <w:lang w:val="en-US"/>
    </w:rPr>
  </w:style>
  <w:style w:type="character" w:customStyle="1" w:styleId="TitleChar">
    <w:name w:val="Title Char"/>
    <w:basedOn w:val="DefaultParagraphFont"/>
    <w:link w:val="Title"/>
    <w:rsid w:val="009B40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0F1"/>
    <w:pPr>
      <w:tabs>
        <w:tab w:val="left" w:pos="3600"/>
        <w:tab w:val="left" w:pos="3958"/>
      </w:tabs>
    </w:pPr>
  </w:style>
  <w:style w:type="paragraph" w:customStyle="1" w:styleId="Note">
    <w:name w:val="Note"/>
    <w:basedOn w:val="BodyText"/>
    <w:rsid w:val="009B40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0F1"/>
    <w:pPr>
      <w:framePr w:wrap="auto" w:hAnchor="text" w:y="6049"/>
    </w:pPr>
    <w:rPr>
      <w:color w:val="000000"/>
      <w:sz w:val="40"/>
    </w:rPr>
  </w:style>
  <w:style w:type="paragraph" w:customStyle="1" w:styleId="TOCTitle">
    <w:name w:val="TOCTitle"/>
    <w:basedOn w:val="Heading1"/>
    <w:rsid w:val="009B40F1"/>
    <w:pPr>
      <w:spacing w:after="240"/>
      <w:jc w:val="center"/>
      <w:outlineLvl w:val="9"/>
    </w:pPr>
    <w:rPr>
      <w:caps/>
    </w:rPr>
  </w:style>
  <w:style w:type="paragraph" w:customStyle="1" w:styleId="Version">
    <w:name w:val="Version"/>
    <w:rsid w:val="009B40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0F1"/>
    <w:pPr>
      <w:keepNext w:val="0"/>
      <w:tabs>
        <w:tab w:val="right" w:pos="4176"/>
      </w:tabs>
      <w:ind w:left="198" w:hanging="198"/>
    </w:pPr>
    <w:rPr>
      <w:rFonts w:ascii="Garamond" w:hAnsi="Garamond"/>
    </w:rPr>
  </w:style>
  <w:style w:type="paragraph" w:styleId="IndexHeading">
    <w:name w:val="index heading"/>
    <w:basedOn w:val="Normal"/>
    <w:next w:val="Index1"/>
    <w:semiHidden/>
    <w:rsid w:val="009B40F1"/>
    <w:pPr>
      <w:spacing w:before="120" w:after="120"/>
    </w:pPr>
    <w:rPr>
      <w:rFonts w:ascii="Arial" w:hAnsi="Arial"/>
      <w:b/>
      <w:color w:val="918585"/>
      <w:sz w:val="24"/>
    </w:rPr>
  </w:style>
  <w:style w:type="paragraph" w:customStyle="1" w:styleId="Chapter">
    <w:name w:val="Chapter"/>
    <w:basedOn w:val="Normal"/>
    <w:rsid w:val="009B40F1"/>
    <w:pPr>
      <w:spacing w:before="240"/>
    </w:pPr>
    <w:rPr>
      <w:rFonts w:ascii="Times New Roman" w:hAnsi="Times New Roman"/>
      <w:smallCaps/>
      <w:spacing w:val="80"/>
      <w:sz w:val="28"/>
    </w:rPr>
  </w:style>
  <w:style w:type="paragraph" w:customStyle="1" w:styleId="InChapter">
    <w:name w:val="InChapter"/>
    <w:basedOn w:val="Heading3"/>
    <w:rsid w:val="009B40F1"/>
    <w:pPr>
      <w:spacing w:after="240"/>
      <w:outlineLvl w:val="9"/>
    </w:pPr>
    <w:rPr>
      <w:noProof/>
    </w:rPr>
  </w:style>
  <w:style w:type="paragraph" w:styleId="Index2">
    <w:name w:val="index 2"/>
    <w:basedOn w:val="Normal"/>
    <w:next w:val="Normal"/>
    <w:semiHidden/>
    <w:rsid w:val="009B40F1"/>
    <w:pPr>
      <w:tabs>
        <w:tab w:val="right" w:pos="4176"/>
      </w:tabs>
      <w:ind w:left="568" w:hanging="284"/>
    </w:pPr>
    <w:rPr>
      <w:rFonts w:ascii="Garamond" w:hAnsi="Garamond"/>
    </w:rPr>
  </w:style>
  <w:style w:type="paragraph" w:customStyle="1" w:styleId="Byline">
    <w:name w:val="Byline"/>
    <w:rsid w:val="009B40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0F1"/>
    <w:pPr>
      <w:tabs>
        <w:tab w:val="clear" w:pos="3600"/>
        <w:tab w:val="clear" w:pos="3958"/>
      </w:tabs>
      <w:jc w:val="right"/>
    </w:pPr>
  </w:style>
  <w:style w:type="character" w:styleId="Emphasis">
    <w:name w:val="Emphasis"/>
    <w:basedOn w:val="DefaultParagraphFont"/>
    <w:qFormat/>
    <w:rsid w:val="009B40F1"/>
    <w:rPr>
      <w:i/>
    </w:rPr>
  </w:style>
  <w:style w:type="paragraph" w:styleId="Caption">
    <w:name w:val="caption"/>
    <w:basedOn w:val="BodyText"/>
    <w:next w:val="Normal"/>
    <w:qFormat/>
    <w:rsid w:val="009B40F1"/>
    <w:pPr>
      <w:framePr w:w="2268" w:hSpace="181" w:vSpace="181" w:wrap="around" w:vAnchor="text" w:hAnchor="page" w:x="1135" w:y="285" w:anchorLock="1"/>
    </w:pPr>
    <w:rPr>
      <w:i/>
    </w:rPr>
  </w:style>
  <w:style w:type="paragraph" w:customStyle="1" w:styleId="MiniTOCTitle">
    <w:name w:val="MiniTOCTitle"/>
    <w:basedOn w:val="Heading4"/>
    <w:rsid w:val="009B40F1"/>
    <w:pPr>
      <w:spacing w:before="240"/>
      <w:outlineLvl w:val="9"/>
    </w:pPr>
    <w:rPr>
      <w:noProof/>
      <w:sz w:val="24"/>
    </w:rPr>
  </w:style>
  <w:style w:type="paragraph" w:customStyle="1" w:styleId="MiniTOCItem">
    <w:name w:val="MiniTOCItem"/>
    <w:basedOn w:val="ListBullet"/>
    <w:rsid w:val="009B40F1"/>
    <w:pPr>
      <w:numPr>
        <w:numId w:val="0"/>
      </w:numPr>
      <w:tabs>
        <w:tab w:val="right" w:leader="dot" w:pos="6521"/>
      </w:tabs>
      <w:spacing w:before="0" w:after="0"/>
    </w:pPr>
  </w:style>
  <w:style w:type="paragraph" w:customStyle="1" w:styleId="TOFTitle">
    <w:name w:val="TOFTitle"/>
    <w:basedOn w:val="TOCTitle"/>
    <w:rsid w:val="009B40F1"/>
  </w:style>
  <w:style w:type="paragraph" w:styleId="TableofFigures">
    <w:name w:val="table of figures"/>
    <w:basedOn w:val="Normal"/>
    <w:next w:val="Normal"/>
    <w:semiHidden/>
    <w:rsid w:val="009B40F1"/>
    <w:pPr>
      <w:tabs>
        <w:tab w:val="right" w:leader="dot" w:pos="9072"/>
      </w:tabs>
      <w:ind w:left="970" w:hanging="403"/>
    </w:pPr>
    <w:rPr>
      <w:rFonts w:ascii="Times New Roman" w:hAnsi="Times New Roman"/>
      <w:b/>
    </w:rPr>
  </w:style>
  <w:style w:type="paragraph" w:styleId="ListNumber">
    <w:name w:val="List Number"/>
    <w:basedOn w:val="List"/>
    <w:rsid w:val="009B40F1"/>
    <w:pPr>
      <w:numPr>
        <w:numId w:val="11"/>
      </w:numPr>
    </w:pPr>
  </w:style>
  <w:style w:type="character" w:customStyle="1" w:styleId="WingdingSymbols">
    <w:name w:val="Wingding Symbols"/>
    <w:rsid w:val="009B40F1"/>
    <w:rPr>
      <w:rFonts w:ascii="Wingdings" w:hAnsi="Wingdings"/>
    </w:rPr>
  </w:style>
  <w:style w:type="paragraph" w:customStyle="1" w:styleId="TableHeading">
    <w:name w:val="Table Heading"/>
    <w:basedOn w:val="HeadingBase"/>
    <w:rsid w:val="009B40F1"/>
    <w:pPr>
      <w:keepLines/>
      <w:pBdr>
        <w:bottom w:val="single" w:sz="6" w:space="1" w:color="918585"/>
      </w:pBdr>
      <w:spacing w:before="240"/>
    </w:pPr>
  </w:style>
  <w:style w:type="character" w:customStyle="1" w:styleId="HotSpot">
    <w:name w:val="HotSpot"/>
    <w:rsid w:val="009B40F1"/>
    <w:rPr>
      <w:color w:val="0033CC"/>
      <w:u w:val="none"/>
    </w:rPr>
  </w:style>
  <w:style w:type="paragraph" w:customStyle="1" w:styleId="BodyTextRight">
    <w:name w:val="Body Text Right"/>
    <w:basedOn w:val="BodyText"/>
    <w:rsid w:val="009B40F1"/>
    <w:pPr>
      <w:spacing w:before="0" w:after="0"/>
      <w:jc w:val="right"/>
    </w:pPr>
  </w:style>
  <w:style w:type="paragraph" w:styleId="Index3">
    <w:name w:val="index 3"/>
    <w:basedOn w:val="ListNumber2"/>
    <w:next w:val="Normal"/>
    <w:semiHidden/>
    <w:rsid w:val="009B40F1"/>
    <w:pPr>
      <w:numPr>
        <w:numId w:val="0"/>
      </w:numPr>
      <w:tabs>
        <w:tab w:val="right" w:leader="dot" w:pos="4176"/>
      </w:tabs>
    </w:pPr>
  </w:style>
  <w:style w:type="paragraph" w:styleId="ListNumber2">
    <w:name w:val="List Number 2"/>
    <w:basedOn w:val="List2"/>
    <w:rsid w:val="009B40F1"/>
    <w:pPr>
      <w:numPr>
        <w:numId w:val="10"/>
      </w:numPr>
      <w:tabs>
        <w:tab w:val="clear" w:pos="1060"/>
      </w:tabs>
    </w:pPr>
  </w:style>
  <w:style w:type="paragraph" w:customStyle="1" w:styleId="MarginNote">
    <w:name w:val="Margin Note"/>
    <w:basedOn w:val="BodyText"/>
    <w:rsid w:val="009B40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0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0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40F1"/>
    <w:rPr>
      <w:sz w:val="32"/>
    </w:rPr>
  </w:style>
  <w:style w:type="paragraph" w:customStyle="1" w:styleId="HeadingProcedure">
    <w:name w:val="Heading Procedure"/>
    <w:basedOn w:val="HeadingBase"/>
    <w:next w:val="Normal"/>
    <w:rsid w:val="009B40F1"/>
    <w:pPr>
      <w:tabs>
        <w:tab w:val="left" w:pos="0"/>
      </w:tabs>
      <w:spacing w:before="120" w:after="60"/>
    </w:pPr>
    <w:rPr>
      <w:i/>
      <w:color w:val="918585"/>
      <w:sz w:val="22"/>
    </w:rPr>
  </w:style>
  <w:style w:type="paragraph" w:customStyle="1" w:styleId="TableBodyText">
    <w:name w:val="Table Body Text"/>
    <w:basedOn w:val="BodyText"/>
    <w:rsid w:val="009B40F1"/>
    <w:pPr>
      <w:spacing w:before="60" w:after="60"/>
    </w:pPr>
  </w:style>
  <w:style w:type="paragraph" w:styleId="ListContinue">
    <w:name w:val="List Continue"/>
    <w:basedOn w:val="List"/>
    <w:rsid w:val="009B40F1"/>
    <w:pPr>
      <w:ind w:firstLine="0"/>
    </w:pPr>
  </w:style>
  <w:style w:type="paragraph" w:customStyle="1" w:styleId="ListNote">
    <w:name w:val="List Note"/>
    <w:basedOn w:val="List"/>
    <w:rsid w:val="009B40F1"/>
    <w:pPr>
      <w:pBdr>
        <w:top w:val="single" w:sz="6" w:space="2" w:color="918585"/>
        <w:bottom w:val="single" w:sz="6" w:space="2" w:color="918585"/>
      </w:pBdr>
      <w:tabs>
        <w:tab w:val="left" w:pos="1021"/>
      </w:tabs>
      <w:ind w:firstLine="0"/>
    </w:pPr>
  </w:style>
  <w:style w:type="paragraph" w:customStyle="1" w:styleId="Warning">
    <w:name w:val="Warning"/>
    <w:basedOn w:val="BodyText"/>
    <w:rsid w:val="009B40F1"/>
    <w:pPr>
      <w:shd w:val="clear" w:color="auto" w:fill="D9D9D9"/>
      <w:tabs>
        <w:tab w:val="left" w:pos="992"/>
      </w:tabs>
      <w:ind w:left="119" w:right="119"/>
    </w:pPr>
    <w:rPr>
      <w:sz w:val="20"/>
    </w:rPr>
  </w:style>
  <w:style w:type="paragraph" w:customStyle="1" w:styleId="MarginIcons">
    <w:name w:val="Margin Icons"/>
    <w:basedOn w:val="BodyText"/>
    <w:rsid w:val="009B40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0F1"/>
    <w:rPr>
      <w:rFonts w:ascii="Courier New" w:hAnsi="Courier New"/>
    </w:rPr>
  </w:style>
  <w:style w:type="paragraph" w:customStyle="1" w:styleId="NoteBullet">
    <w:name w:val="Note Bullet"/>
    <w:basedOn w:val="Note"/>
    <w:rsid w:val="009B40F1"/>
    <w:pPr>
      <w:tabs>
        <w:tab w:val="clear" w:pos="680"/>
      </w:tabs>
      <w:spacing w:before="60" w:after="60"/>
    </w:pPr>
  </w:style>
  <w:style w:type="paragraph" w:customStyle="1" w:styleId="SubHeading2">
    <w:name w:val="SubHeading2"/>
    <w:basedOn w:val="HeadingBase"/>
    <w:rsid w:val="009B40F1"/>
    <w:pPr>
      <w:spacing w:before="240" w:after="60"/>
    </w:pPr>
    <w:rPr>
      <w:sz w:val="20"/>
    </w:rPr>
  </w:style>
  <w:style w:type="paragraph" w:customStyle="1" w:styleId="SubHeading1">
    <w:name w:val="SubHeading1"/>
    <w:basedOn w:val="HeadingBase"/>
    <w:rsid w:val="009B40F1"/>
    <w:pPr>
      <w:spacing w:before="240" w:after="60"/>
    </w:pPr>
    <w:rPr>
      <w:color w:val="918585"/>
      <w:sz w:val="22"/>
    </w:rPr>
  </w:style>
  <w:style w:type="paragraph" w:customStyle="1" w:styleId="SideHeading">
    <w:name w:val="Side Heading"/>
    <w:basedOn w:val="HeadingBase"/>
    <w:rsid w:val="009B40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0F1"/>
    <w:pPr>
      <w:numPr>
        <w:numId w:val="12"/>
      </w:numPr>
    </w:pPr>
  </w:style>
  <w:style w:type="paragraph" w:styleId="PlainText">
    <w:name w:val="Plain Text"/>
    <w:basedOn w:val="Normal"/>
    <w:link w:val="PlainTextChar"/>
    <w:rsid w:val="009B40F1"/>
    <w:rPr>
      <w:sz w:val="20"/>
    </w:rPr>
  </w:style>
  <w:style w:type="character" w:customStyle="1" w:styleId="PlainTextChar">
    <w:name w:val="Plain Text Char"/>
    <w:basedOn w:val="DefaultParagraphFont"/>
    <w:link w:val="PlainText"/>
    <w:rsid w:val="009B40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40F1"/>
    <w:rPr>
      <w:b/>
      <w:smallCaps/>
    </w:rPr>
  </w:style>
  <w:style w:type="paragraph" w:customStyle="1" w:styleId="TableListNumber">
    <w:name w:val="Table List Number"/>
    <w:basedOn w:val="ListNumber"/>
    <w:rsid w:val="009B40F1"/>
    <w:pPr>
      <w:numPr>
        <w:numId w:val="0"/>
      </w:numPr>
    </w:pPr>
  </w:style>
  <w:style w:type="paragraph" w:styleId="TOC4">
    <w:name w:val="toc 4"/>
    <w:basedOn w:val="TOCBase"/>
    <w:next w:val="Normal"/>
    <w:semiHidden/>
    <w:rsid w:val="009B40F1"/>
    <w:pPr>
      <w:tabs>
        <w:tab w:val="right" w:leader="dot" w:pos="9071"/>
      </w:tabs>
      <w:ind w:left="1701"/>
    </w:pPr>
  </w:style>
  <w:style w:type="paragraph" w:customStyle="1" w:styleId="ListAlpha">
    <w:name w:val="List Alpha"/>
    <w:basedOn w:val="List"/>
    <w:rsid w:val="009B40F1"/>
    <w:pPr>
      <w:numPr>
        <w:numId w:val="9"/>
      </w:numPr>
    </w:pPr>
  </w:style>
  <w:style w:type="paragraph" w:customStyle="1" w:styleId="ListAlpha2">
    <w:name w:val="List Alpha 2"/>
    <w:basedOn w:val="List2"/>
    <w:rsid w:val="009B40F1"/>
    <w:pPr>
      <w:numPr>
        <w:numId w:val="8"/>
      </w:numPr>
    </w:pPr>
  </w:style>
  <w:style w:type="paragraph" w:styleId="List2">
    <w:name w:val="List 2"/>
    <w:basedOn w:val="BodyText"/>
    <w:rsid w:val="009B40F1"/>
    <w:pPr>
      <w:tabs>
        <w:tab w:val="left" w:pos="680"/>
      </w:tabs>
      <w:spacing w:before="60" w:after="60"/>
      <w:ind w:left="680" w:hanging="340"/>
    </w:pPr>
  </w:style>
  <w:style w:type="paragraph" w:styleId="List3">
    <w:name w:val="List 3"/>
    <w:basedOn w:val="BodyText"/>
    <w:rsid w:val="009B40F1"/>
    <w:pPr>
      <w:tabs>
        <w:tab w:val="left" w:pos="1021"/>
      </w:tabs>
      <w:spacing w:before="60" w:after="60"/>
      <w:ind w:left="1020" w:hanging="340"/>
    </w:pPr>
  </w:style>
  <w:style w:type="paragraph" w:styleId="List4">
    <w:name w:val="List 4"/>
    <w:basedOn w:val="BodyText"/>
    <w:rsid w:val="009B40F1"/>
    <w:pPr>
      <w:tabs>
        <w:tab w:val="left" w:pos="1361"/>
      </w:tabs>
      <w:spacing w:before="60" w:after="60"/>
      <w:ind w:left="1361" w:hanging="340"/>
    </w:pPr>
  </w:style>
  <w:style w:type="paragraph" w:styleId="List5">
    <w:name w:val="List 5"/>
    <w:basedOn w:val="BodyText"/>
    <w:rsid w:val="009B40F1"/>
    <w:pPr>
      <w:tabs>
        <w:tab w:val="left" w:pos="1701"/>
      </w:tabs>
      <w:spacing w:before="60" w:after="60"/>
      <w:ind w:left="1701" w:hanging="340"/>
    </w:pPr>
  </w:style>
  <w:style w:type="paragraph" w:styleId="ListBullet3">
    <w:name w:val="List Bullet 3"/>
    <w:basedOn w:val="List3"/>
    <w:rsid w:val="009B40F1"/>
    <w:pPr>
      <w:numPr>
        <w:numId w:val="15"/>
      </w:numPr>
      <w:tabs>
        <w:tab w:val="clear" w:pos="1021"/>
      </w:tabs>
      <w:ind w:left="1037" w:hanging="357"/>
    </w:pPr>
  </w:style>
  <w:style w:type="paragraph" w:styleId="ListBullet4">
    <w:name w:val="List Bullet 4"/>
    <w:basedOn w:val="List4"/>
    <w:rsid w:val="009B40F1"/>
    <w:pPr>
      <w:numPr>
        <w:numId w:val="3"/>
      </w:numPr>
    </w:pPr>
  </w:style>
  <w:style w:type="paragraph" w:styleId="ListBullet5">
    <w:name w:val="List Bullet 5"/>
    <w:basedOn w:val="List5"/>
    <w:rsid w:val="009B40F1"/>
    <w:pPr>
      <w:numPr>
        <w:numId w:val="4"/>
      </w:numPr>
    </w:pPr>
  </w:style>
  <w:style w:type="paragraph" w:styleId="ListContinue2">
    <w:name w:val="List Continue 2"/>
    <w:basedOn w:val="List2"/>
    <w:rsid w:val="009B40F1"/>
    <w:pPr>
      <w:ind w:firstLine="0"/>
    </w:pPr>
  </w:style>
  <w:style w:type="paragraph" w:styleId="ListContinue3">
    <w:name w:val="List Continue 3"/>
    <w:basedOn w:val="List3"/>
    <w:rsid w:val="009B40F1"/>
    <w:pPr>
      <w:ind w:left="1021" w:firstLine="0"/>
    </w:pPr>
  </w:style>
  <w:style w:type="paragraph" w:styleId="ListContinue4">
    <w:name w:val="List Continue 4"/>
    <w:basedOn w:val="List4"/>
    <w:rsid w:val="009B40F1"/>
    <w:pPr>
      <w:ind w:firstLine="0"/>
    </w:pPr>
  </w:style>
  <w:style w:type="paragraph" w:styleId="ListContinue5">
    <w:name w:val="List Continue 5"/>
    <w:basedOn w:val="List5"/>
    <w:rsid w:val="009B40F1"/>
    <w:pPr>
      <w:ind w:firstLine="0"/>
    </w:pPr>
  </w:style>
  <w:style w:type="paragraph" w:styleId="ListNumber3">
    <w:name w:val="List Number 3"/>
    <w:basedOn w:val="List3"/>
    <w:rsid w:val="009B40F1"/>
    <w:pPr>
      <w:numPr>
        <w:numId w:val="5"/>
      </w:numPr>
    </w:pPr>
  </w:style>
  <w:style w:type="paragraph" w:styleId="ListNumber4">
    <w:name w:val="List Number 4"/>
    <w:basedOn w:val="List4"/>
    <w:rsid w:val="009B40F1"/>
    <w:pPr>
      <w:numPr>
        <w:numId w:val="6"/>
      </w:numPr>
    </w:pPr>
  </w:style>
  <w:style w:type="paragraph" w:styleId="ListNumber5">
    <w:name w:val="List Number 5"/>
    <w:basedOn w:val="List5"/>
    <w:rsid w:val="009B40F1"/>
    <w:pPr>
      <w:numPr>
        <w:numId w:val="7"/>
      </w:numPr>
    </w:pPr>
  </w:style>
  <w:style w:type="paragraph" w:styleId="BlockText">
    <w:name w:val="Block Text"/>
    <w:basedOn w:val="Normal"/>
    <w:rsid w:val="009B40F1"/>
    <w:pPr>
      <w:spacing w:after="120"/>
      <w:ind w:left="1440" w:right="1440"/>
    </w:pPr>
  </w:style>
  <w:style w:type="character" w:customStyle="1" w:styleId="Subscript">
    <w:name w:val="Subscript"/>
    <w:basedOn w:val="DefaultParagraphFont"/>
    <w:rsid w:val="009B40F1"/>
    <w:rPr>
      <w:sz w:val="16"/>
      <w:vertAlign w:val="subscript"/>
    </w:rPr>
  </w:style>
  <w:style w:type="character" w:customStyle="1" w:styleId="Superscript">
    <w:name w:val="Superscript"/>
    <w:basedOn w:val="DefaultParagraphFont"/>
    <w:rsid w:val="009B40F1"/>
    <w:rPr>
      <w:sz w:val="16"/>
      <w:vertAlign w:val="superscript"/>
    </w:rPr>
  </w:style>
  <w:style w:type="character" w:customStyle="1" w:styleId="Symbols">
    <w:name w:val="Symbols"/>
    <w:basedOn w:val="DefaultParagraphFont"/>
    <w:rsid w:val="009B40F1"/>
    <w:rPr>
      <w:rFonts w:ascii="Symbol" w:hAnsi="Symbol"/>
    </w:rPr>
  </w:style>
  <w:style w:type="character" w:customStyle="1" w:styleId="MenuOptions">
    <w:name w:val="Menu Options"/>
    <w:basedOn w:val="DefaultParagraphFont"/>
    <w:rsid w:val="009B40F1"/>
    <w:rPr>
      <w:rFonts w:ascii="Arial Narrow" w:hAnsi="Arial Narrow"/>
      <w:smallCaps/>
    </w:rPr>
  </w:style>
  <w:style w:type="character" w:customStyle="1" w:styleId="Buttons">
    <w:name w:val="Buttons"/>
    <w:basedOn w:val="DefaultParagraphFont"/>
    <w:rsid w:val="009B40F1"/>
    <w:rPr>
      <w:b/>
    </w:rPr>
  </w:style>
  <w:style w:type="character" w:customStyle="1" w:styleId="Underlined">
    <w:name w:val="Underlined"/>
    <w:basedOn w:val="DefaultParagraphFont"/>
    <w:rsid w:val="009B40F1"/>
    <w:rPr>
      <w:u w:val="single"/>
    </w:rPr>
  </w:style>
  <w:style w:type="paragraph" w:customStyle="1" w:styleId="TableBodyTextRight">
    <w:name w:val="Table Body Text Right"/>
    <w:basedOn w:val="TableBodyText"/>
    <w:rsid w:val="009B40F1"/>
    <w:pPr>
      <w:widowControl w:val="0"/>
      <w:autoSpaceDE w:val="0"/>
      <w:autoSpaceDN w:val="0"/>
      <w:adjustRightInd w:val="0"/>
      <w:jc w:val="right"/>
    </w:pPr>
    <w:rPr>
      <w:rFonts w:cs="Arial"/>
      <w:szCs w:val="18"/>
    </w:rPr>
  </w:style>
  <w:style w:type="paragraph" w:customStyle="1" w:styleId="CopyrightText">
    <w:name w:val="Copyright Text"/>
    <w:basedOn w:val="BodyText"/>
    <w:rsid w:val="009B40F1"/>
    <w:rPr>
      <w:sz w:val="18"/>
    </w:rPr>
  </w:style>
  <w:style w:type="paragraph" w:customStyle="1" w:styleId="BodySmallRight">
    <w:name w:val="Body Small Right"/>
    <w:basedOn w:val="BodyTextRight"/>
    <w:rsid w:val="009B40F1"/>
    <w:rPr>
      <w:sz w:val="18"/>
      <w:szCs w:val="18"/>
    </w:rPr>
  </w:style>
  <w:style w:type="paragraph" w:customStyle="1" w:styleId="MarginEdition">
    <w:name w:val="Margin Edition"/>
    <w:basedOn w:val="MarginNote"/>
    <w:rsid w:val="009B40F1"/>
    <w:pPr>
      <w:spacing w:before="0" w:after="0"/>
    </w:pPr>
    <w:rPr>
      <w:rFonts w:ascii="Times New Roman" w:hAnsi="Times New Roman"/>
      <w:color w:val="999999"/>
    </w:rPr>
  </w:style>
  <w:style w:type="paragraph" w:customStyle="1" w:styleId="Spacer">
    <w:name w:val="Spacer"/>
    <w:basedOn w:val="Normal"/>
    <w:rsid w:val="009B40F1"/>
    <w:rPr>
      <w:sz w:val="2"/>
      <w:szCs w:val="2"/>
    </w:rPr>
  </w:style>
  <w:style w:type="character" w:customStyle="1" w:styleId="Small">
    <w:name w:val="Small"/>
    <w:basedOn w:val="DefaultParagraphFont"/>
    <w:rsid w:val="009B40F1"/>
    <w:rPr>
      <w:sz w:val="16"/>
    </w:rPr>
  </w:style>
  <w:style w:type="paragraph" w:customStyle="1" w:styleId="WideTable">
    <w:name w:val="Wide Table"/>
    <w:basedOn w:val="Normal"/>
    <w:rsid w:val="009B40F1"/>
    <w:pPr>
      <w:ind w:left="-1418"/>
    </w:pPr>
    <w:rPr>
      <w:sz w:val="2"/>
      <w:szCs w:val="2"/>
    </w:rPr>
  </w:style>
  <w:style w:type="character" w:styleId="PageNumber">
    <w:name w:val="page number"/>
    <w:basedOn w:val="DefaultParagraphFont"/>
    <w:rsid w:val="009B40F1"/>
  </w:style>
  <w:style w:type="paragraph" w:styleId="Quote">
    <w:name w:val="Quote"/>
    <w:basedOn w:val="Heading1"/>
    <w:link w:val="QuoteChar"/>
    <w:qFormat/>
    <w:rsid w:val="009B40F1"/>
    <w:rPr>
      <w:b w:val="0"/>
      <w:sz w:val="72"/>
      <w:szCs w:val="72"/>
      <w:lang w:val="en-NZ"/>
    </w:rPr>
  </w:style>
  <w:style w:type="character" w:customStyle="1" w:styleId="QuoteChar">
    <w:name w:val="Quote Char"/>
    <w:basedOn w:val="DefaultParagraphFont"/>
    <w:link w:val="Quote"/>
    <w:rsid w:val="009B40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0F1"/>
    <w:pPr>
      <w:pageBreakBefore/>
    </w:pPr>
  </w:style>
  <w:style w:type="paragraph" w:customStyle="1" w:styleId="Border">
    <w:name w:val="Border"/>
    <w:basedOn w:val="Normal"/>
    <w:qFormat/>
    <w:rsid w:val="009B40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0F1"/>
    <w:rPr>
      <w:b/>
      <w:bCs/>
      <w:i/>
      <w:iCs/>
      <w:color w:val="auto"/>
    </w:rPr>
  </w:style>
  <w:style w:type="paragraph" w:styleId="IntenseQuote">
    <w:name w:val="Intense Quote"/>
    <w:basedOn w:val="Normal"/>
    <w:next w:val="Normal"/>
    <w:link w:val="IntenseQuoteChar"/>
    <w:uiPriority w:val="30"/>
    <w:qFormat/>
    <w:rsid w:val="009B40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0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40F1"/>
    <w:rPr>
      <w:smallCaps/>
      <w:color w:val="auto"/>
      <w:u w:val="single"/>
    </w:rPr>
  </w:style>
  <w:style w:type="character" w:styleId="IntenseReference">
    <w:name w:val="Intense Reference"/>
    <w:basedOn w:val="DefaultParagraphFont"/>
    <w:uiPriority w:val="32"/>
    <w:qFormat/>
    <w:rsid w:val="009B40F1"/>
    <w:rPr>
      <w:b/>
      <w:bCs/>
      <w:smallCaps/>
      <w:color w:val="auto"/>
      <w:spacing w:val="5"/>
      <w:u w:val="single"/>
    </w:rPr>
  </w:style>
  <w:style w:type="paragraph" w:customStyle="1" w:styleId="2ColumnHeading">
    <w:name w:val="2Column Heading"/>
    <w:basedOn w:val="BodyText"/>
    <w:qFormat/>
    <w:rsid w:val="009B40F1"/>
    <w:pPr>
      <w:spacing w:after="60"/>
      <w:ind w:left="-2268"/>
    </w:pPr>
    <w:rPr>
      <w:b/>
    </w:rPr>
  </w:style>
  <w:style w:type="paragraph" w:customStyle="1" w:styleId="Heading1TOC">
    <w:name w:val="Heading1 TOC"/>
    <w:basedOn w:val="Normal"/>
    <w:qFormat/>
    <w:rsid w:val="009B40F1"/>
    <w:pPr>
      <w:spacing w:before="240" w:after="120"/>
    </w:pPr>
    <w:rPr>
      <w:rFonts w:ascii="Times New Roman" w:hAnsi="Times New Roman"/>
      <w:b/>
      <w:sz w:val="32"/>
    </w:rPr>
  </w:style>
  <w:style w:type="paragraph" w:customStyle="1" w:styleId="Heading2TOC">
    <w:name w:val="Heading2 TOC"/>
    <w:basedOn w:val="Normal"/>
    <w:qFormat/>
    <w:rsid w:val="009B40F1"/>
    <w:pPr>
      <w:spacing w:before="240" w:after="60"/>
    </w:pPr>
    <w:rPr>
      <w:rFonts w:ascii="Times New Roman" w:hAnsi="Times New Roman"/>
      <w:b/>
      <w:sz w:val="28"/>
    </w:rPr>
  </w:style>
  <w:style w:type="character" w:customStyle="1" w:styleId="Underline">
    <w:name w:val="Underline"/>
    <w:basedOn w:val="DefaultParagraphFont"/>
    <w:qFormat/>
    <w:rsid w:val="009B40F1"/>
    <w:rPr>
      <w:u w:val="single"/>
    </w:rPr>
  </w:style>
  <w:style w:type="paragraph" w:styleId="BalloonText">
    <w:name w:val="Balloon Text"/>
    <w:basedOn w:val="Normal"/>
    <w:link w:val="BalloonTextChar"/>
    <w:rsid w:val="009B40F1"/>
    <w:rPr>
      <w:rFonts w:ascii="Tahoma" w:hAnsi="Tahoma" w:cs="Tahoma"/>
      <w:sz w:val="16"/>
      <w:szCs w:val="16"/>
    </w:rPr>
  </w:style>
  <w:style w:type="character" w:customStyle="1" w:styleId="BalloonTextChar">
    <w:name w:val="Balloon Text Char"/>
    <w:basedOn w:val="DefaultParagraphFont"/>
    <w:link w:val="BalloonText"/>
    <w:rsid w:val="009B40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40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0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1026</Words>
  <Characters>6393</Characters>
  <Application>Microsoft Office Word</Application>
  <DocSecurity>0</DocSecurity>
  <Lines>337</Lines>
  <Paragraphs>167</Paragraphs>
  <ScaleCrop>false</ScaleCrop>
  <Company>Author-it Software Corporation Ltd.</Company>
  <LinksUpToDate>false</LinksUpToDate>
  <CharactersWithSpaces>7323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SIRXMER006A Present products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2012-05-26T09:00:00Z</dcterms:created>
  <dcterms:modified xsi:type="dcterms:W3CDTF">2012-05-26T09:00:00Z</dcterms:modified>
</cp:coreProperties>
</file>