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466" w:rsidP="00CB2466">
      <w:pPr>
        <w:pStyle w:val="Title"/>
      </w:pPr>
      <w:bookmarkStart w:id="0" w:name="_GoBack"/>
      <w:bookmarkEnd w:id="0"/>
      <w:r>
        <w:fldChar w:fldCharType="begin"/>
      </w:r>
      <w:r>
        <w:instrText xml:space="preserve"> TITLE   \* MERGEFORMAT </w:instrText>
      </w:r>
      <w:r>
        <w:fldChar w:fldCharType="separate"/>
      </w:r>
      <w:r>
        <w:t>SIRXICT303 Operate retail information technology systems</w:t>
      </w:r>
      <w:r>
        <w:fldChar w:fldCharType="end"/>
      </w:r>
    </w:p>
    <w:p w:rsidR="00CB2466" w:rsidP="00CB2466">
      <w:pPr>
        <w:pStyle w:val="Version"/>
        <w:sectPr w:rsidSect="00C00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2C0" w:rsidP="00C002C0">
      <w:pPr>
        <w:pStyle w:val="SuperHeading"/>
      </w:pPr>
      <w:r w:rsidRPr="00C002C0">
        <w:t>SIRXICT303 Operate retail information technology systems</w:t>
      </w:r>
    </w:p>
    <w:p w:rsidR="00000000" w:rsidRPr="00C002C0" w:rsidP="00C002C0">
      <w:pPr>
        <w:pStyle w:val="Heading1"/>
      </w:pPr>
      <w:bookmarkStart w:id="1" w:name="O_394352"/>
      <w:bookmarkEnd w:id="1"/>
      <w:r w:rsidRPr="00C002C0">
        <w:t>Modification History</w:t>
      </w:r>
    </w:p>
    <w:p w:rsidR="00000000" w:rsidRPr="00C002C0" w:rsidP="00C002C0">
      <w:pPr>
        <w:pStyle w:val="BodyText"/>
      </w:pPr>
      <w:r w:rsidRPr="00C002C0">
        <w:t>The version details of this endorsed unit are in the table below. The la</w:t>
      </w:r>
      <w:r w:rsidRPr="00C002C0">
        <w:t>test information is at the top.</w:t>
      </w:r>
    </w:p>
    <w:tbl>
      <w:tblPr>
        <w:tblW w:w="0" w:type="auto"/>
        <w:tblCellMar>
          <w:left w:w="62" w:type="dxa"/>
          <w:right w:w="62" w:type="dxa"/>
        </w:tblCellMar>
        <w:tblLook w:val="0000"/>
      </w:tblPr>
      <w:tblGrid>
        <w:gridCol w:w="4609"/>
        <w:gridCol w:w="4587"/>
      </w:tblGrid>
      <w:tr w:rsidTr="00CB24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C0" w:rsidP="00C002C0">
            <w:pPr>
              <w:pStyle w:val="BodyText"/>
            </w:pPr>
            <w:r w:rsidRPr="00C002C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C0">
            <w:pPr>
              <w:pStyle w:val="BodyText"/>
              <w:rPr>
                <w:lang w:val="en-NZ"/>
              </w:rPr>
            </w:pPr>
            <w:r w:rsidRPr="00C002C0">
              <w:rPr>
                <w:rStyle w:val="SpecialBold"/>
              </w:rPr>
              <w:t>Comments</w:t>
            </w:r>
          </w:p>
        </w:tc>
      </w:tr>
      <w:tr w:rsidTr="00CB24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2C0">
            <w:pPr>
              <w:pStyle w:val="BodyText"/>
              <w:rPr>
                <w:lang w:val="en-NZ"/>
              </w:rPr>
            </w:pPr>
            <w:r w:rsidRPr="00C002C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2C0" w:rsidP="00C002C0">
            <w:pPr>
              <w:pStyle w:val="BodyText"/>
            </w:pPr>
            <w:r w:rsidRPr="00C002C0">
              <w:t>This is a revised unit, based on and equivalent to SIRXICT003A Operate retail information technology systems.</w:t>
            </w:r>
          </w:p>
        </w:tc>
      </w:tr>
    </w:tbl>
    <w:p w:rsidR="00000000" w:rsidRPr="00C002C0" w:rsidP="00C002C0">
      <w:pPr>
        <w:pStyle w:val="BodyText"/>
      </w:pPr>
    </w:p>
    <w:p w:rsidR="00000000" w:rsidRPr="00C002C0" w:rsidP="00C002C0">
      <w:pPr>
        <w:pStyle w:val="AllowPageBreak"/>
      </w:pPr>
    </w:p>
    <w:p w:rsidR="00000000" w:rsidRPr="00C002C0" w:rsidP="00C002C0">
      <w:pPr>
        <w:pStyle w:val="Heading1"/>
      </w:pPr>
      <w:bookmarkStart w:id="2" w:name="O_394353"/>
      <w:bookmarkEnd w:id="2"/>
      <w:r w:rsidRPr="00C002C0">
        <w:t>Unit Descriptor</w:t>
      </w:r>
    </w:p>
    <w:p w:rsidR="00000000" w:rsidRPr="00C002C0" w:rsidP="00C002C0">
      <w:pPr>
        <w:pStyle w:val="BodyText"/>
      </w:pPr>
      <w:r w:rsidRPr="00C002C0">
        <w:t>This unit describes the performance outcomes, skills and knowledge required to operate information technology systems, resolve system faults, perform point-of-sale system transactions, and safely and securely store electronic information according to store</w:t>
      </w:r>
      <w:r w:rsidRPr="00C002C0">
        <w:t xml:space="preserve"> policy and procedures and relevant legislation. It involves understanding the operation of hardware and software in use, editing and updating information, and solving problems in relation to hardware and software.</w:t>
      </w:r>
    </w:p>
    <w:p w:rsidR="00000000" w:rsidRPr="00C002C0" w:rsidP="00C002C0">
      <w:pPr>
        <w:pStyle w:val="AllowPageBreak"/>
      </w:pPr>
    </w:p>
    <w:p w:rsidR="00000000" w:rsidRPr="00C002C0" w:rsidP="00C002C0">
      <w:pPr>
        <w:pStyle w:val="Heading1"/>
      </w:pPr>
      <w:bookmarkStart w:id="3" w:name="O_394354"/>
      <w:bookmarkEnd w:id="3"/>
      <w:r w:rsidRPr="00C002C0">
        <w:t>Application of the Unit</w:t>
      </w:r>
    </w:p>
    <w:p w:rsidR="00000000" w:rsidRPr="00C002C0" w:rsidP="00C002C0">
      <w:pPr>
        <w:pStyle w:val="BodyText"/>
      </w:pPr>
      <w:r w:rsidRPr="00C002C0">
        <w:t>This unit applies to managerial or supervisory staff with a responsibility to operate store information technology systems in a retail environment.</w:t>
      </w:r>
    </w:p>
    <w:p w:rsidR="00000000" w:rsidRPr="00C002C0" w:rsidP="00C002C0">
      <w:pPr>
        <w:pStyle w:val="AllowPageBreak"/>
      </w:pPr>
    </w:p>
    <w:p w:rsidR="00000000" w:rsidRPr="00C002C0" w:rsidP="00C002C0">
      <w:pPr>
        <w:pStyle w:val="Heading1"/>
      </w:pPr>
      <w:bookmarkStart w:id="4" w:name="O_394355"/>
      <w:bookmarkEnd w:id="4"/>
      <w:r w:rsidRPr="00C002C0">
        <w:t>Licensing/Regulatory Information</w:t>
      </w:r>
    </w:p>
    <w:p w:rsidR="00000000" w:rsidRPr="00C002C0" w:rsidP="00C002C0">
      <w:pPr>
        <w:pStyle w:val="BodyText"/>
      </w:pPr>
      <w:r w:rsidRPr="00C002C0">
        <w:t>No licensing, legislative, regulatory or certification req</w:t>
      </w:r>
      <w:r w:rsidRPr="00C002C0">
        <w:t>uirements apply to this unit at the time of endorsement.</w:t>
      </w:r>
    </w:p>
    <w:p w:rsidR="00000000" w:rsidRPr="00C002C0" w:rsidP="00C002C0">
      <w:pPr>
        <w:pStyle w:val="AllowPageBreak"/>
      </w:pPr>
    </w:p>
    <w:p w:rsidR="00000000" w:rsidRPr="00C002C0" w:rsidP="00C002C0">
      <w:pPr>
        <w:pStyle w:val="Heading1"/>
      </w:pPr>
      <w:bookmarkStart w:id="5" w:name="O_394356"/>
      <w:bookmarkEnd w:id="5"/>
      <w:r w:rsidRPr="00C002C0">
        <w:t>Pre-Requisites</w:t>
      </w:r>
    </w:p>
    <w:p w:rsidR="00000000" w:rsidRPr="00C002C0" w:rsidP="00C002C0">
      <w:pPr>
        <w:pStyle w:val="BodyText"/>
      </w:pPr>
      <w:r w:rsidRPr="00C002C0">
        <w:t>Nil</w:t>
      </w:r>
    </w:p>
    <w:p w:rsidR="00000000" w:rsidRPr="00C002C0" w:rsidP="00C002C0">
      <w:pPr>
        <w:pStyle w:val="AllowPageBreak"/>
      </w:pPr>
    </w:p>
    <w:p w:rsidR="00000000" w:rsidRPr="00C002C0" w:rsidP="00C002C0">
      <w:pPr>
        <w:pStyle w:val="Heading1"/>
      </w:pPr>
      <w:bookmarkStart w:id="6" w:name="O_394357"/>
      <w:bookmarkEnd w:id="6"/>
      <w:r w:rsidRPr="00C002C0">
        <w:t>Employability Skills Information</w:t>
      </w:r>
    </w:p>
    <w:p w:rsidR="00000000" w:rsidRPr="00C002C0" w:rsidP="00C002C0">
      <w:pPr>
        <w:pStyle w:val="BodyText"/>
      </w:pPr>
      <w:r w:rsidRPr="00C002C0">
        <w:t>This unit contains employability skills.</w:t>
      </w:r>
    </w:p>
    <w:p w:rsidR="00000000" w:rsidRPr="00C002C0" w:rsidP="00C002C0">
      <w:pPr>
        <w:pStyle w:val="AllowPageBreak"/>
      </w:pPr>
    </w:p>
    <w:p w:rsidR="00000000" w:rsidRPr="00C002C0" w:rsidP="00C002C0">
      <w:pPr>
        <w:pStyle w:val="Heading1"/>
      </w:pPr>
      <w:bookmarkStart w:id="7" w:name="O_394358"/>
      <w:bookmarkEnd w:id="7"/>
      <w:r w:rsidRPr="00C002C0">
        <w:t>Elements and Performance Criteria Pre-Content</w:t>
      </w:r>
    </w:p>
    <w:p w:rsidR="00000000" w:rsidRPr="00C002C0" w:rsidP="00C002C0">
      <w:pPr>
        <w:pStyle w:val="Heading1"/>
      </w:pPr>
      <w:bookmarkStart w:id="8" w:name="O_394359"/>
      <w:bookmarkEnd w:id="8"/>
      <w:r w:rsidRPr="00C002C0">
        <w:t>Elements and Performance Criteria</w:t>
      </w:r>
    </w:p>
    <w:tbl>
      <w:tblPr>
        <w:tblW w:w="0" w:type="auto"/>
        <w:tblCellMar>
          <w:left w:w="62" w:type="dxa"/>
          <w:right w:w="62" w:type="dxa"/>
        </w:tblCellMar>
        <w:tblLook w:val="0000"/>
      </w:tblPr>
      <w:tblGrid>
        <w:gridCol w:w="4598"/>
        <w:gridCol w:w="4598"/>
      </w:tblGrid>
      <w:tr w:rsidTr="00CB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02C0" w:rsidP="00C002C0">
            <w:pPr>
              <w:pStyle w:val="BodyText"/>
            </w:pPr>
            <w:r w:rsidRPr="00C002C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Performance Criteria</w:t>
            </w:r>
          </w:p>
        </w:tc>
      </w:tr>
      <w:tr w:rsidTr="00CB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t>Performance criteria describe the performance needed to demonstrate achievement of the ele</w:t>
            </w:r>
            <w:r w:rsidRPr="00C002C0">
              <w:t>ment. Where bold italicised text is used, further information is detailed in the required skills and knowledge section and the range statement. Assessment of performance is to be consistent with the evidence guide.</w:t>
            </w:r>
          </w:p>
        </w:tc>
      </w:tr>
      <w:tr w:rsidTr="00CB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2C0">
            <w:pPr>
              <w:pStyle w:val="List"/>
              <w:rPr>
                <w:lang w:val="en-NZ"/>
              </w:rPr>
            </w:pPr>
            <w:r w:rsidRPr="00C002C0">
              <w:t>1.  Use store information technology sys</w:t>
            </w:r>
            <w:r w:rsidRPr="00C002C0">
              <w:t>tem.</w:t>
            </w:r>
          </w:p>
        </w:tc>
        <w:tc>
          <w:tcPr>
            <w:tcW w:w="0" w:type="auto"/>
            <w:tcBorders>
              <w:top w:val="nil"/>
              <w:left w:val="nil"/>
              <w:bottom w:val="nil"/>
              <w:right w:val="nil"/>
            </w:tcBorders>
            <w:tcMar>
              <w:top w:w="0" w:type="dxa"/>
              <w:left w:w="62" w:type="dxa"/>
              <w:bottom w:w="0" w:type="dxa"/>
              <w:right w:w="62" w:type="dxa"/>
            </w:tcMar>
          </w:tcPr>
          <w:p w:rsidR="00000000" w:rsidRPr="00C002C0" w:rsidP="00C002C0">
            <w:pPr>
              <w:pStyle w:val="List"/>
            </w:pPr>
            <w:r w:rsidRPr="00C002C0">
              <w:t xml:space="preserve">1.1. Demonstrate operation of store </w:t>
            </w:r>
            <w:r w:rsidRPr="00C002C0">
              <w:rPr>
                <w:rStyle w:val="BoldandItalics"/>
              </w:rPr>
              <w:t>information technology system</w:t>
            </w:r>
            <w:r w:rsidRPr="00C002C0">
              <w:t xml:space="preserve"> to </w:t>
            </w:r>
            <w:r w:rsidRPr="00C002C0">
              <w:rPr>
                <w:rStyle w:val="BoldandItalics"/>
              </w:rPr>
              <w:t>staff members</w:t>
            </w:r>
            <w:r w:rsidRPr="00C002C0">
              <w:t xml:space="preserve"> according to</w:t>
            </w:r>
            <w:r w:rsidRPr="00C002C0">
              <w:rPr>
                <w:rStyle w:val="BoldandItalics"/>
              </w:rPr>
              <w:t xml:space="preserve"> store policy and procedures</w:t>
            </w:r>
            <w:r w:rsidRPr="00C002C0">
              <w:t>, as required.</w:t>
            </w:r>
          </w:p>
          <w:p w:rsidR="00000000" w:rsidRPr="00C002C0" w:rsidP="00C002C0">
            <w:pPr>
              <w:pStyle w:val="List"/>
            </w:pPr>
            <w:r w:rsidRPr="00C002C0">
              <w:t>1.2. Identify and operate</w:t>
            </w:r>
            <w:r w:rsidRPr="00C002C0">
              <w:rPr>
                <w:rStyle w:val="BoldandItalics"/>
              </w:rPr>
              <w:t xml:space="preserve"> hardware </w:t>
            </w:r>
            <w:r w:rsidRPr="00C002C0">
              <w:t>and</w:t>
            </w:r>
            <w:r w:rsidRPr="00C002C0">
              <w:rPr>
                <w:rStyle w:val="BoldandItalics"/>
              </w:rPr>
              <w:t xml:space="preserve"> software</w:t>
            </w:r>
            <w:r w:rsidRPr="00C002C0">
              <w:t xml:space="preserve"> according to manufacturer instructions and store policy and proce</w:t>
            </w:r>
            <w:r w:rsidRPr="00C002C0">
              <w:t>dures.</w:t>
            </w:r>
          </w:p>
          <w:p w:rsidR="00000000" w:rsidRPr="00C002C0" w:rsidP="00C002C0">
            <w:pPr>
              <w:pStyle w:val="List"/>
            </w:pPr>
            <w:r w:rsidRPr="00C002C0">
              <w:t xml:space="preserve">1.3. Interpret the </w:t>
            </w:r>
            <w:r w:rsidRPr="00C002C0">
              <w:rPr>
                <w:rStyle w:val="BoldandItalics"/>
              </w:rPr>
              <w:t>application and uses</w:t>
            </w:r>
            <w:r w:rsidRPr="00C002C0">
              <w:t xml:space="preserve"> of information technology systems available.</w:t>
            </w:r>
          </w:p>
          <w:p w:rsidR="00000000" w:rsidRPr="00C002C0" w:rsidP="00C002C0">
            <w:pPr>
              <w:pStyle w:val="List"/>
            </w:pPr>
            <w:r w:rsidRPr="00C002C0">
              <w:t>1.4. Transmit data according to electronic data interchange (EDI) procedures as required.</w:t>
            </w:r>
          </w:p>
          <w:p w:rsidR="00000000" w:rsidRPr="00C002C0" w:rsidP="00C002C0">
            <w:pPr>
              <w:pStyle w:val="List"/>
            </w:pPr>
            <w:r w:rsidRPr="00C002C0">
              <w:t xml:space="preserve">1.5. Use keyboard skills to enter </w:t>
            </w:r>
            <w:r w:rsidRPr="00C002C0">
              <w:rPr>
                <w:rStyle w:val="BoldandItalics"/>
              </w:rPr>
              <w:t>information</w:t>
            </w:r>
            <w:r w:rsidRPr="00C002C0">
              <w:t xml:space="preserve"> accurately and as required b</w:t>
            </w:r>
            <w:r w:rsidRPr="00C002C0">
              <w:t>y store policy.</w:t>
            </w:r>
          </w:p>
          <w:p w:rsidR="00000000" w:rsidP="00C002C0">
            <w:pPr>
              <w:pStyle w:val="List"/>
              <w:rPr>
                <w:lang w:val="en-NZ"/>
              </w:rPr>
            </w:pPr>
            <w:r w:rsidRPr="00C002C0">
              <w:t xml:space="preserve">1.6. Regularly perform </w:t>
            </w:r>
            <w:r w:rsidRPr="00C002C0">
              <w:rPr>
                <w:rStyle w:val="BoldandItalics"/>
              </w:rPr>
              <w:t>back-up procedures</w:t>
            </w:r>
            <w:r w:rsidRPr="00C002C0">
              <w:t xml:space="preserve"> according to store policy.</w:t>
            </w:r>
          </w:p>
        </w:tc>
      </w:tr>
      <w:tr w:rsidTr="00CB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2C0">
            <w:pPr>
              <w:pStyle w:val="List"/>
              <w:rPr>
                <w:lang w:val="en-NZ"/>
              </w:rPr>
            </w:pPr>
            <w:r w:rsidRPr="00C002C0">
              <w:t>2.  Edit and update information.</w:t>
            </w:r>
          </w:p>
        </w:tc>
        <w:tc>
          <w:tcPr>
            <w:tcW w:w="0" w:type="auto"/>
            <w:tcBorders>
              <w:top w:val="nil"/>
              <w:left w:val="nil"/>
              <w:bottom w:val="nil"/>
              <w:right w:val="nil"/>
            </w:tcBorders>
            <w:tcMar>
              <w:top w:w="0" w:type="dxa"/>
              <w:left w:w="62" w:type="dxa"/>
              <w:bottom w:w="0" w:type="dxa"/>
              <w:right w:w="62" w:type="dxa"/>
            </w:tcMar>
          </w:tcPr>
          <w:p w:rsidR="00000000" w:rsidRPr="00C002C0" w:rsidP="00C002C0">
            <w:pPr>
              <w:pStyle w:val="List"/>
            </w:pPr>
            <w:r w:rsidRPr="00C002C0">
              <w:t>2.1. Identify information to be edited and updated according to store procedures.</w:t>
            </w:r>
          </w:p>
          <w:p w:rsidR="00000000" w:rsidRPr="00C002C0" w:rsidP="00C002C0">
            <w:pPr>
              <w:pStyle w:val="List"/>
            </w:pPr>
            <w:r w:rsidRPr="00C002C0">
              <w:t>2.2. Edit and update information on system according to</w:t>
            </w:r>
            <w:r w:rsidRPr="00C002C0">
              <w:t xml:space="preserve"> store policy and procedures.</w:t>
            </w:r>
          </w:p>
          <w:p w:rsidR="00000000" w:rsidRPr="00C002C0" w:rsidP="00C002C0">
            <w:pPr>
              <w:pStyle w:val="List"/>
            </w:pPr>
            <w:r w:rsidRPr="00C002C0">
              <w:t>2.3. Identify and enter price changes into store system as required.</w:t>
            </w:r>
          </w:p>
          <w:p w:rsidR="00000000" w:rsidP="00C002C0">
            <w:pPr>
              <w:pStyle w:val="List"/>
              <w:rPr>
                <w:lang w:val="en-NZ"/>
              </w:rPr>
            </w:pPr>
            <w:r w:rsidRPr="00C002C0">
              <w:t>2.4. Ensure shelf data price and computer records match according to store policy.</w:t>
            </w:r>
          </w:p>
        </w:tc>
      </w:tr>
      <w:tr w:rsidTr="00CB2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02C0">
            <w:pPr>
              <w:pStyle w:val="List"/>
              <w:rPr>
                <w:lang w:val="en-NZ"/>
              </w:rPr>
            </w:pPr>
            <w:r w:rsidRPr="00C002C0">
              <w:t>3.  Solve information technology system problems.</w:t>
            </w:r>
          </w:p>
        </w:tc>
        <w:tc>
          <w:tcPr>
            <w:tcW w:w="0" w:type="auto"/>
            <w:tcBorders>
              <w:top w:val="nil"/>
              <w:left w:val="nil"/>
              <w:bottom w:val="nil"/>
              <w:right w:val="nil"/>
            </w:tcBorders>
            <w:tcMar>
              <w:top w:w="0" w:type="dxa"/>
              <w:left w:w="62" w:type="dxa"/>
              <w:bottom w:w="0" w:type="dxa"/>
              <w:right w:w="62" w:type="dxa"/>
            </w:tcMar>
          </w:tcPr>
          <w:p w:rsidR="00000000" w:rsidRPr="00C002C0" w:rsidP="00C002C0">
            <w:pPr>
              <w:pStyle w:val="List"/>
            </w:pPr>
            <w:r w:rsidRPr="00C002C0">
              <w:t>3.1. Identify equipment</w:t>
            </w:r>
            <w:r w:rsidRPr="00C002C0">
              <w:t xml:space="preserve">, hardware and software </w:t>
            </w:r>
            <w:r w:rsidRPr="00C002C0">
              <w:rPr>
                <w:rStyle w:val="BoldandItalics"/>
              </w:rPr>
              <w:t>faults</w:t>
            </w:r>
            <w:r w:rsidRPr="00C002C0">
              <w:t xml:space="preserve"> and rectify where possible or seek expert assistance without delay.</w:t>
            </w:r>
          </w:p>
          <w:p w:rsidR="00000000" w:rsidRPr="00C002C0" w:rsidP="00C002C0">
            <w:pPr>
              <w:pStyle w:val="List"/>
            </w:pPr>
            <w:r w:rsidRPr="00C002C0">
              <w:t>3.2. Monitor and implement maintenance program for hardware and software systems according to manufacturer specifications and store procedures.</w:t>
            </w:r>
          </w:p>
          <w:p w:rsidR="00000000" w:rsidRPr="00C002C0" w:rsidP="00C002C0">
            <w:pPr>
              <w:pStyle w:val="List"/>
            </w:pPr>
            <w:r w:rsidRPr="00C002C0">
              <w:t xml:space="preserve">3.3. Handle routine problems using appropriate </w:t>
            </w:r>
            <w:r w:rsidRPr="00C002C0">
              <w:rPr>
                <w:rStyle w:val="BoldandItalics"/>
              </w:rPr>
              <w:t>problem-solving techniques</w:t>
            </w:r>
            <w:r w:rsidRPr="00C002C0">
              <w:t xml:space="preserve"> and refer to </w:t>
            </w:r>
            <w:r w:rsidRPr="00C002C0">
              <w:rPr>
                <w:rStyle w:val="BoldandItalics"/>
              </w:rPr>
              <w:t xml:space="preserve">relevant personnel </w:t>
            </w:r>
            <w:r w:rsidRPr="00C002C0">
              <w:t>as required.</w:t>
            </w:r>
          </w:p>
          <w:p w:rsidR="00000000" w:rsidRPr="00C002C0" w:rsidP="00C002C0">
            <w:pPr>
              <w:pStyle w:val="List"/>
            </w:pPr>
            <w:r w:rsidRPr="00C002C0">
              <w:t xml:space="preserve">3.4. Evaluate and resolve problems arising at point of sale according to store procedures and </w:t>
            </w:r>
            <w:r w:rsidRPr="00C002C0">
              <w:rPr>
                <w:rStyle w:val="BoldandItalics"/>
              </w:rPr>
              <w:t>relevant legislation</w:t>
            </w:r>
            <w:r w:rsidRPr="00C002C0">
              <w:t>.</w:t>
            </w:r>
          </w:p>
          <w:p w:rsidR="00000000" w:rsidRPr="00C002C0" w:rsidP="00C002C0">
            <w:pPr>
              <w:pStyle w:val="List"/>
            </w:pPr>
            <w:r w:rsidRPr="00C002C0">
              <w:t>3.5. Provide assistan</w:t>
            </w:r>
            <w:r w:rsidRPr="00C002C0">
              <w:t>ce positively and actively to staff as problems arise.</w:t>
            </w:r>
          </w:p>
        </w:tc>
      </w:tr>
    </w:tbl>
    <w:p w:rsidR="00000000" w:rsidRPr="00C002C0" w:rsidP="00C002C0">
      <w:pPr>
        <w:pStyle w:val="BodyText"/>
      </w:pPr>
    </w:p>
    <w:p w:rsidR="00000000" w:rsidRPr="00C002C0" w:rsidP="00C002C0">
      <w:pPr>
        <w:pStyle w:val="AllowPageBreak"/>
      </w:pPr>
    </w:p>
    <w:p w:rsidR="00000000" w:rsidRPr="00C002C0" w:rsidP="00C002C0">
      <w:pPr>
        <w:pStyle w:val="Heading1"/>
      </w:pPr>
      <w:bookmarkStart w:id="9" w:name="O_394360"/>
      <w:bookmarkEnd w:id="9"/>
      <w:r w:rsidRPr="00C002C0">
        <w:t>Required Skills and Knowledge</w:t>
      </w:r>
    </w:p>
    <w:tbl>
      <w:tblPr>
        <w:tblW w:w="9354" w:type="dxa"/>
        <w:tblLayout w:type="fixed"/>
        <w:tblCellMar>
          <w:left w:w="62" w:type="dxa"/>
          <w:right w:w="62" w:type="dxa"/>
        </w:tblCellMar>
        <w:tblLook w:val="0000"/>
      </w:tblPr>
      <w:tblGrid>
        <w:gridCol w:w="9354"/>
      </w:tblGrid>
      <w:tr w:rsidTr="00C002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t>This section describes the skills and knowledge required for this unit.</w:t>
            </w:r>
          </w:p>
        </w:tc>
      </w:tr>
      <w:tr w:rsidTr="00C002C0">
        <w:tblPrEx>
          <w:tblW w:w="9354" w:type="dxa"/>
          <w:tblLayout w:type="fixed"/>
          <w:tblCellMar>
            <w:left w:w="62" w:type="dxa"/>
            <w:right w:w="62" w:type="dxa"/>
          </w:tblCellMar>
          <w:tblLook w:val="0000"/>
        </w:tblPrEx>
        <w:trPr>
          <w:trHeight w:val="356"/>
        </w:trPr>
        <w:tc>
          <w:tcPr>
            <w:tcW w:w="9354"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Required skills</w:t>
            </w:r>
          </w:p>
        </w:tc>
      </w:tr>
      <w:tr w:rsidTr="00C002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communication and interpersonal skills to:</w:t>
            </w:r>
          </w:p>
          <w:p w:rsidR="00000000" w:rsidRPr="00C002C0" w:rsidP="00C002C0">
            <w:pPr>
              <w:pStyle w:val="ListBullet2"/>
            </w:pPr>
            <w:r w:rsidRPr="00C002C0">
              <w:t>ask questions to identify and confirm requirements</w:t>
            </w:r>
          </w:p>
          <w:p w:rsidR="00000000" w:rsidRPr="00C002C0" w:rsidP="00C002C0">
            <w:pPr>
              <w:pStyle w:val="ListBullet2"/>
            </w:pPr>
            <w:r w:rsidRPr="00C002C0">
              <w:t>convey knowledge of store technology system to other staff members</w:t>
            </w:r>
          </w:p>
          <w:p w:rsidR="00000000" w:rsidRPr="00C002C0" w:rsidP="00C002C0">
            <w:pPr>
              <w:pStyle w:val="ListBullet2"/>
            </w:pPr>
            <w:r w:rsidRPr="00C002C0">
              <w:t>provide assistance to staff through clear and direct communication</w:t>
            </w:r>
          </w:p>
          <w:p w:rsidR="00000000" w:rsidRPr="00C002C0" w:rsidP="00C002C0">
            <w:pPr>
              <w:pStyle w:val="ListBullet2"/>
            </w:pPr>
            <w:r w:rsidRPr="00C002C0">
              <w:t>refer problems to appropriate personnel</w:t>
            </w:r>
          </w:p>
          <w:p w:rsidR="00000000" w:rsidRPr="00C002C0" w:rsidP="00C002C0">
            <w:pPr>
              <w:pStyle w:val="ListBullet2"/>
            </w:pPr>
            <w:r w:rsidRPr="00C002C0">
              <w:t>share information</w:t>
            </w:r>
          </w:p>
          <w:p w:rsidR="00000000" w:rsidRPr="00C002C0" w:rsidP="00C002C0">
            <w:pPr>
              <w:pStyle w:val="ListBullet2"/>
            </w:pPr>
            <w:r w:rsidRPr="00C002C0">
              <w:t>use and inter</w:t>
            </w:r>
            <w:r w:rsidRPr="00C002C0">
              <w:t>pret non-verbal communication</w:t>
            </w:r>
          </w:p>
          <w:p w:rsidR="00000000" w:rsidRPr="00C002C0" w:rsidP="00C002C0">
            <w:pPr>
              <w:pStyle w:val="ListBullet2"/>
            </w:pPr>
            <w:r w:rsidRPr="00C002C0">
              <w:t>use language and concepts appropriate to cultural differences</w:t>
            </w:r>
          </w:p>
          <w:p w:rsidR="00000000" w:rsidRPr="00C002C0" w:rsidP="00C002C0">
            <w:pPr>
              <w:pStyle w:val="ListBullet"/>
            </w:pPr>
            <w:r w:rsidRPr="00C002C0">
              <w:t>literacy and numeracy skills to process and record information</w:t>
            </w:r>
          </w:p>
          <w:p w:rsidR="00000000" w:rsidRPr="00C002C0" w:rsidP="00C002C0">
            <w:pPr>
              <w:pStyle w:val="ListBullet"/>
            </w:pPr>
            <w:r w:rsidRPr="00C002C0">
              <w:t>technology skills to:</w:t>
            </w:r>
          </w:p>
          <w:p w:rsidR="00000000" w:rsidRPr="00C002C0" w:rsidP="00C002C0">
            <w:pPr>
              <w:pStyle w:val="ListBullet2"/>
            </w:pPr>
            <w:r w:rsidRPr="00C002C0">
              <w:t>apply and use hardware and software</w:t>
            </w:r>
          </w:p>
          <w:p w:rsidR="00000000" w:rsidP="00C002C0">
            <w:pPr>
              <w:pStyle w:val="ListBullet2"/>
              <w:rPr>
                <w:lang w:val="en-NZ"/>
              </w:rPr>
            </w:pPr>
            <w:r w:rsidRPr="00C002C0">
              <w:t>use store technology information systems</w:t>
            </w:r>
          </w:p>
        </w:tc>
      </w:tr>
      <w:tr w:rsidTr="00C002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Required knowledge</w:t>
            </w:r>
          </w:p>
        </w:tc>
      </w:tr>
      <w:tr w:rsidTr="00C002C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manufacturer specifications in regard to operation of hardware and software</w:t>
            </w:r>
          </w:p>
          <w:p w:rsidR="00000000" w:rsidRPr="00C002C0" w:rsidP="00C002C0">
            <w:pPr>
              <w:pStyle w:val="ListBullet"/>
            </w:pPr>
            <w:r w:rsidRPr="00C002C0">
              <w:t>problem-solving techniques</w:t>
            </w:r>
          </w:p>
          <w:p w:rsidR="00000000" w:rsidRPr="00C002C0" w:rsidP="00C002C0">
            <w:pPr>
              <w:pStyle w:val="ListBullet"/>
            </w:pPr>
            <w:r w:rsidRPr="00C002C0">
              <w:t>relevant industry codes of practice</w:t>
            </w:r>
          </w:p>
          <w:p w:rsidR="00000000" w:rsidRPr="00C002C0" w:rsidP="00C002C0">
            <w:pPr>
              <w:pStyle w:val="ListBullet"/>
            </w:pPr>
            <w:r w:rsidRPr="00C002C0">
              <w:t>relevant legislation and statutory requirements, including:</w:t>
            </w:r>
          </w:p>
          <w:p w:rsidR="00000000" w:rsidRPr="00C002C0" w:rsidP="00C002C0">
            <w:pPr>
              <w:pStyle w:val="ListBullet2"/>
            </w:pPr>
            <w:r w:rsidRPr="00C002C0">
              <w:t>consumer law</w:t>
            </w:r>
          </w:p>
          <w:p w:rsidR="00000000" w:rsidRPr="00C002C0" w:rsidP="00C002C0">
            <w:pPr>
              <w:pStyle w:val="ListBullet2"/>
            </w:pPr>
            <w:r w:rsidRPr="00C002C0">
              <w:t>credit procedures</w:t>
            </w:r>
          </w:p>
          <w:p w:rsidR="00000000" w:rsidRPr="00C002C0" w:rsidP="00C002C0">
            <w:pPr>
              <w:pStyle w:val="ListBullet"/>
            </w:pPr>
            <w:r w:rsidRPr="00C002C0">
              <w:t>software licensing specifications</w:t>
            </w:r>
          </w:p>
          <w:p w:rsidR="00000000" w:rsidRPr="00C002C0" w:rsidP="00C002C0">
            <w:pPr>
              <w:pStyle w:val="ListBullet"/>
            </w:pPr>
            <w:r w:rsidRPr="00C002C0">
              <w:t>store policy and procedures in regard to use and operation of store information technology systems, including:</w:t>
            </w:r>
          </w:p>
          <w:p w:rsidR="00000000" w:rsidRPr="00C002C0" w:rsidP="00C002C0">
            <w:pPr>
              <w:pStyle w:val="ListBullet2"/>
            </w:pPr>
            <w:r w:rsidRPr="00C002C0">
              <w:t>efficient and sustainable use of resources</w:t>
            </w:r>
          </w:p>
          <w:p w:rsidR="00000000" w:rsidRPr="00C002C0" w:rsidP="00C002C0">
            <w:pPr>
              <w:pStyle w:val="ListBullet2"/>
            </w:pPr>
            <w:r w:rsidRPr="00C002C0">
              <w:t>work health and safety (WHS) and ergonomic requirements</w:t>
            </w:r>
          </w:p>
          <w:p w:rsidR="00000000" w:rsidRPr="00C002C0" w:rsidP="00C002C0">
            <w:pPr>
              <w:pStyle w:val="ListBullet2"/>
            </w:pPr>
            <w:r w:rsidRPr="00C002C0">
              <w:t>operation of equipment</w:t>
            </w:r>
          </w:p>
          <w:p w:rsidR="00000000" w:rsidRPr="00C002C0" w:rsidP="00C002C0">
            <w:pPr>
              <w:pStyle w:val="ListBullet2"/>
            </w:pPr>
            <w:r w:rsidRPr="00C002C0">
              <w:t>solutions to problems and breakdowns</w:t>
            </w:r>
          </w:p>
          <w:p w:rsidR="00000000" w:rsidRPr="00C002C0" w:rsidP="00C002C0">
            <w:pPr>
              <w:pStyle w:val="ListBullet2"/>
            </w:pPr>
            <w:r w:rsidRPr="00C002C0">
              <w:t>use and maintenance of hardware and software systems</w:t>
            </w:r>
          </w:p>
          <w:p w:rsidR="00000000" w:rsidRPr="00C002C0" w:rsidP="00C002C0">
            <w:pPr>
              <w:pStyle w:val="ListBullet"/>
            </w:pPr>
            <w:r w:rsidRPr="00C002C0">
              <w:t>store products and services range, including pricing structure</w:t>
            </w:r>
          </w:p>
        </w:tc>
      </w:tr>
    </w:tbl>
    <w:p w:rsidR="00000000" w:rsidRPr="00C002C0" w:rsidP="00C002C0">
      <w:pPr>
        <w:pStyle w:val="BodyText"/>
      </w:pPr>
    </w:p>
    <w:p w:rsidR="00000000" w:rsidRPr="00C002C0" w:rsidP="00C002C0">
      <w:pPr>
        <w:pStyle w:val="AllowPageBreak"/>
      </w:pPr>
    </w:p>
    <w:p w:rsidR="00000000" w:rsidRPr="00C002C0" w:rsidP="00C002C0">
      <w:pPr>
        <w:pStyle w:val="Heading1"/>
      </w:pPr>
      <w:bookmarkStart w:id="10" w:name="O_394361"/>
      <w:bookmarkEnd w:id="10"/>
      <w:r w:rsidRPr="00C002C0">
        <w:t>Evidence Guide</w:t>
      </w:r>
    </w:p>
    <w:tbl>
      <w:tblPr>
        <w:tblW w:w="0" w:type="auto"/>
        <w:tblLayout w:type="fixed"/>
        <w:tblCellMar>
          <w:left w:w="62" w:type="dxa"/>
          <w:right w:w="62" w:type="dxa"/>
        </w:tblCellMar>
        <w:tblLook w:val="0000"/>
      </w:tblPr>
      <w:tblGrid>
        <w:gridCol w:w="3060"/>
        <w:gridCol w:w="5870"/>
      </w:tblGrid>
      <w:tr w:rsidTr="00C002C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t>The evidence guide provides advice on assessment and must be read in conjunction with the performance criteria, required skills and knowledge, range statement and the Assessment Guidelines for the Training Package.</w:t>
            </w:r>
          </w:p>
        </w:tc>
      </w:tr>
      <w:tr w:rsidTr="00C002C0">
        <w:tblPrEx>
          <w:tblW w:w="0" w:type="auto"/>
          <w:tblLayout w:type="fixed"/>
          <w:tblCellMar>
            <w:left w:w="62" w:type="dxa"/>
            <w:right w:w="62" w:type="dxa"/>
          </w:tblCellMar>
          <w:tblLook w:val="0000"/>
        </w:tblPrEx>
        <w:trPr>
          <w:trHeight w:val="2730"/>
        </w:trPr>
        <w:tc>
          <w:tcPr>
            <w:tcW w:w="3060"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Critical aspects for assessment and evi</w:t>
            </w:r>
            <w:r w:rsidRPr="00C002C0">
              <w:rPr>
                <w:rStyle w:val="SpecialBold"/>
              </w:rPr>
              <w:t>dence required to demonstrate competency in this unit</w:t>
            </w:r>
          </w:p>
        </w:tc>
        <w:tc>
          <w:tcPr>
            <w:tcW w:w="5870" w:type="dxa"/>
            <w:tcBorders>
              <w:top w:val="nil"/>
              <w:left w:val="nil"/>
              <w:bottom w:val="nil"/>
              <w:right w:val="nil"/>
            </w:tcBorders>
            <w:tcMar>
              <w:top w:w="0" w:type="dxa"/>
              <w:left w:w="62" w:type="dxa"/>
              <w:bottom w:w="0" w:type="dxa"/>
              <w:right w:w="62" w:type="dxa"/>
            </w:tcMar>
          </w:tcPr>
          <w:p w:rsidR="00000000" w:rsidRPr="00C002C0" w:rsidP="00C002C0">
            <w:pPr>
              <w:pStyle w:val="BodyText"/>
            </w:pPr>
            <w:r w:rsidRPr="00C002C0">
              <w:t>Evidence of the following is essential:</w:t>
            </w:r>
          </w:p>
          <w:p w:rsidR="00000000" w:rsidRPr="00C002C0" w:rsidP="00C002C0">
            <w:pPr>
              <w:pStyle w:val="ListBullet"/>
            </w:pPr>
            <w:r w:rsidRPr="00C002C0">
              <w:t>applies store policy and procedures in regard to information technology systems, including:</w:t>
            </w:r>
          </w:p>
          <w:p w:rsidR="00000000" w:rsidRPr="00C002C0" w:rsidP="00C002C0">
            <w:pPr>
              <w:pStyle w:val="ListBullet2"/>
            </w:pPr>
            <w:r w:rsidRPr="00C002C0">
              <w:t>resolving system faults</w:t>
            </w:r>
          </w:p>
          <w:p w:rsidR="00000000" w:rsidRPr="00C002C0" w:rsidP="00C002C0">
            <w:pPr>
              <w:pStyle w:val="ListBullet2"/>
            </w:pPr>
            <w:r w:rsidRPr="00C002C0">
              <w:t>using and applying store credit and EFTPOS</w:t>
            </w:r>
          </w:p>
          <w:p w:rsidR="00000000" w:rsidRPr="00C002C0" w:rsidP="00C002C0">
            <w:pPr>
              <w:pStyle w:val="ListBullet2"/>
            </w:pPr>
            <w:r w:rsidRPr="00C002C0">
              <w:t>reviewing and entering information on store system</w:t>
            </w:r>
          </w:p>
          <w:p w:rsidR="00000000" w:rsidP="00C002C0">
            <w:pPr>
              <w:pStyle w:val="ListBullet"/>
              <w:rPr>
                <w:lang w:val="en-NZ"/>
              </w:rPr>
            </w:pPr>
            <w:r w:rsidRPr="00C002C0">
              <w:t>follows requirements of relevant legislation and statutory requirements, including Australian consumer law and credit procedures.</w:t>
            </w:r>
          </w:p>
        </w:tc>
      </w:tr>
      <w:tr w:rsidTr="00C002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Context of and specific resources for assessment</w:t>
            </w:r>
          </w:p>
        </w:tc>
        <w:tc>
          <w:tcPr>
            <w:tcW w:w="5870" w:type="dxa"/>
            <w:tcBorders>
              <w:top w:val="nil"/>
              <w:left w:val="nil"/>
              <w:bottom w:val="nil"/>
              <w:right w:val="nil"/>
            </w:tcBorders>
            <w:tcMar>
              <w:top w:w="0" w:type="dxa"/>
              <w:left w:w="62" w:type="dxa"/>
              <w:bottom w:w="0" w:type="dxa"/>
              <w:right w:w="62" w:type="dxa"/>
            </w:tcMar>
          </w:tcPr>
          <w:p w:rsidR="00000000" w:rsidRPr="00C002C0" w:rsidP="00C002C0">
            <w:pPr>
              <w:pStyle w:val="BodyText"/>
            </w:pPr>
            <w:r w:rsidRPr="00C002C0">
              <w:t>Assessment must ensure a</w:t>
            </w:r>
            <w:r w:rsidRPr="00C002C0">
              <w:t>ccess to:</w:t>
            </w:r>
          </w:p>
          <w:p w:rsidR="00000000" w:rsidRPr="00C002C0" w:rsidP="00C002C0">
            <w:pPr>
              <w:pStyle w:val="ListBullet"/>
            </w:pPr>
            <w:r w:rsidRPr="00C002C0">
              <w:t>a real or simulated retail work environment</w:t>
            </w:r>
          </w:p>
          <w:p w:rsidR="00000000" w:rsidRPr="00C002C0" w:rsidP="00C002C0">
            <w:pPr>
              <w:pStyle w:val="ListBullet"/>
            </w:pPr>
            <w:r w:rsidRPr="00C002C0">
              <w:t>hardware and software instruction manuals</w:t>
            </w:r>
          </w:p>
          <w:p w:rsidR="00000000" w:rsidRPr="00C002C0" w:rsidP="00C002C0">
            <w:pPr>
              <w:pStyle w:val="ListBullet"/>
            </w:pPr>
            <w:r w:rsidRPr="00C002C0">
              <w:t>information technology system</w:t>
            </w:r>
          </w:p>
          <w:p w:rsidR="00000000" w:rsidRPr="00C002C0" w:rsidP="00C002C0">
            <w:pPr>
              <w:pStyle w:val="ListBullet"/>
            </w:pPr>
            <w:r w:rsidRPr="00C002C0">
              <w:t>relevant documentation, such as:</w:t>
            </w:r>
          </w:p>
          <w:p w:rsidR="00000000" w:rsidRPr="00C002C0" w:rsidP="00C002C0">
            <w:pPr>
              <w:pStyle w:val="ListBullet2"/>
            </w:pPr>
            <w:r w:rsidRPr="00C002C0">
              <w:t>store or sample policy and procedures on management of information technology systems</w:t>
            </w:r>
          </w:p>
          <w:p w:rsidR="00000000" w:rsidRPr="00C002C0" w:rsidP="00C002C0">
            <w:pPr>
              <w:pStyle w:val="ListBullet2"/>
            </w:pPr>
            <w:r w:rsidRPr="00C002C0">
              <w:t>legislation and statutory requirements</w:t>
            </w:r>
          </w:p>
          <w:p w:rsidR="00000000" w:rsidRPr="00C002C0" w:rsidP="00C002C0">
            <w:pPr>
              <w:pStyle w:val="ListBullet2"/>
            </w:pPr>
            <w:r w:rsidRPr="00C002C0">
              <w:t>WHS requirements</w:t>
            </w:r>
          </w:p>
          <w:p w:rsidR="00000000" w:rsidP="00C002C0">
            <w:pPr>
              <w:pStyle w:val="ListBullet2"/>
              <w:rPr>
                <w:lang w:val="en-NZ"/>
              </w:rPr>
            </w:pPr>
            <w:r w:rsidRPr="00C002C0">
              <w:t>industry codes of practice.</w:t>
            </w:r>
          </w:p>
        </w:tc>
      </w:tr>
      <w:tr w:rsidTr="00C002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Method of assessment</w:t>
            </w:r>
          </w:p>
        </w:tc>
        <w:tc>
          <w:tcPr>
            <w:tcW w:w="5870" w:type="dxa"/>
            <w:tcBorders>
              <w:top w:val="nil"/>
              <w:left w:val="nil"/>
              <w:bottom w:val="nil"/>
              <w:right w:val="nil"/>
            </w:tcBorders>
            <w:tcMar>
              <w:top w:w="0" w:type="dxa"/>
              <w:left w:w="62" w:type="dxa"/>
              <w:bottom w:w="0" w:type="dxa"/>
              <w:right w:w="62" w:type="dxa"/>
            </w:tcMar>
          </w:tcPr>
          <w:p w:rsidR="00000000" w:rsidRPr="00C002C0" w:rsidP="00C002C0">
            <w:pPr>
              <w:pStyle w:val="BodyText"/>
            </w:pPr>
            <w:r w:rsidRPr="00C002C0">
              <w:t>A range of assessment methods should be used to assess practical skills and knowledge. The following examples are appropriate for this unit:</w:t>
            </w:r>
          </w:p>
          <w:p w:rsidR="00000000" w:rsidRPr="00C002C0" w:rsidP="00C002C0">
            <w:pPr>
              <w:pStyle w:val="ListBullet"/>
            </w:pPr>
            <w:r w:rsidRPr="00C002C0">
              <w:t>observation of performance in the workplace</w:t>
            </w:r>
          </w:p>
          <w:p w:rsidR="00000000" w:rsidRPr="00C002C0" w:rsidP="00C002C0">
            <w:pPr>
              <w:pStyle w:val="ListBullet"/>
            </w:pPr>
            <w:r w:rsidRPr="00C002C0">
              <w:t>role play</w:t>
            </w:r>
          </w:p>
          <w:p w:rsidR="00000000" w:rsidRPr="00C002C0" w:rsidP="00C002C0">
            <w:pPr>
              <w:pStyle w:val="ListBullet"/>
            </w:pPr>
            <w:r w:rsidRPr="00C002C0">
              <w:t>answers to questions about specific skills and knowledge</w:t>
            </w:r>
          </w:p>
          <w:p w:rsidR="00000000" w:rsidP="00C002C0">
            <w:pPr>
              <w:pStyle w:val="ListBullet"/>
              <w:rPr>
                <w:lang w:val="en-NZ"/>
              </w:rPr>
            </w:pPr>
            <w:r w:rsidRPr="00C002C0">
              <w:t>review of portfolios of evidence and third-party workplace reports of on-the-job performance.</w:t>
            </w:r>
          </w:p>
        </w:tc>
      </w:tr>
      <w:tr w:rsidTr="00C002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SpecialBold"/>
              </w:rPr>
              <w:t>Guidance information for assessment</w:t>
            </w:r>
          </w:p>
        </w:tc>
        <w:tc>
          <w:tcPr>
            <w:tcW w:w="5870" w:type="dxa"/>
            <w:tcBorders>
              <w:top w:val="nil"/>
              <w:left w:val="nil"/>
              <w:bottom w:val="nil"/>
              <w:right w:val="nil"/>
            </w:tcBorders>
            <w:tcMar>
              <w:top w:w="0" w:type="dxa"/>
              <w:left w:w="62" w:type="dxa"/>
              <w:bottom w:w="0" w:type="dxa"/>
              <w:right w:w="62" w:type="dxa"/>
            </w:tcMar>
          </w:tcPr>
          <w:p w:rsidR="00000000" w:rsidRPr="00C002C0" w:rsidP="00C002C0">
            <w:pPr>
              <w:pStyle w:val="BodyText"/>
            </w:pPr>
            <w:r w:rsidRPr="00C002C0">
              <w:t>Holistic asses</w:t>
            </w:r>
            <w:r w:rsidRPr="00C002C0">
              <w:t>sment with other units relevant to the industry sector, workplace and job role is recommended.</w:t>
            </w:r>
          </w:p>
        </w:tc>
      </w:tr>
    </w:tbl>
    <w:p w:rsidR="00000000" w:rsidRPr="00C002C0" w:rsidP="00C002C0">
      <w:pPr>
        <w:pStyle w:val="BodyText"/>
      </w:pPr>
    </w:p>
    <w:p w:rsidR="00000000" w:rsidRPr="00C002C0" w:rsidP="00C002C0">
      <w:pPr>
        <w:pStyle w:val="AllowPageBreak"/>
      </w:pPr>
    </w:p>
    <w:p w:rsidR="00000000" w:rsidRPr="00C002C0" w:rsidP="00C002C0">
      <w:pPr>
        <w:pStyle w:val="Heading1"/>
      </w:pPr>
      <w:bookmarkStart w:id="11" w:name="O_394362"/>
      <w:bookmarkEnd w:id="11"/>
      <w:r w:rsidRPr="00C002C0">
        <w:t>Range Statement</w:t>
      </w:r>
    </w:p>
    <w:tbl>
      <w:tblPr>
        <w:tblW w:w="0" w:type="auto"/>
        <w:tblLayout w:type="fixed"/>
        <w:tblCellMar>
          <w:left w:w="62" w:type="dxa"/>
          <w:right w:w="62" w:type="dxa"/>
        </w:tblCellMar>
        <w:tblLook w:val="0000"/>
      </w:tblPr>
      <w:tblGrid>
        <w:gridCol w:w="2547"/>
        <w:gridCol w:w="6383"/>
      </w:tblGrid>
      <w:tr w:rsidTr="00C002C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t>The range statement relates to the unit of competency as a whole. It allows for different work environments and situations tha</w:t>
            </w:r>
            <w:r w:rsidRPr="00C002C0">
              <w:t>t may affect performance. Bold italicised wording, if used in the performance criteria, is detailed below. Essential operating conditions that may be present with training and assessment (depending on the work situation, needs of the individual, accessibil</w:t>
            </w:r>
            <w:r w:rsidRPr="00C002C0">
              <w:t>ity of the item, and local industry and regional contexts) may also be included.</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Information technology system</w:t>
            </w:r>
            <w:r w:rsidRPr="00C002C0">
              <w:t xml:space="preserve"> used may be: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centrally based</w:t>
            </w:r>
          </w:p>
          <w:p w:rsidR="00000000" w:rsidRPr="00C002C0" w:rsidP="00C002C0">
            <w:pPr>
              <w:pStyle w:val="ListBullet"/>
            </w:pPr>
            <w:r w:rsidRPr="00C002C0">
              <w:t>store-based</w:t>
            </w:r>
          </w:p>
          <w:p w:rsidR="00000000" w:rsidP="00C002C0">
            <w:pPr>
              <w:pStyle w:val="ListBullet"/>
              <w:rPr>
                <w:lang w:val="en-NZ"/>
              </w:rPr>
            </w:pPr>
            <w:r w:rsidRPr="00C002C0">
              <w:t>networked.</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Staff members</w:t>
            </w:r>
            <w:r w:rsidRPr="00C002C0">
              <w:t xml:space="preserve"> may be: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full</w:t>
            </w:r>
            <w:r w:rsidRPr="00C002C0">
              <w:noBreakHyphen/>
              <w:t>time, part-time or casual</w:t>
            </w:r>
          </w:p>
          <w:p w:rsidR="00000000" w:rsidRPr="00C002C0" w:rsidP="00C002C0">
            <w:pPr>
              <w:pStyle w:val="ListBullet"/>
            </w:pPr>
            <w:r w:rsidRPr="00C002C0">
              <w:t>under contract</w:t>
            </w:r>
          </w:p>
          <w:p w:rsidR="00000000" w:rsidRPr="00C002C0" w:rsidP="00C002C0">
            <w:pPr>
              <w:pStyle w:val="ListBullet"/>
            </w:pPr>
            <w:r w:rsidRPr="00C002C0">
              <w:t>people with varying degrees of language and literacy</w:t>
            </w:r>
          </w:p>
          <w:p w:rsidR="00000000" w:rsidRPr="00C002C0" w:rsidP="00C002C0">
            <w:pPr>
              <w:pStyle w:val="ListBullet"/>
            </w:pPr>
            <w:r w:rsidRPr="00C002C0">
              <w:t>people from a range of cultural, social and ethnic backgrounds</w:t>
            </w:r>
          </w:p>
          <w:p w:rsidR="00000000" w:rsidP="00C002C0">
            <w:pPr>
              <w:pStyle w:val="ListBullet"/>
              <w:rPr>
                <w:lang w:val="en-NZ"/>
              </w:rPr>
            </w:pPr>
            <w:r w:rsidRPr="00C002C0">
              <w:t>people with a range of responsibilities and job descriptions.</w:t>
            </w:r>
          </w:p>
        </w:tc>
      </w:tr>
      <w:tr w:rsidTr="00C002C0">
        <w:tblPrEx>
          <w:tblW w:w="0" w:type="auto"/>
          <w:tblLayout w:type="fixed"/>
          <w:tblCellMar>
            <w:left w:w="62" w:type="dxa"/>
            <w:right w:w="62" w:type="dxa"/>
          </w:tblCellMar>
          <w:tblLook w:val="0000"/>
        </w:tblPrEx>
        <w:trPr>
          <w:trHeight w:val="1244"/>
        </w:trPr>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Store policy and procedures</w:t>
            </w:r>
            <w:r w:rsidRPr="00C002C0">
              <w:t xml:space="preserve"> in regard to:</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efficient and sustainable use of r</w:t>
            </w:r>
            <w:r w:rsidRPr="00C002C0">
              <w:t>esources</w:t>
            </w:r>
          </w:p>
          <w:p w:rsidR="00000000" w:rsidRPr="00C002C0" w:rsidP="00C002C0">
            <w:pPr>
              <w:pStyle w:val="ListBullet"/>
            </w:pPr>
            <w:r w:rsidRPr="00C002C0">
              <w:t>information technology systems</w:t>
            </w:r>
          </w:p>
          <w:p w:rsidR="00000000" w:rsidRPr="00C002C0" w:rsidP="00C002C0">
            <w:pPr>
              <w:pStyle w:val="ListBullet"/>
            </w:pPr>
            <w:r w:rsidRPr="00C002C0">
              <w:t>WHS</w:t>
            </w:r>
          </w:p>
          <w:p w:rsidR="00000000" w:rsidP="00C002C0">
            <w:pPr>
              <w:pStyle w:val="ListBullet"/>
              <w:rPr>
                <w:lang w:val="en-NZ"/>
              </w:rPr>
            </w:pPr>
            <w:r w:rsidRPr="00C002C0">
              <w:t>processing sales orders.</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Hardware</w:t>
            </w:r>
            <w:r w:rsidRPr="00C002C0">
              <w:t xml:space="preserve"> 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bar coding</w:t>
            </w:r>
          </w:p>
          <w:p w:rsidR="00000000" w:rsidRPr="00C002C0" w:rsidP="00C002C0">
            <w:pPr>
              <w:pStyle w:val="ListBullet"/>
            </w:pPr>
            <w:r w:rsidRPr="00C002C0">
              <w:t>hand-held pricing equipment</w:t>
            </w:r>
          </w:p>
          <w:p w:rsidR="00000000" w:rsidRPr="00C002C0" w:rsidP="00C002C0">
            <w:pPr>
              <w:pStyle w:val="ListBullet"/>
            </w:pPr>
            <w:r w:rsidRPr="00C002C0">
              <w:t>personal computers or terminals (stand</w:t>
            </w:r>
            <w:r w:rsidRPr="00C002C0">
              <w:noBreakHyphen/>
              <w:t>alone or networked)</w:t>
            </w:r>
          </w:p>
          <w:p w:rsidR="00000000" w:rsidRPr="00C002C0" w:rsidP="00C002C0">
            <w:pPr>
              <w:pStyle w:val="ListBullet"/>
            </w:pPr>
            <w:r w:rsidRPr="00C002C0">
              <w:t>point-of-sale terminals</w:t>
            </w:r>
          </w:p>
          <w:p w:rsidR="00000000" w:rsidP="00C002C0">
            <w:pPr>
              <w:pStyle w:val="ListBullet"/>
              <w:rPr>
                <w:lang w:val="en-NZ"/>
              </w:rPr>
            </w:pPr>
            <w:r w:rsidRPr="00C002C0">
              <w:t>scanning equipment.</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 xml:space="preserve">Software </w:t>
            </w:r>
            <w:r w:rsidRPr="00C002C0">
              <w:t>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databases</w:t>
            </w:r>
          </w:p>
          <w:p w:rsidR="00000000" w:rsidRPr="00C002C0" w:rsidP="00C002C0">
            <w:pPr>
              <w:pStyle w:val="ListBullet"/>
            </w:pPr>
            <w:r w:rsidRPr="00C002C0">
              <w:t>EDI</w:t>
            </w:r>
          </w:p>
          <w:p w:rsidR="00000000" w:rsidRPr="00C002C0" w:rsidP="00C002C0">
            <w:pPr>
              <w:pStyle w:val="ListBullet"/>
            </w:pPr>
            <w:r w:rsidRPr="00C002C0">
              <w:t>financial</w:t>
            </w:r>
          </w:p>
          <w:p w:rsidR="00000000" w:rsidRPr="00C002C0" w:rsidP="00C002C0">
            <w:pPr>
              <w:pStyle w:val="ListBullet"/>
            </w:pPr>
            <w:r w:rsidRPr="00C002C0">
              <w:t>spreadsheets</w:t>
            </w:r>
          </w:p>
          <w:p w:rsidR="00000000" w:rsidP="00C002C0">
            <w:pPr>
              <w:pStyle w:val="ListBullet"/>
              <w:rPr>
                <w:lang w:val="en-NZ"/>
              </w:rPr>
            </w:pPr>
            <w:r w:rsidRPr="00C002C0">
              <w:t>word processing.</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Application and uses</w:t>
            </w:r>
            <w:r w:rsidRPr="00C002C0">
              <w:t xml:space="preserve"> 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arrangement of credit for customer via a third party</w:t>
            </w:r>
          </w:p>
          <w:p w:rsidR="00000000" w:rsidRPr="00C002C0" w:rsidP="00C002C0">
            <w:pPr>
              <w:pStyle w:val="ListBullet"/>
            </w:pPr>
            <w:r w:rsidRPr="00C002C0">
              <w:t>credit checks for granting of credit or loans</w:t>
            </w:r>
          </w:p>
          <w:p w:rsidR="00000000" w:rsidRPr="00C002C0" w:rsidP="00C002C0">
            <w:pPr>
              <w:pStyle w:val="ListBullet"/>
            </w:pPr>
            <w:r w:rsidRPr="00C002C0">
              <w:t>customer records</w:t>
            </w:r>
          </w:p>
          <w:p w:rsidR="00000000" w:rsidRPr="00C002C0" w:rsidP="00C002C0">
            <w:pPr>
              <w:pStyle w:val="ListBullet"/>
            </w:pPr>
            <w:r w:rsidRPr="00C002C0">
              <w:t>electronic cataloguing</w:t>
            </w:r>
          </w:p>
          <w:p w:rsidR="00000000" w:rsidRPr="00C002C0" w:rsidP="00C002C0">
            <w:pPr>
              <w:pStyle w:val="ListBullet"/>
            </w:pPr>
            <w:r w:rsidRPr="00C002C0">
              <w:t>financial management</w:t>
            </w:r>
          </w:p>
          <w:p w:rsidR="00000000" w:rsidRPr="00C002C0" w:rsidP="00C002C0">
            <w:pPr>
              <w:pStyle w:val="ListBullet"/>
            </w:pPr>
            <w:r w:rsidRPr="00C002C0">
              <w:t>individual, department or item sales performance analysis</w:t>
            </w:r>
          </w:p>
          <w:p w:rsidR="00000000" w:rsidRPr="00C002C0" w:rsidP="00C002C0">
            <w:pPr>
              <w:pStyle w:val="ListBullet"/>
            </w:pPr>
            <w:r w:rsidRPr="00C002C0">
              <w:t>inventory control</w:t>
            </w:r>
          </w:p>
          <w:p w:rsidR="00000000" w:rsidRPr="00C002C0" w:rsidP="00C002C0">
            <w:pPr>
              <w:pStyle w:val="ListBullet"/>
            </w:pPr>
            <w:r w:rsidRPr="00C002C0">
              <w:t>point-of-sale operations, including:</w:t>
            </w:r>
          </w:p>
          <w:p w:rsidR="00000000" w:rsidRPr="00C002C0" w:rsidP="00C002C0">
            <w:pPr>
              <w:pStyle w:val="ListBullet2"/>
            </w:pPr>
            <w:r w:rsidRPr="00C002C0">
              <w:t>credit cards</w:t>
            </w:r>
          </w:p>
          <w:p w:rsidR="00000000" w:rsidRPr="00C002C0" w:rsidP="00C002C0">
            <w:pPr>
              <w:pStyle w:val="ListBullet2"/>
            </w:pPr>
            <w:r w:rsidRPr="00C002C0">
              <w:t>EFTPOS</w:t>
            </w:r>
          </w:p>
          <w:p w:rsidR="00000000" w:rsidRPr="00C002C0" w:rsidP="00C002C0">
            <w:pPr>
              <w:pStyle w:val="ListBullet2"/>
            </w:pPr>
            <w:r w:rsidRPr="00C002C0">
              <w:t>loyalty cards</w:t>
            </w:r>
          </w:p>
          <w:p w:rsidR="00000000" w:rsidRPr="00C002C0" w:rsidP="00C002C0">
            <w:pPr>
              <w:pStyle w:val="ListBullet2"/>
            </w:pPr>
            <w:r w:rsidRPr="00C002C0">
              <w:t>online sales</w:t>
            </w:r>
          </w:p>
          <w:p w:rsidR="00000000" w:rsidRPr="00C002C0" w:rsidP="00C002C0">
            <w:pPr>
              <w:pStyle w:val="ListBullet2"/>
            </w:pPr>
            <w:r w:rsidRPr="00C002C0">
              <w:t>smart cards</w:t>
            </w:r>
          </w:p>
          <w:p w:rsidR="00000000" w:rsidRPr="00C002C0" w:rsidP="00C002C0">
            <w:pPr>
              <w:pStyle w:val="ListBullet"/>
            </w:pPr>
            <w:r w:rsidRPr="00C002C0">
              <w:t>pricing and price changes</w:t>
            </w:r>
          </w:p>
          <w:p w:rsidR="00000000" w:rsidRPr="00C002C0" w:rsidP="00C002C0">
            <w:pPr>
              <w:pStyle w:val="ListBullet"/>
            </w:pPr>
            <w:r w:rsidRPr="00C002C0">
              <w:t>staff payroll, from staff log-in and log-out information</w:t>
            </w:r>
          </w:p>
          <w:p w:rsidR="00000000" w:rsidRPr="00C002C0" w:rsidP="00C002C0">
            <w:pPr>
              <w:pStyle w:val="ListBullet"/>
            </w:pPr>
            <w:r w:rsidRPr="00C002C0">
              <w:t>staff rosters</w:t>
            </w:r>
          </w:p>
          <w:p w:rsidR="00000000" w:rsidRPr="00C002C0" w:rsidP="00C002C0">
            <w:pPr>
              <w:pStyle w:val="ListBullet"/>
            </w:pPr>
            <w:r w:rsidRPr="00C002C0">
              <w:t>stock transfers and delivery</w:t>
            </w:r>
          </w:p>
          <w:p w:rsidR="00000000" w:rsidRPr="00C002C0" w:rsidP="00C002C0">
            <w:pPr>
              <w:pStyle w:val="ListBullet"/>
            </w:pPr>
            <w:r w:rsidRPr="00C002C0">
              <w:t>use of internet facilities</w:t>
            </w:r>
          </w:p>
          <w:p w:rsidR="00000000" w:rsidP="00C002C0">
            <w:pPr>
              <w:pStyle w:val="ListBullet"/>
              <w:rPr>
                <w:lang w:val="en-NZ"/>
              </w:rPr>
            </w:pPr>
            <w:r w:rsidRPr="00C002C0">
              <w:t>use of multimedia.</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Information</w:t>
            </w:r>
            <w:r w:rsidRPr="00C002C0">
              <w:t xml:space="preserve"> 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customer details or records, including:</w:t>
            </w:r>
          </w:p>
          <w:p w:rsidR="00000000" w:rsidRPr="00C002C0" w:rsidP="00C002C0">
            <w:pPr>
              <w:pStyle w:val="ListBullet2"/>
            </w:pPr>
            <w:r w:rsidRPr="00C002C0">
              <w:t>names</w:t>
            </w:r>
          </w:p>
          <w:p w:rsidR="00000000" w:rsidRPr="00C002C0" w:rsidP="00C002C0">
            <w:pPr>
              <w:pStyle w:val="ListBullet2"/>
            </w:pPr>
            <w:r w:rsidRPr="00C002C0">
              <w:t>contact details</w:t>
            </w:r>
          </w:p>
          <w:p w:rsidR="00000000" w:rsidRPr="00C002C0" w:rsidP="00C002C0">
            <w:pPr>
              <w:pStyle w:val="ListBullet2"/>
            </w:pPr>
            <w:r w:rsidRPr="00C002C0">
              <w:t>consumer information or profiles</w:t>
            </w:r>
          </w:p>
          <w:p w:rsidR="00000000" w:rsidRPr="00C002C0" w:rsidP="00C002C0">
            <w:pPr>
              <w:pStyle w:val="ListBullet"/>
            </w:pPr>
            <w:r w:rsidRPr="00C002C0">
              <w:t>orders</w:t>
            </w:r>
          </w:p>
          <w:p w:rsidR="00000000" w:rsidRPr="00C002C0" w:rsidP="00C002C0">
            <w:pPr>
              <w:pStyle w:val="ListBullet"/>
            </w:pPr>
            <w:r w:rsidRPr="00C002C0">
              <w:t>price changes</w:t>
            </w:r>
          </w:p>
          <w:p w:rsidR="00000000" w:rsidRPr="00C002C0" w:rsidP="00C002C0">
            <w:pPr>
              <w:pStyle w:val="ListBullet"/>
            </w:pPr>
            <w:r w:rsidRPr="00C002C0">
              <w:t>staffing information</w:t>
            </w:r>
          </w:p>
          <w:p w:rsidR="00000000" w:rsidRPr="00C002C0" w:rsidP="00C002C0">
            <w:pPr>
              <w:pStyle w:val="ListBullet"/>
            </w:pPr>
            <w:r w:rsidRPr="00C002C0">
              <w:t>stock records</w:t>
            </w:r>
          </w:p>
          <w:p w:rsidR="00000000" w:rsidP="00C002C0">
            <w:pPr>
              <w:pStyle w:val="ListBullet"/>
              <w:rPr>
                <w:lang w:val="en-NZ"/>
              </w:rPr>
            </w:pPr>
            <w:r w:rsidRPr="00C002C0">
              <w:t>stock transfers.</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 xml:space="preserve">Back-up procedures </w:t>
            </w:r>
            <w:r w:rsidRPr="00C002C0">
              <w:t>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CD</w:t>
            </w:r>
          </w:p>
          <w:p w:rsidR="00000000" w:rsidRPr="00C002C0" w:rsidP="00C002C0">
            <w:pPr>
              <w:pStyle w:val="ListBullet"/>
            </w:pPr>
            <w:r w:rsidRPr="00C002C0">
              <w:t>digital tape</w:t>
            </w:r>
          </w:p>
          <w:p w:rsidR="00000000" w:rsidRPr="00C002C0" w:rsidP="00C002C0">
            <w:pPr>
              <w:pStyle w:val="ListBullet"/>
            </w:pPr>
            <w:r w:rsidRPr="00C002C0">
              <w:t>DVD</w:t>
            </w:r>
          </w:p>
          <w:p w:rsidR="00000000" w:rsidRPr="00C002C0" w:rsidP="00C002C0">
            <w:pPr>
              <w:pStyle w:val="ListBullet"/>
            </w:pPr>
            <w:r w:rsidRPr="00C002C0">
              <w:t>external hard drive</w:t>
            </w:r>
          </w:p>
          <w:p w:rsidR="00000000" w:rsidRPr="00C002C0" w:rsidP="00C002C0">
            <w:pPr>
              <w:pStyle w:val="ListBullet"/>
            </w:pPr>
            <w:r w:rsidRPr="00C002C0">
              <w:t>off</w:t>
            </w:r>
            <w:r w:rsidRPr="00C002C0">
              <w:noBreakHyphen/>
              <w:t>site data storage</w:t>
            </w:r>
          </w:p>
          <w:p w:rsidR="00000000" w:rsidP="00C002C0">
            <w:pPr>
              <w:pStyle w:val="ListBullet"/>
              <w:rPr>
                <w:lang w:val="en-NZ"/>
              </w:rPr>
            </w:pPr>
            <w:r w:rsidRPr="00C002C0">
              <w:t>zip disc.</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 xml:space="preserve">Faults </w:t>
            </w:r>
            <w:r w:rsidRPr="00C002C0">
              <w:t>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hardware faults or breakdowns</w:t>
            </w:r>
          </w:p>
          <w:p w:rsidR="00000000" w:rsidRPr="00C002C0" w:rsidP="00C002C0">
            <w:pPr>
              <w:pStyle w:val="ListBullet"/>
            </w:pPr>
            <w:r w:rsidRPr="00C002C0">
              <w:t>point-of-sale functionality problems, such as:</w:t>
            </w:r>
          </w:p>
          <w:p w:rsidR="00000000" w:rsidRPr="00C002C0" w:rsidP="00C002C0">
            <w:pPr>
              <w:pStyle w:val="ListBullet2"/>
            </w:pPr>
            <w:r w:rsidRPr="00C002C0">
              <w:t>cheque clearances</w:t>
            </w:r>
          </w:p>
          <w:p w:rsidR="00000000" w:rsidRPr="00C002C0" w:rsidP="00C002C0">
            <w:pPr>
              <w:pStyle w:val="ListBullet2"/>
            </w:pPr>
            <w:r w:rsidRPr="00C002C0">
              <w:t>credit facilities</w:t>
            </w:r>
          </w:p>
          <w:p w:rsidR="00000000" w:rsidRPr="00C002C0" w:rsidP="00C002C0">
            <w:pPr>
              <w:pStyle w:val="ListBullet2"/>
            </w:pPr>
            <w:r w:rsidRPr="00C002C0">
              <w:t>EFTPOS</w:t>
            </w:r>
          </w:p>
          <w:p w:rsidR="00000000" w:rsidRPr="00C002C0" w:rsidP="00C002C0">
            <w:pPr>
              <w:pStyle w:val="ListBullet"/>
            </w:pPr>
            <w:r w:rsidRPr="00C002C0">
              <w:t>pricing variations</w:t>
            </w:r>
          </w:p>
          <w:p w:rsidR="00000000" w:rsidRPr="00C002C0" w:rsidP="00C002C0">
            <w:pPr>
              <w:pStyle w:val="ListBullet"/>
            </w:pPr>
            <w:r w:rsidRPr="00C002C0">
              <w:t>software functionality problems</w:t>
            </w:r>
          </w:p>
          <w:p w:rsidR="00000000" w:rsidP="00C002C0">
            <w:pPr>
              <w:pStyle w:val="ListBullet"/>
              <w:rPr>
                <w:lang w:val="en-NZ"/>
              </w:rPr>
            </w:pPr>
            <w:r w:rsidRPr="00C002C0">
              <w:t>staff error or lack of training.</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Problem-solving techniques</w:t>
            </w:r>
            <w:r w:rsidRPr="00C002C0">
              <w:t xml:space="preserve"> 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following routine procedures or manufacturer recommendations</w:t>
            </w:r>
          </w:p>
          <w:p w:rsidR="00000000" w:rsidRPr="00C002C0" w:rsidP="00C002C0">
            <w:pPr>
              <w:pStyle w:val="ListBullet"/>
            </w:pPr>
            <w:r w:rsidRPr="00C002C0">
              <w:t>lateral thinking</w:t>
            </w:r>
          </w:p>
          <w:p w:rsidR="00000000" w:rsidRPr="00C002C0" w:rsidP="00C002C0">
            <w:pPr>
              <w:pStyle w:val="ListBullet"/>
            </w:pPr>
            <w:r w:rsidRPr="00C002C0">
              <w:t>referral to:</w:t>
            </w:r>
          </w:p>
          <w:p w:rsidR="00000000" w:rsidRPr="00C002C0" w:rsidP="00C002C0">
            <w:pPr>
              <w:pStyle w:val="ListBullet2"/>
            </w:pPr>
            <w:r w:rsidRPr="00C002C0">
              <w:t>operator</w:t>
            </w:r>
          </w:p>
          <w:p w:rsidR="00000000" w:rsidRPr="00C002C0" w:rsidP="00C002C0">
            <w:pPr>
              <w:pStyle w:val="ListBullet2"/>
            </w:pPr>
            <w:r w:rsidRPr="00C002C0">
              <w:t>manager</w:t>
            </w:r>
          </w:p>
          <w:p w:rsidR="00000000" w:rsidP="00C002C0">
            <w:pPr>
              <w:pStyle w:val="ListBullet2"/>
              <w:rPr>
                <w:lang w:val="en-NZ"/>
              </w:rPr>
            </w:pPr>
            <w:r w:rsidRPr="00C002C0">
              <w:t>specialist.</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 xml:space="preserve">Relevant personnel </w:t>
            </w:r>
            <w:r w:rsidRPr="00C002C0">
              <w:t>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manager</w:t>
            </w:r>
          </w:p>
          <w:p w:rsidR="00000000" w:rsidRPr="00C002C0" w:rsidP="00C002C0">
            <w:pPr>
              <w:pStyle w:val="ListBullet"/>
            </w:pPr>
            <w:r w:rsidRPr="00C002C0">
              <w:t>supervisor</w:t>
            </w:r>
          </w:p>
          <w:p w:rsidR="00000000" w:rsidRPr="00C002C0" w:rsidP="00C002C0">
            <w:pPr>
              <w:pStyle w:val="ListBullet"/>
            </w:pPr>
            <w:r w:rsidRPr="00C002C0">
              <w:t>team leader</w:t>
            </w:r>
          </w:p>
          <w:p w:rsidR="00000000" w:rsidP="00C002C0">
            <w:pPr>
              <w:pStyle w:val="ListBullet"/>
              <w:rPr>
                <w:lang w:val="en-NZ"/>
              </w:rPr>
            </w:pPr>
            <w:r w:rsidRPr="00C002C0">
              <w:t>technical specialist.</w:t>
            </w:r>
          </w:p>
        </w:tc>
      </w:tr>
      <w:tr w:rsidTr="00C002C0">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C002C0">
            <w:pPr>
              <w:pStyle w:val="BodyText"/>
              <w:rPr>
                <w:lang w:val="en-NZ"/>
              </w:rPr>
            </w:pPr>
            <w:r w:rsidRPr="00C002C0">
              <w:rPr>
                <w:rStyle w:val="BoldandItalics"/>
              </w:rPr>
              <w:t>Relevant legislation</w:t>
            </w:r>
            <w:r w:rsidRPr="00C002C0">
              <w:t xml:space="preserve"> may include:</w:t>
            </w:r>
          </w:p>
        </w:tc>
        <w:tc>
          <w:tcPr>
            <w:tcW w:w="6383" w:type="dxa"/>
            <w:tcBorders>
              <w:top w:val="nil"/>
              <w:left w:val="nil"/>
              <w:bottom w:val="nil"/>
              <w:right w:val="nil"/>
            </w:tcBorders>
            <w:tcMar>
              <w:top w:w="0" w:type="dxa"/>
              <w:left w:w="62" w:type="dxa"/>
              <w:bottom w:w="0" w:type="dxa"/>
              <w:right w:w="62" w:type="dxa"/>
            </w:tcMar>
          </w:tcPr>
          <w:p w:rsidR="00000000" w:rsidRPr="00C002C0" w:rsidP="00C002C0">
            <w:pPr>
              <w:pStyle w:val="ListBullet"/>
            </w:pPr>
            <w:r w:rsidRPr="00C002C0">
              <w:t>consumer law</w:t>
            </w:r>
          </w:p>
          <w:p w:rsidR="00000000" w:rsidRPr="00C002C0" w:rsidP="00C002C0">
            <w:pPr>
              <w:pStyle w:val="ListBullet"/>
            </w:pPr>
            <w:r w:rsidRPr="00C002C0">
              <w:t>credit procedures</w:t>
            </w:r>
          </w:p>
          <w:p w:rsidR="00000000" w:rsidRPr="00C002C0" w:rsidP="00C002C0">
            <w:pPr>
              <w:pStyle w:val="ListBullet"/>
            </w:pPr>
            <w:r w:rsidRPr="00C002C0">
              <w:t>WHS.</w:t>
            </w:r>
          </w:p>
        </w:tc>
      </w:tr>
    </w:tbl>
    <w:p w:rsidR="00000000" w:rsidRPr="00C002C0" w:rsidP="00C002C0">
      <w:pPr>
        <w:pStyle w:val="BodyText"/>
      </w:pPr>
    </w:p>
    <w:p w:rsidR="00000000" w:rsidRPr="00C002C0" w:rsidP="00C002C0">
      <w:pPr>
        <w:pStyle w:val="AllowPageBreak"/>
      </w:pPr>
    </w:p>
    <w:p w:rsidR="00000000" w:rsidRPr="00C002C0" w:rsidP="00C002C0">
      <w:pPr>
        <w:pStyle w:val="Heading1"/>
      </w:pPr>
      <w:bookmarkStart w:id="12" w:name="O_394363"/>
      <w:bookmarkEnd w:id="12"/>
      <w:r w:rsidRPr="00C002C0">
        <w:t>Unit Sector(s)</w:t>
      </w:r>
    </w:p>
    <w:p w:rsidR="00000000" w:rsidRPr="00C002C0" w:rsidP="00C002C0">
      <w:pPr>
        <w:pStyle w:val="BodyText"/>
      </w:pPr>
      <w:r w:rsidRPr="00C002C0">
        <w:t>Cross-Sector</w:t>
      </w:r>
    </w:p>
    <w:p w:rsidR="00000000" w:rsidRPr="00C002C0" w:rsidP="00C002C0">
      <w:pPr>
        <w:pStyle w:val="AllowPageBreak"/>
      </w:pPr>
    </w:p>
    <w:p w:rsidR="00000000" w:rsidRPr="00C002C0" w:rsidP="00C002C0">
      <w:pPr>
        <w:pStyle w:val="Heading1"/>
      </w:pPr>
      <w:bookmarkStart w:id="13" w:name="O_406115"/>
      <w:bookmarkEnd w:id="13"/>
      <w:r w:rsidRPr="00C002C0">
        <w:t>Competency Field</w:t>
      </w:r>
    </w:p>
    <w:p w:rsidR="00000000" w:rsidRPr="00C002C0" w:rsidP="00C002C0">
      <w:pPr>
        <w:pStyle w:val="BodyText"/>
      </w:pPr>
      <w:r w:rsidRPr="00C002C0">
        <w:t>Computer Operations and ICT Management</w:t>
      </w:r>
    </w:p>
    <w:p w:rsidR="00000000" w:rsidRPr="00C002C0" w:rsidP="00C002C0"/>
    <w:sectPr w:rsidSect="00C00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466" w:rsidP="00CB24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6" w:rsidP="00C002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2466" w:rsidP="00C002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2466" w:rsidP="00C002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C0" w:rsidRPr="00CB2466" w:rsidP="00CB2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66" w:rsidP="00C002C0">
    <w:pPr>
      <w:pStyle w:val="Header"/>
      <w:framePr w:wrap="around"/>
    </w:pPr>
    <w:r>
      <w:fldChar w:fldCharType="begin"/>
    </w:r>
    <w:r>
      <w:instrText xml:space="preserve"> TITLE   \* MERGEFORMAT </w:instrText>
    </w:r>
    <w:r>
      <w:fldChar w:fldCharType="separate"/>
    </w:r>
    <w:r>
      <w:t>SIRXICT303 Operate retail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B2466" w:rsidP="00C00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CB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89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87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2C0"/>
    <w:pPr>
      <w:spacing w:before="360" w:after="60"/>
      <w:outlineLvl w:val="0"/>
    </w:pPr>
    <w:rPr>
      <w:sz w:val="32"/>
    </w:rPr>
  </w:style>
  <w:style w:type="paragraph" w:styleId="Heading2">
    <w:name w:val="heading 2"/>
    <w:basedOn w:val="HeadingBase"/>
    <w:next w:val="BodyText"/>
    <w:link w:val="Heading2Char"/>
    <w:qFormat/>
    <w:rsid w:val="00C002C0"/>
    <w:pPr>
      <w:keepLines/>
      <w:spacing w:before="240" w:after="120"/>
      <w:outlineLvl w:val="1"/>
    </w:pPr>
    <w:rPr>
      <w:sz w:val="28"/>
      <w:szCs w:val="40"/>
    </w:rPr>
  </w:style>
  <w:style w:type="paragraph" w:styleId="Heading3">
    <w:name w:val="heading 3"/>
    <w:basedOn w:val="HeadingBase"/>
    <w:next w:val="BodyText"/>
    <w:link w:val="Heading3Char"/>
    <w:qFormat/>
    <w:rsid w:val="00C002C0"/>
    <w:pPr>
      <w:spacing w:before="180" w:after="120"/>
      <w:outlineLvl w:val="2"/>
    </w:pPr>
    <w:rPr>
      <w:spacing w:val="-10"/>
      <w:kern w:val="32"/>
    </w:rPr>
  </w:style>
  <w:style w:type="paragraph" w:styleId="Heading4">
    <w:name w:val="heading 4"/>
    <w:basedOn w:val="HeadingBase"/>
    <w:next w:val="BodyText"/>
    <w:link w:val="Heading4Char"/>
    <w:qFormat/>
    <w:rsid w:val="00C002C0"/>
    <w:pPr>
      <w:spacing w:before="160" w:after="120"/>
      <w:outlineLvl w:val="3"/>
    </w:pPr>
    <w:rPr>
      <w:sz w:val="22"/>
    </w:rPr>
  </w:style>
  <w:style w:type="paragraph" w:styleId="Heading5">
    <w:name w:val="heading 5"/>
    <w:basedOn w:val="HeadingBase"/>
    <w:next w:val="Normal"/>
    <w:link w:val="Heading5Char"/>
    <w:qFormat/>
    <w:rsid w:val="00C002C0"/>
    <w:pPr>
      <w:spacing w:before="80"/>
      <w:outlineLvl w:val="4"/>
    </w:pPr>
    <w:rPr>
      <w:color w:val="918585"/>
      <w:sz w:val="20"/>
    </w:rPr>
  </w:style>
  <w:style w:type="paragraph" w:styleId="Heading6">
    <w:name w:val="heading 6"/>
    <w:basedOn w:val="HeadingBase"/>
    <w:next w:val="Normal"/>
    <w:link w:val="Heading6Char"/>
    <w:qFormat/>
    <w:rsid w:val="00C002C0"/>
    <w:pPr>
      <w:spacing w:before="60"/>
      <w:outlineLvl w:val="5"/>
    </w:pPr>
    <w:rPr>
      <w:color w:val="918585"/>
      <w:sz w:val="20"/>
    </w:rPr>
  </w:style>
  <w:style w:type="paragraph" w:styleId="Heading7">
    <w:name w:val="heading 7"/>
    <w:basedOn w:val="Normal"/>
    <w:next w:val="Normal"/>
    <w:link w:val="Heading7Char"/>
    <w:qFormat/>
    <w:rsid w:val="00C002C0"/>
    <w:pPr>
      <w:ind w:left="720"/>
      <w:outlineLvl w:val="6"/>
    </w:pPr>
    <w:rPr>
      <w:i/>
    </w:rPr>
  </w:style>
  <w:style w:type="paragraph" w:styleId="Heading8">
    <w:name w:val="heading 8"/>
    <w:basedOn w:val="Normal"/>
    <w:next w:val="Normal"/>
    <w:link w:val="Heading8Char"/>
    <w:qFormat/>
    <w:rsid w:val="00C002C0"/>
    <w:pPr>
      <w:ind w:left="720"/>
      <w:outlineLvl w:val="7"/>
    </w:pPr>
    <w:rPr>
      <w:i/>
    </w:rPr>
  </w:style>
  <w:style w:type="paragraph" w:styleId="Heading9">
    <w:name w:val="heading 9"/>
    <w:basedOn w:val="Normal"/>
    <w:next w:val="Normal"/>
    <w:link w:val="Heading9Char"/>
    <w:qFormat/>
    <w:rsid w:val="00C002C0"/>
    <w:pPr>
      <w:ind w:left="720"/>
      <w:outlineLvl w:val="8"/>
    </w:pPr>
    <w:rPr>
      <w:i/>
    </w:rPr>
  </w:style>
  <w:style w:type="character" w:default="1" w:styleId="DefaultParagraphFont">
    <w:name w:val="Default Paragraph Font"/>
    <w:uiPriority w:val="1"/>
    <w:unhideWhenUsed/>
    <w:rsid w:val="00C00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2C0"/>
  </w:style>
  <w:style w:type="character" w:customStyle="1" w:styleId="Heading1Char">
    <w:name w:val="Heading 1 Char"/>
    <w:basedOn w:val="DefaultParagraphFont"/>
    <w:link w:val="Heading1"/>
    <w:rsid w:val="00C002C0"/>
    <w:rPr>
      <w:rFonts w:ascii="Times New Roman" w:eastAsia="Times New Roman" w:hAnsi="Times New Roman" w:cs="Times New Roman"/>
      <w:b/>
      <w:sz w:val="32"/>
      <w:szCs w:val="20"/>
      <w:lang w:eastAsia="en-US"/>
    </w:rPr>
  </w:style>
  <w:style w:type="paragraph" w:styleId="BodyText">
    <w:name w:val="Body Text"/>
    <w:basedOn w:val="Normal"/>
    <w:link w:val="BodyTextChar"/>
    <w:rsid w:val="00C002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2C0"/>
    <w:rPr>
      <w:rFonts w:ascii="Times New Roman" w:eastAsia="Times New Roman" w:hAnsi="Times New Roman" w:cs="Times New Roman"/>
      <w:sz w:val="24"/>
      <w:lang w:eastAsia="en-US"/>
    </w:rPr>
  </w:style>
  <w:style w:type="paragraph" w:styleId="Footer">
    <w:name w:val="footer"/>
    <w:basedOn w:val="Normal"/>
    <w:link w:val="FooterChar"/>
    <w:rsid w:val="00C00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2C0"/>
    <w:rPr>
      <w:rFonts w:ascii="Times New Roman" w:eastAsia="Times New Roman" w:hAnsi="Times New Roman" w:cs="Times New Roman"/>
      <w:sz w:val="16"/>
      <w:lang w:eastAsia="en-US"/>
    </w:rPr>
  </w:style>
  <w:style w:type="paragraph" w:styleId="List">
    <w:name w:val="List"/>
    <w:basedOn w:val="BodyText"/>
    <w:next w:val="BodyText"/>
    <w:rsid w:val="00C002C0"/>
    <w:pPr>
      <w:tabs>
        <w:tab w:val="left" w:pos="340"/>
      </w:tabs>
      <w:spacing w:before="60" w:after="60"/>
      <w:ind w:left="340" w:hanging="340"/>
    </w:pPr>
  </w:style>
  <w:style w:type="paragraph" w:styleId="ListBullet">
    <w:name w:val="List Bullet"/>
    <w:basedOn w:val="List"/>
    <w:rsid w:val="00C002C0"/>
    <w:pPr>
      <w:numPr>
        <w:numId w:val="13"/>
      </w:numPr>
      <w:tabs>
        <w:tab w:val="clear" w:pos="340"/>
      </w:tabs>
      <w:spacing w:before="40" w:after="40"/>
    </w:pPr>
  </w:style>
  <w:style w:type="character" w:customStyle="1" w:styleId="SpecialBold">
    <w:name w:val="Special Bold"/>
    <w:basedOn w:val="DefaultParagraphFont"/>
    <w:rsid w:val="00C002C0"/>
    <w:rPr>
      <w:b/>
      <w:spacing w:val="0"/>
    </w:rPr>
  </w:style>
  <w:style w:type="paragraph" w:styleId="ListBullet2">
    <w:name w:val="List Bullet 2"/>
    <w:basedOn w:val="List2"/>
    <w:rsid w:val="00C002C0"/>
    <w:pPr>
      <w:numPr>
        <w:numId w:val="14"/>
      </w:numPr>
      <w:tabs>
        <w:tab w:val="clear" w:pos="680"/>
      </w:tabs>
    </w:pPr>
  </w:style>
  <w:style w:type="paragraph" w:customStyle="1" w:styleId="SuperHeading">
    <w:name w:val="SuperHeading"/>
    <w:basedOn w:val="Normal"/>
    <w:rsid w:val="00C002C0"/>
    <w:pPr>
      <w:spacing w:before="240" w:after="120"/>
      <w:outlineLvl w:val="0"/>
    </w:pPr>
    <w:rPr>
      <w:rFonts w:ascii="Times New Roman" w:hAnsi="Times New Roman"/>
      <w:b/>
      <w:sz w:val="28"/>
    </w:rPr>
  </w:style>
  <w:style w:type="paragraph" w:customStyle="1" w:styleId="AllowPageBreak">
    <w:name w:val="AllowPageBreak"/>
    <w:rsid w:val="00C00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02C0"/>
    <w:rPr>
      <w:b/>
      <w:i/>
      <w:u w:val="none"/>
    </w:rPr>
  </w:style>
  <w:style w:type="character" w:customStyle="1" w:styleId="Heading2Char">
    <w:name w:val="Heading 2 Char"/>
    <w:basedOn w:val="DefaultParagraphFont"/>
    <w:link w:val="Heading2"/>
    <w:rsid w:val="00C00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2C0"/>
    <w:rPr>
      <w:rFonts w:ascii="Courier New" w:eastAsia="Times New Roman" w:hAnsi="Courier New" w:cs="Times New Roman"/>
      <w:i/>
      <w:szCs w:val="20"/>
      <w:lang w:eastAsia="en-US"/>
    </w:rPr>
  </w:style>
  <w:style w:type="paragraph" w:customStyle="1" w:styleId="HeadingBase">
    <w:name w:val="Heading Base"/>
    <w:rsid w:val="00C00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2C0"/>
    <w:pPr>
      <w:tabs>
        <w:tab w:val="right" w:leader="dot" w:pos="9072"/>
      </w:tabs>
      <w:ind w:left="567"/>
    </w:pPr>
    <w:rPr>
      <w:szCs w:val="22"/>
    </w:rPr>
  </w:style>
  <w:style w:type="paragraph" w:customStyle="1" w:styleId="TOCBase">
    <w:name w:val="TOC Base"/>
    <w:rsid w:val="00C00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2C0"/>
    <w:pPr>
      <w:tabs>
        <w:tab w:val="right" w:leader="dot" w:pos="9072"/>
      </w:tabs>
      <w:spacing w:before="40" w:after="40"/>
      <w:ind w:left="284"/>
    </w:pPr>
    <w:rPr>
      <w:rFonts w:ascii="Times New Roman" w:hAnsi="Times New Roman"/>
    </w:rPr>
  </w:style>
  <w:style w:type="paragraph" w:styleId="TOC1">
    <w:name w:val="toc 1"/>
    <w:basedOn w:val="TOCBase"/>
    <w:next w:val="Normal"/>
    <w:rsid w:val="00C002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2C0"/>
    <w:pPr>
      <w:spacing w:before="5040"/>
      <w:jc w:val="center"/>
    </w:pPr>
    <w:rPr>
      <w:sz w:val="48"/>
      <w:szCs w:val="72"/>
      <w:lang w:val="en-US"/>
    </w:rPr>
  </w:style>
  <w:style w:type="character" w:customStyle="1" w:styleId="TitleChar">
    <w:name w:val="Title Char"/>
    <w:basedOn w:val="DefaultParagraphFont"/>
    <w:link w:val="Title"/>
    <w:rsid w:val="00C00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2C0"/>
    <w:pPr>
      <w:tabs>
        <w:tab w:val="left" w:pos="3600"/>
        <w:tab w:val="left" w:pos="3958"/>
      </w:tabs>
    </w:pPr>
  </w:style>
  <w:style w:type="paragraph" w:customStyle="1" w:styleId="Note">
    <w:name w:val="Note"/>
    <w:basedOn w:val="BodyText"/>
    <w:rsid w:val="00C00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2C0"/>
    <w:pPr>
      <w:framePr w:wrap="auto" w:hAnchor="text" w:y="6049"/>
    </w:pPr>
    <w:rPr>
      <w:color w:val="000000"/>
      <w:sz w:val="40"/>
    </w:rPr>
  </w:style>
  <w:style w:type="paragraph" w:customStyle="1" w:styleId="TOCTitle">
    <w:name w:val="TOCTitle"/>
    <w:basedOn w:val="Heading1"/>
    <w:rsid w:val="00C002C0"/>
    <w:pPr>
      <w:spacing w:after="240"/>
      <w:jc w:val="center"/>
      <w:outlineLvl w:val="9"/>
    </w:pPr>
    <w:rPr>
      <w:caps/>
    </w:rPr>
  </w:style>
  <w:style w:type="paragraph" w:customStyle="1" w:styleId="Version">
    <w:name w:val="Version"/>
    <w:rsid w:val="00C00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2C0"/>
    <w:pPr>
      <w:keepNext w:val="0"/>
      <w:tabs>
        <w:tab w:val="right" w:pos="4176"/>
      </w:tabs>
      <w:ind w:left="198" w:hanging="198"/>
    </w:pPr>
    <w:rPr>
      <w:rFonts w:ascii="Garamond" w:hAnsi="Garamond"/>
    </w:rPr>
  </w:style>
  <w:style w:type="paragraph" w:styleId="IndexHeading">
    <w:name w:val="index heading"/>
    <w:basedOn w:val="Normal"/>
    <w:next w:val="Index1"/>
    <w:semiHidden/>
    <w:rsid w:val="00C002C0"/>
    <w:pPr>
      <w:spacing w:before="120" w:after="120"/>
    </w:pPr>
    <w:rPr>
      <w:rFonts w:ascii="Arial" w:hAnsi="Arial"/>
      <w:b/>
      <w:color w:val="918585"/>
      <w:sz w:val="24"/>
    </w:rPr>
  </w:style>
  <w:style w:type="paragraph" w:styleId="Header">
    <w:name w:val="header"/>
    <w:basedOn w:val="Normal"/>
    <w:link w:val="HeaderChar"/>
    <w:rsid w:val="00C00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2C0"/>
    <w:rPr>
      <w:rFonts w:ascii="Times New Roman" w:eastAsia="Times New Roman" w:hAnsi="Times New Roman" w:cs="Times New Roman"/>
      <w:sz w:val="16"/>
      <w:szCs w:val="20"/>
      <w:lang w:val="en-GB" w:eastAsia="en-US"/>
    </w:rPr>
  </w:style>
  <w:style w:type="paragraph" w:customStyle="1" w:styleId="Chapter">
    <w:name w:val="Chapter"/>
    <w:basedOn w:val="Normal"/>
    <w:rsid w:val="00C002C0"/>
    <w:pPr>
      <w:spacing w:before="240"/>
    </w:pPr>
    <w:rPr>
      <w:rFonts w:ascii="Times New Roman" w:hAnsi="Times New Roman"/>
      <w:smallCaps/>
      <w:spacing w:val="80"/>
      <w:sz w:val="28"/>
    </w:rPr>
  </w:style>
  <w:style w:type="paragraph" w:customStyle="1" w:styleId="InChapter">
    <w:name w:val="InChapter"/>
    <w:basedOn w:val="Heading3"/>
    <w:rsid w:val="00C002C0"/>
    <w:pPr>
      <w:spacing w:after="240"/>
      <w:outlineLvl w:val="9"/>
    </w:pPr>
    <w:rPr>
      <w:noProof/>
    </w:rPr>
  </w:style>
  <w:style w:type="paragraph" w:styleId="Index2">
    <w:name w:val="index 2"/>
    <w:basedOn w:val="Normal"/>
    <w:next w:val="Normal"/>
    <w:semiHidden/>
    <w:rsid w:val="00C002C0"/>
    <w:pPr>
      <w:tabs>
        <w:tab w:val="right" w:pos="4176"/>
      </w:tabs>
      <w:ind w:left="568" w:hanging="284"/>
    </w:pPr>
    <w:rPr>
      <w:rFonts w:ascii="Garamond" w:hAnsi="Garamond"/>
    </w:rPr>
  </w:style>
  <w:style w:type="paragraph" w:customStyle="1" w:styleId="Byline">
    <w:name w:val="Byline"/>
    <w:rsid w:val="00C00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2C0"/>
    <w:pPr>
      <w:tabs>
        <w:tab w:val="clear" w:pos="3600"/>
        <w:tab w:val="clear" w:pos="3958"/>
      </w:tabs>
      <w:jc w:val="right"/>
    </w:pPr>
  </w:style>
  <w:style w:type="character" w:styleId="Emphasis">
    <w:name w:val="Emphasis"/>
    <w:basedOn w:val="DefaultParagraphFont"/>
    <w:qFormat/>
    <w:rsid w:val="00C002C0"/>
    <w:rPr>
      <w:i/>
    </w:rPr>
  </w:style>
  <w:style w:type="paragraph" w:styleId="Caption">
    <w:name w:val="caption"/>
    <w:basedOn w:val="BodyText"/>
    <w:next w:val="Normal"/>
    <w:qFormat/>
    <w:rsid w:val="00C002C0"/>
    <w:pPr>
      <w:framePr w:w="2268" w:hSpace="181" w:vSpace="181" w:wrap="around" w:vAnchor="text" w:hAnchor="page" w:x="1135" w:y="285" w:anchorLock="1"/>
    </w:pPr>
    <w:rPr>
      <w:i/>
    </w:rPr>
  </w:style>
  <w:style w:type="paragraph" w:customStyle="1" w:styleId="MiniTOCTitle">
    <w:name w:val="MiniTOCTitle"/>
    <w:basedOn w:val="Heading4"/>
    <w:rsid w:val="00C002C0"/>
    <w:pPr>
      <w:spacing w:before="240"/>
      <w:outlineLvl w:val="9"/>
    </w:pPr>
    <w:rPr>
      <w:noProof/>
      <w:sz w:val="24"/>
    </w:rPr>
  </w:style>
  <w:style w:type="paragraph" w:customStyle="1" w:styleId="MiniTOCItem">
    <w:name w:val="MiniTOCItem"/>
    <w:basedOn w:val="ListBullet"/>
    <w:rsid w:val="00C002C0"/>
    <w:pPr>
      <w:numPr>
        <w:numId w:val="0"/>
      </w:numPr>
      <w:tabs>
        <w:tab w:val="right" w:leader="dot" w:pos="6521"/>
      </w:tabs>
      <w:spacing w:before="0" w:after="0"/>
    </w:pPr>
  </w:style>
  <w:style w:type="paragraph" w:customStyle="1" w:styleId="TOFTitle">
    <w:name w:val="TOFTitle"/>
    <w:basedOn w:val="TOCTitle"/>
    <w:rsid w:val="00C002C0"/>
  </w:style>
  <w:style w:type="paragraph" w:styleId="TableofFigures">
    <w:name w:val="table of figures"/>
    <w:basedOn w:val="Normal"/>
    <w:next w:val="Normal"/>
    <w:semiHidden/>
    <w:rsid w:val="00C002C0"/>
    <w:pPr>
      <w:tabs>
        <w:tab w:val="right" w:leader="dot" w:pos="9072"/>
      </w:tabs>
      <w:ind w:left="970" w:hanging="403"/>
    </w:pPr>
    <w:rPr>
      <w:rFonts w:ascii="Times New Roman" w:hAnsi="Times New Roman"/>
      <w:b/>
    </w:rPr>
  </w:style>
  <w:style w:type="paragraph" w:styleId="ListNumber">
    <w:name w:val="List Number"/>
    <w:basedOn w:val="List"/>
    <w:rsid w:val="00C002C0"/>
    <w:pPr>
      <w:numPr>
        <w:numId w:val="11"/>
      </w:numPr>
    </w:pPr>
  </w:style>
  <w:style w:type="character" w:customStyle="1" w:styleId="WingdingSymbols">
    <w:name w:val="Wingding Symbols"/>
    <w:rsid w:val="00C002C0"/>
    <w:rPr>
      <w:rFonts w:ascii="Wingdings" w:hAnsi="Wingdings"/>
    </w:rPr>
  </w:style>
  <w:style w:type="paragraph" w:customStyle="1" w:styleId="TableHeading">
    <w:name w:val="Table Heading"/>
    <w:basedOn w:val="HeadingBase"/>
    <w:rsid w:val="00C002C0"/>
    <w:pPr>
      <w:keepLines/>
      <w:pBdr>
        <w:bottom w:val="single" w:sz="6" w:space="1" w:color="918585"/>
      </w:pBdr>
      <w:spacing w:before="240"/>
    </w:pPr>
  </w:style>
  <w:style w:type="character" w:customStyle="1" w:styleId="HotSpot">
    <w:name w:val="HotSpot"/>
    <w:rsid w:val="00C002C0"/>
    <w:rPr>
      <w:color w:val="0033CC"/>
      <w:u w:val="none"/>
    </w:rPr>
  </w:style>
  <w:style w:type="paragraph" w:customStyle="1" w:styleId="BodyTextRight">
    <w:name w:val="Body Text Right"/>
    <w:basedOn w:val="BodyText"/>
    <w:rsid w:val="00C002C0"/>
    <w:pPr>
      <w:spacing w:before="0" w:after="0"/>
      <w:jc w:val="right"/>
    </w:pPr>
  </w:style>
  <w:style w:type="paragraph" w:styleId="Index3">
    <w:name w:val="index 3"/>
    <w:basedOn w:val="ListNumber2"/>
    <w:next w:val="Normal"/>
    <w:semiHidden/>
    <w:rsid w:val="00C002C0"/>
    <w:pPr>
      <w:numPr>
        <w:numId w:val="0"/>
      </w:numPr>
      <w:tabs>
        <w:tab w:val="right" w:leader="dot" w:pos="4176"/>
      </w:tabs>
    </w:pPr>
  </w:style>
  <w:style w:type="paragraph" w:styleId="ListNumber2">
    <w:name w:val="List Number 2"/>
    <w:basedOn w:val="List2"/>
    <w:rsid w:val="00C002C0"/>
    <w:pPr>
      <w:numPr>
        <w:numId w:val="10"/>
      </w:numPr>
      <w:tabs>
        <w:tab w:val="clear" w:pos="1060"/>
      </w:tabs>
    </w:pPr>
  </w:style>
  <w:style w:type="paragraph" w:customStyle="1" w:styleId="MarginNote">
    <w:name w:val="Margin Note"/>
    <w:basedOn w:val="BodyText"/>
    <w:rsid w:val="00C00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2C0"/>
    <w:rPr>
      <w:sz w:val="32"/>
    </w:rPr>
  </w:style>
  <w:style w:type="paragraph" w:customStyle="1" w:styleId="HeadingProcedure">
    <w:name w:val="Heading Procedure"/>
    <w:basedOn w:val="HeadingBase"/>
    <w:next w:val="Normal"/>
    <w:rsid w:val="00C002C0"/>
    <w:pPr>
      <w:tabs>
        <w:tab w:val="left" w:pos="0"/>
      </w:tabs>
      <w:spacing w:before="120" w:after="60"/>
    </w:pPr>
    <w:rPr>
      <w:i/>
      <w:color w:val="918585"/>
      <w:sz w:val="22"/>
    </w:rPr>
  </w:style>
  <w:style w:type="paragraph" w:customStyle="1" w:styleId="TableBodyText">
    <w:name w:val="Table Body Text"/>
    <w:basedOn w:val="BodyText"/>
    <w:rsid w:val="00C002C0"/>
    <w:pPr>
      <w:spacing w:before="60" w:after="60"/>
    </w:pPr>
  </w:style>
  <w:style w:type="paragraph" w:styleId="ListContinue">
    <w:name w:val="List Continue"/>
    <w:basedOn w:val="List"/>
    <w:rsid w:val="00C002C0"/>
    <w:pPr>
      <w:ind w:firstLine="0"/>
    </w:pPr>
  </w:style>
  <w:style w:type="paragraph" w:customStyle="1" w:styleId="ListNote">
    <w:name w:val="List Note"/>
    <w:basedOn w:val="List"/>
    <w:rsid w:val="00C002C0"/>
    <w:pPr>
      <w:pBdr>
        <w:top w:val="single" w:sz="6" w:space="2" w:color="918585"/>
        <w:bottom w:val="single" w:sz="6" w:space="2" w:color="918585"/>
      </w:pBdr>
      <w:tabs>
        <w:tab w:val="left" w:pos="1021"/>
      </w:tabs>
      <w:ind w:firstLine="0"/>
    </w:pPr>
  </w:style>
  <w:style w:type="paragraph" w:customStyle="1" w:styleId="Warning">
    <w:name w:val="Warning"/>
    <w:basedOn w:val="BodyText"/>
    <w:rsid w:val="00C002C0"/>
    <w:pPr>
      <w:shd w:val="clear" w:color="auto" w:fill="D9D9D9"/>
      <w:tabs>
        <w:tab w:val="left" w:pos="992"/>
      </w:tabs>
      <w:ind w:left="119" w:right="119"/>
    </w:pPr>
    <w:rPr>
      <w:sz w:val="20"/>
    </w:rPr>
  </w:style>
  <w:style w:type="paragraph" w:customStyle="1" w:styleId="MarginIcons">
    <w:name w:val="Margin Icons"/>
    <w:basedOn w:val="BodyText"/>
    <w:rsid w:val="00C00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2C0"/>
    <w:rPr>
      <w:rFonts w:ascii="Courier New" w:hAnsi="Courier New"/>
    </w:rPr>
  </w:style>
  <w:style w:type="paragraph" w:customStyle="1" w:styleId="NoteBullet">
    <w:name w:val="Note Bullet"/>
    <w:basedOn w:val="Note"/>
    <w:rsid w:val="00C002C0"/>
    <w:pPr>
      <w:tabs>
        <w:tab w:val="clear" w:pos="680"/>
      </w:tabs>
      <w:spacing w:before="60" w:after="60"/>
    </w:pPr>
  </w:style>
  <w:style w:type="paragraph" w:customStyle="1" w:styleId="SubHeading2">
    <w:name w:val="SubHeading2"/>
    <w:basedOn w:val="HeadingBase"/>
    <w:rsid w:val="00C002C0"/>
    <w:pPr>
      <w:spacing w:before="240" w:after="60"/>
    </w:pPr>
    <w:rPr>
      <w:sz w:val="20"/>
    </w:rPr>
  </w:style>
  <w:style w:type="paragraph" w:customStyle="1" w:styleId="SubHeading1">
    <w:name w:val="SubHeading1"/>
    <w:basedOn w:val="HeadingBase"/>
    <w:rsid w:val="00C002C0"/>
    <w:pPr>
      <w:spacing w:before="240" w:after="60"/>
    </w:pPr>
    <w:rPr>
      <w:color w:val="918585"/>
      <w:sz w:val="22"/>
    </w:rPr>
  </w:style>
  <w:style w:type="paragraph" w:customStyle="1" w:styleId="SideHeading">
    <w:name w:val="Side Heading"/>
    <w:basedOn w:val="HeadingBase"/>
    <w:rsid w:val="00C00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2C0"/>
    <w:pPr>
      <w:numPr>
        <w:numId w:val="12"/>
      </w:numPr>
    </w:pPr>
  </w:style>
  <w:style w:type="paragraph" w:styleId="PlainText">
    <w:name w:val="Plain Text"/>
    <w:basedOn w:val="Normal"/>
    <w:link w:val="PlainTextChar"/>
    <w:rsid w:val="00C002C0"/>
    <w:rPr>
      <w:sz w:val="20"/>
    </w:rPr>
  </w:style>
  <w:style w:type="character" w:customStyle="1" w:styleId="PlainTextChar">
    <w:name w:val="Plain Text Char"/>
    <w:basedOn w:val="DefaultParagraphFont"/>
    <w:link w:val="PlainText"/>
    <w:rsid w:val="00C002C0"/>
    <w:rPr>
      <w:rFonts w:ascii="Courier New" w:eastAsia="Times New Roman" w:hAnsi="Courier New" w:cs="Times New Roman"/>
      <w:sz w:val="20"/>
      <w:szCs w:val="20"/>
      <w:lang w:eastAsia="en-US"/>
    </w:rPr>
  </w:style>
  <w:style w:type="character" w:customStyle="1" w:styleId="MenuOption">
    <w:name w:val="Menu Option"/>
    <w:basedOn w:val="DefaultParagraphFont"/>
    <w:rsid w:val="00C002C0"/>
    <w:rPr>
      <w:b/>
      <w:smallCaps/>
    </w:rPr>
  </w:style>
  <w:style w:type="paragraph" w:customStyle="1" w:styleId="TableListNumber">
    <w:name w:val="Table List Number"/>
    <w:basedOn w:val="ListNumber"/>
    <w:rsid w:val="00C002C0"/>
    <w:pPr>
      <w:numPr>
        <w:numId w:val="0"/>
      </w:numPr>
    </w:pPr>
  </w:style>
  <w:style w:type="paragraph" w:styleId="TOC4">
    <w:name w:val="toc 4"/>
    <w:basedOn w:val="TOCBase"/>
    <w:next w:val="Normal"/>
    <w:semiHidden/>
    <w:rsid w:val="00C002C0"/>
    <w:pPr>
      <w:tabs>
        <w:tab w:val="right" w:leader="dot" w:pos="9071"/>
      </w:tabs>
      <w:ind w:left="1701"/>
    </w:pPr>
  </w:style>
  <w:style w:type="paragraph" w:customStyle="1" w:styleId="ListAlpha">
    <w:name w:val="List Alpha"/>
    <w:basedOn w:val="List"/>
    <w:rsid w:val="00C002C0"/>
    <w:pPr>
      <w:numPr>
        <w:numId w:val="9"/>
      </w:numPr>
    </w:pPr>
  </w:style>
  <w:style w:type="paragraph" w:customStyle="1" w:styleId="ListAlpha2">
    <w:name w:val="List Alpha 2"/>
    <w:basedOn w:val="List2"/>
    <w:rsid w:val="00C002C0"/>
    <w:pPr>
      <w:numPr>
        <w:numId w:val="8"/>
      </w:numPr>
    </w:pPr>
  </w:style>
  <w:style w:type="paragraph" w:styleId="List2">
    <w:name w:val="List 2"/>
    <w:basedOn w:val="BodyText"/>
    <w:rsid w:val="00C002C0"/>
    <w:pPr>
      <w:tabs>
        <w:tab w:val="left" w:pos="680"/>
      </w:tabs>
      <w:spacing w:before="60" w:after="60"/>
      <w:ind w:left="680" w:hanging="340"/>
    </w:pPr>
  </w:style>
  <w:style w:type="paragraph" w:styleId="List3">
    <w:name w:val="List 3"/>
    <w:basedOn w:val="BodyText"/>
    <w:rsid w:val="00C002C0"/>
    <w:pPr>
      <w:tabs>
        <w:tab w:val="left" w:pos="1021"/>
      </w:tabs>
      <w:spacing w:before="60" w:after="60"/>
      <w:ind w:left="1020" w:hanging="340"/>
    </w:pPr>
  </w:style>
  <w:style w:type="paragraph" w:styleId="List4">
    <w:name w:val="List 4"/>
    <w:basedOn w:val="BodyText"/>
    <w:rsid w:val="00C002C0"/>
    <w:pPr>
      <w:tabs>
        <w:tab w:val="left" w:pos="1361"/>
      </w:tabs>
      <w:spacing w:before="60" w:after="60"/>
      <w:ind w:left="1361" w:hanging="340"/>
    </w:pPr>
  </w:style>
  <w:style w:type="paragraph" w:styleId="List5">
    <w:name w:val="List 5"/>
    <w:basedOn w:val="BodyText"/>
    <w:rsid w:val="00C002C0"/>
    <w:pPr>
      <w:tabs>
        <w:tab w:val="left" w:pos="1701"/>
      </w:tabs>
      <w:spacing w:before="60" w:after="60"/>
      <w:ind w:left="1701" w:hanging="340"/>
    </w:pPr>
  </w:style>
  <w:style w:type="paragraph" w:styleId="ListBullet3">
    <w:name w:val="List Bullet 3"/>
    <w:basedOn w:val="List3"/>
    <w:rsid w:val="00C002C0"/>
    <w:pPr>
      <w:numPr>
        <w:numId w:val="15"/>
      </w:numPr>
      <w:tabs>
        <w:tab w:val="clear" w:pos="1021"/>
      </w:tabs>
      <w:ind w:left="1037" w:hanging="357"/>
    </w:pPr>
  </w:style>
  <w:style w:type="paragraph" w:styleId="ListBullet4">
    <w:name w:val="List Bullet 4"/>
    <w:basedOn w:val="List4"/>
    <w:rsid w:val="00C002C0"/>
    <w:pPr>
      <w:numPr>
        <w:numId w:val="3"/>
      </w:numPr>
    </w:pPr>
  </w:style>
  <w:style w:type="paragraph" w:styleId="ListBullet5">
    <w:name w:val="List Bullet 5"/>
    <w:basedOn w:val="List5"/>
    <w:rsid w:val="00C002C0"/>
    <w:pPr>
      <w:numPr>
        <w:numId w:val="4"/>
      </w:numPr>
    </w:pPr>
  </w:style>
  <w:style w:type="paragraph" w:styleId="ListContinue2">
    <w:name w:val="List Continue 2"/>
    <w:basedOn w:val="List2"/>
    <w:rsid w:val="00C002C0"/>
    <w:pPr>
      <w:ind w:firstLine="0"/>
    </w:pPr>
  </w:style>
  <w:style w:type="paragraph" w:styleId="ListContinue3">
    <w:name w:val="List Continue 3"/>
    <w:basedOn w:val="List3"/>
    <w:rsid w:val="00C002C0"/>
    <w:pPr>
      <w:ind w:left="1021" w:firstLine="0"/>
    </w:pPr>
  </w:style>
  <w:style w:type="paragraph" w:styleId="ListContinue4">
    <w:name w:val="List Continue 4"/>
    <w:basedOn w:val="List4"/>
    <w:rsid w:val="00C002C0"/>
    <w:pPr>
      <w:ind w:firstLine="0"/>
    </w:pPr>
  </w:style>
  <w:style w:type="paragraph" w:styleId="ListContinue5">
    <w:name w:val="List Continue 5"/>
    <w:basedOn w:val="List5"/>
    <w:rsid w:val="00C002C0"/>
    <w:pPr>
      <w:ind w:firstLine="0"/>
    </w:pPr>
  </w:style>
  <w:style w:type="paragraph" w:styleId="ListNumber3">
    <w:name w:val="List Number 3"/>
    <w:basedOn w:val="List3"/>
    <w:rsid w:val="00C002C0"/>
    <w:pPr>
      <w:numPr>
        <w:numId w:val="5"/>
      </w:numPr>
    </w:pPr>
  </w:style>
  <w:style w:type="paragraph" w:styleId="ListNumber4">
    <w:name w:val="List Number 4"/>
    <w:basedOn w:val="List4"/>
    <w:rsid w:val="00C002C0"/>
    <w:pPr>
      <w:numPr>
        <w:numId w:val="6"/>
      </w:numPr>
    </w:pPr>
  </w:style>
  <w:style w:type="paragraph" w:styleId="ListNumber5">
    <w:name w:val="List Number 5"/>
    <w:basedOn w:val="List5"/>
    <w:rsid w:val="00C002C0"/>
    <w:pPr>
      <w:numPr>
        <w:numId w:val="7"/>
      </w:numPr>
    </w:pPr>
  </w:style>
  <w:style w:type="paragraph" w:styleId="BlockText">
    <w:name w:val="Block Text"/>
    <w:basedOn w:val="Normal"/>
    <w:rsid w:val="00C002C0"/>
    <w:pPr>
      <w:spacing w:after="120"/>
      <w:ind w:left="1440" w:right="1440"/>
    </w:pPr>
  </w:style>
  <w:style w:type="character" w:customStyle="1" w:styleId="Subscript">
    <w:name w:val="Subscript"/>
    <w:basedOn w:val="DefaultParagraphFont"/>
    <w:rsid w:val="00C002C0"/>
    <w:rPr>
      <w:sz w:val="16"/>
      <w:vertAlign w:val="subscript"/>
    </w:rPr>
  </w:style>
  <w:style w:type="character" w:customStyle="1" w:styleId="Superscript">
    <w:name w:val="Superscript"/>
    <w:basedOn w:val="DefaultParagraphFont"/>
    <w:rsid w:val="00C002C0"/>
    <w:rPr>
      <w:sz w:val="16"/>
      <w:vertAlign w:val="superscript"/>
    </w:rPr>
  </w:style>
  <w:style w:type="character" w:customStyle="1" w:styleId="Symbols">
    <w:name w:val="Symbols"/>
    <w:basedOn w:val="DefaultParagraphFont"/>
    <w:rsid w:val="00C002C0"/>
    <w:rPr>
      <w:rFonts w:ascii="Symbol" w:hAnsi="Symbol"/>
    </w:rPr>
  </w:style>
  <w:style w:type="character" w:customStyle="1" w:styleId="MenuOptions">
    <w:name w:val="Menu Options"/>
    <w:basedOn w:val="DefaultParagraphFont"/>
    <w:rsid w:val="00C002C0"/>
    <w:rPr>
      <w:rFonts w:ascii="Arial Narrow" w:hAnsi="Arial Narrow"/>
      <w:smallCaps/>
    </w:rPr>
  </w:style>
  <w:style w:type="character" w:customStyle="1" w:styleId="Buttons">
    <w:name w:val="Buttons"/>
    <w:basedOn w:val="DefaultParagraphFont"/>
    <w:rsid w:val="00C002C0"/>
    <w:rPr>
      <w:b/>
    </w:rPr>
  </w:style>
  <w:style w:type="character" w:customStyle="1" w:styleId="Underlined">
    <w:name w:val="Underlined"/>
    <w:basedOn w:val="DefaultParagraphFont"/>
    <w:rsid w:val="00C002C0"/>
    <w:rPr>
      <w:u w:val="single"/>
    </w:rPr>
  </w:style>
  <w:style w:type="paragraph" w:customStyle="1" w:styleId="TableBodyTextRight">
    <w:name w:val="Table Body Text Right"/>
    <w:basedOn w:val="TableBodyText"/>
    <w:rsid w:val="00C002C0"/>
    <w:pPr>
      <w:widowControl w:val="0"/>
      <w:autoSpaceDE w:val="0"/>
      <w:autoSpaceDN w:val="0"/>
      <w:adjustRightInd w:val="0"/>
      <w:jc w:val="right"/>
    </w:pPr>
    <w:rPr>
      <w:rFonts w:cs="Arial"/>
      <w:szCs w:val="18"/>
    </w:rPr>
  </w:style>
  <w:style w:type="paragraph" w:customStyle="1" w:styleId="CopyrightText">
    <w:name w:val="Copyright Text"/>
    <w:basedOn w:val="BodyText"/>
    <w:rsid w:val="00C002C0"/>
    <w:rPr>
      <w:sz w:val="18"/>
    </w:rPr>
  </w:style>
  <w:style w:type="paragraph" w:customStyle="1" w:styleId="BodySmallRight">
    <w:name w:val="Body Small Right"/>
    <w:basedOn w:val="BodyTextRight"/>
    <w:rsid w:val="00C002C0"/>
    <w:rPr>
      <w:sz w:val="18"/>
      <w:szCs w:val="18"/>
    </w:rPr>
  </w:style>
  <w:style w:type="paragraph" w:customStyle="1" w:styleId="MarginEdition">
    <w:name w:val="Margin Edition"/>
    <w:basedOn w:val="MarginNote"/>
    <w:rsid w:val="00C002C0"/>
    <w:pPr>
      <w:spacing w:before="0" w:after="0"/>
    </w:pPr>
    <w:rPr>
      <w:rFonts w:ascii="Times New Roman" w:hAnsi="Times New Roman"/>
      <w:color w:val="999999"/>
    </w:rPr>
  </w:style>
  <w:style w:type="paragraph" w:customStyle="1" w:styleId="Spacer">
    <w:name w:val="Spacer"/>
    <w:basedOn w:val="Normal"/>
    <w:rsid w:val="00C002C0"/>
    <w:rPr>
      <w:sz w:val="2"/>
      <w:szCs w:val="2"/>
    </w:rPr>
  </w:style>
  <w:style w:type="character" w:customStyle="1" w:styleId="Small">
    <w:name w:val="Small"/>
    <w:basedOn w:val="DefaultParagraphFont"/>
    <w:rsid w:val="00C002C0"/>
    <w:rPr>
      <w:sz w:val="16"/>
    </w:rPr>
  </w:style>
  <w:style w:type="paragraph" w:customStyle="1" w:styleId="WideTable">
    <w:name w:val="Wide Table"/>
    <w:basedOn w:val="Normal"/>
    <w:rsid w:val="00C002C0"/>
    <w:pPr>
      <w:ind w:left="-1418"/>
    </w:pPr>
    <w:rPr>
      <w:sz w:val="2"/>
      <w:szCs w:val="2"/>
    </w:rPr>
  </w:style>
  <w:style w:type="character" w:styleId="PageNumber">
    <w:name w:val="page number"/>
    <w:basedOn w:val="DefaultParagraphFont"/>
    <w:rsid w:val="00C002C0"/>
  </w:style>
  <w:style w:type="paragraph" w:styleId="Quote">
    <w:name w:val="Quote"/>
    <w:basedOn w:val="Heading1"/>
    <w:link w:val="QuoteChar"/>
    <w:qFormat/>
    <w:rsid w:val="00C002C0"/>
    <w:rPr>
      <w:b w:val="0"/>
      <w:sz w:val="72"/>
      <w:szCs w:val="72"/>
      <w:lang w:val="en-NZ"/>
    </w:rPr>
  </w:style>
  <w:style w:type="character" w:customStyle="1" w:styleId="QuoteChar">
    <w:name w:val="Quote Char"/>
    <w:basedOn w:val="DefaultParagraphFont"/>
    <w:link w:val="Quote"/>
    <w:rsid w:val="00C00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2C0"/>
    <w:pPr>
      <w:pageBreakBefore/>
    </w:pPr>
  </w:style>
  <w:style w:type="paragraph" w:customStyle="1" w:styleId="Border">
    <w:name w:val="Border"/>
    <w:basedOn w:val="Normal"/>
    <w:qFormat/>
    <w:rsid w:val="00C00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2C0"/>
    <w:rPr>
      <w:b/>
      <w:bCs/>
      <w:i/>
      <w:iCs/>
      <w:color w:val="auto"/>
    </w:rPr>
  </w:style>
  <w:style w:type="paragraph" w:styleId="IntenseQuote">
    <w:name w:val="Intense Quote"/>
    <w:basedOn w:val="Normal"/>
    <w:next w:val="Normal"/>
    <w:link w:val="IntenseQuoteChar"/>
    <w:uiPriority w:val="30"/>
    <w:qFormat/>
    <w:rsid w:val="00C00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2C0"/>
    <w:rPr>
      <w:smallCaps/>
      <w:color w:val="auto"/>
      <w:u w:val="single"/>
    </w:rPr>
  </w:style>
  <w:style w:type="character" w:styleId="IntenseReference">
    <w:name w:val="Intense Reference"/>
    <w:basedOn w:val="DefaultParagraphFont"/>
    <w:uiPriority w:val="32"/>
    <w:qFormat/>
    <w:rsid w:val="00C002C0"/>
    <w:rPr>
      <w:b/>
      <w:bCs/>
      <w:smallCaps/>
      <w:color w:val="auto"/>
      <w:spacing w:val="5"/>
      <w:u w:val="single"/>
    </w:rPr>
  </w:style>
  <w:style w:type="paragraph" w:customStyle="1" w:styleId="2ColumnHeading">
    <w:name w:val="2Column Heading"/>
    <w:basedOn w:val="BodyText"/>
    <w:qFormat/>
    <w:rsid w:val="00C002C0"/>
    <w:pPr>
      <w:spacing w:after="60"/>
      <w:ind w:left="-2268"/>
    </w:pPr>
    <w:rPr>
      <w:b/>
    </w:rPr>
  </w:style>
  <w:style w:type="paragraph" w:customStyle="1" w:styleId="Heading1TOC">
    <w:name w:val="Heading1 TOC"/>
    <w:basedOn w:val="Normal"/>
    <w:qFormat/>
    <w:rsid w:val="00C002C0"/>
    <w:pPr>
      <w:spacing w:before="240" w:after="120"/>
    </w:pPr>
    <w:rPr>
      <w:rFonts w:ascii="Times New Roman" w:hAnsi="Times New Roman"/>
      <w:b/>
      <w:sz w:val="32"/>
    </w:rPr>
  </w:style>
  <w:style w:type="paragraph" w:customStyle="1" w:styleId="Heading2TOC">
    <w:name w:val="Heading2 TOC"/>
    <w:basedOn w:val="Normal"/>
    <w:qFormat/>
    <w:rsid w:val="00C002C0"/>
    <w:pPr>
      <w:spacing w:before="240" w:after="60"/>
    </w:pPr>
    <w:rPr>
      <w:rFonts w:ascii="Times New Roman" w:hAnsi="Times New Roman"/>
      <w:b/>
      <w:sz w:val="28"/>
    </w:rPr>
  </w:style>
  <w:style w:type="character" w:customStyle="1" w:styleId="Underline">
    <w:name w:val="Underline"/>
    <w:basedOn w:val="DefaultParagraphFont"/>
    <w:qFormat/>
    <w:rsid w:val="00C002C0"/>
    <w:rPr>
      <w:u w:val="single"/>
    </w:rPr>
  </w:style>
  <w:style w:type="paragraph" w:styleId="BalloonText">
    <w:name w:val="Balloon Text"/>
    <w:basedOn w:val="Normal"/>
    <w:link w:val="BalloonTextChar"/>
    <w:rsid w:val="00C002C0"/>
    <w:rPr>
      <w:rFonts w:ascii="Tahoma" w:hAnsi="Tahoma" w:cs="Tahoma"/>
      <w:sz w:val="16"/>
      <w:szCs w:val="16"/>
    </w:rPr>
  </w:style>
  <w:style w:type="character" w:customStyle="1" w:styleId="BalloonTextChar">
    <w:name w:val="Balloon Text Char"/>
    <w:basedOn w:val="DefaultParagraphFont"/>
    <w:link w:val="BalloonText"/>
    <w:rsid w:val="00C00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2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2C0"/>
    <w:rPr>
      <w:b/>
      <w:color w:val="660033"/>
      <w:spacing w:val="0"/>
    </w:rPr>
  </w:style>
  <w:style w:type="paragraph" w:customStyle="1" w:styleId="Nameditemlist">
    <w:name w:val="Named item list"/>
    <w:basedOn w:val="BodyText"/>
    <w:qFormat/>
    <w:rsid w:val="00C002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7894</Characters>
  <Application>Microsoft Office Word</Application>
  <DocSecurity>0</DocSecurity>
  <Lines>271</Lines>
  <Paragraphs>195</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SIRXICT303 Operate retail information technology systems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2012-06-14T03:58:00Z</dcterms:created>
  <dcterms:modified xsi:type="dcterms:W3CDTF">2012-06-14T03:58:00Z</dcterms:modified>
</cp:coreProperties>
</file>