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738" w:rsidP="00DE3738">
      <w:pPr>
        <w:pStyle w:val="Title"/>
      </w:pPr>
      <w:bookmarkStart w:id="0" w:name="_GoBack"/>
      <w:bookmarkEnd w:id="0"/>
      <w:r>
        <w:fldChar w:fldCharType="begin"/>
      </w:r>
      <w:r>
        <w:instrText xml:space="preserve"> TITLE   \* MERGEFORMAT </w:instrText>
      </w:r>
      <w:r>
        <w:fldChar w:fldCharType="separate"/>
      </w:r>
      <w:r>
        <w:t>SIRXICT002A Use computers as part of business and e-commerce processes</w:t>
      </w:r>
      <w:r>
        <w:fldChar w:fldCharType="end"/>
      </w:r>
    </w:p>
    <w:p w:rsidR="00DE3738" w:rsidP="00DE3738">
      <w:pPr>
        <w:pStyle w:val="Version"/>
        <w:sectPr w:rsidSect="00A47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475FB" w:rsidP="00A475FB">
      <w:pPr>
        <w:pStyle w:val="SuperHeading"/>
      </w:pPr>
      <w:r w:rsidRPr="00A475FB">
        <w:t>SIRXICT002A Use computers as part of business and e-commerce processes</w:t>
      </w:r>
    </w:p>
    <w:p w:rsidR="00000000" w:rsidRPr="00A475FB" w:rsidP="00A475FB">
      <w:pPr>
        <w:pStyle w:val="SuperHeading"/>
      </w:pPr>
    </w:p>
    <w:p w:rsidR="00000000" w:rsidRPr="00A475FB" w:rsidP="00A475FB">
      <w:pPr>
        <w:pStyle w:val="Heading1"/>
      </w:pPr>
      <w:bookmarkStart w:id="1" w:name="O_394342"/>
      <w:bookmarkEnd w:id="1"/>
      <w:r w:rsidRPr="00A475FB">
        <w:t>Modification History</w:t>
      </w:r>
    </w:p>
    <w:p w:rsidR="00000000" w:rsidRPr="00A475FB" w:rsidP="00A475FB">
      <w:pPr>
        <w:pStyle w:val="BodyText"/>
      </w:pPr>
      <w:r w:rsidRPr="00A475FB">
        <w:t>The version details of this endorsed unit are in the tabl</w:t>
      </w:r>
      <w:r w:rsidRPr="00A475FB">
        <w:t>e below. The latest information is at the top.</w:t>
      </w:r>
    </w:p>
    <w:tbl>
      <w:tblPr>
        <w:tblW w:w="0" w:type="auto"/>
        <w:tblCellMar>
          <w:left w:w="62" w:type="dxa"/>
          <w:right w:w="62" w:type="dxa"/>
        </w:tblCellMar>
        <w:tblLook w:val="0000"/>
      </w:tblPr>
      <w:tblGrid>
        <w:gridCol w:w="4609"/>
        <w:gridCol w:w="4587"/>
      </w:tblGrid>
      <w:tr w:rsidTr="00DE37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FB" w:rsidP="00A475FB">
            <w:pPr>
              <w:pStyle w:val="BodyText"/>
            </w:pPr>
            <w:r w:rsidRPr="00A475F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FB">
            <w:pPr>
              <w:pStyle w:val="BodyText"/>
              <w:rPr>
                <w:lang w:val="en-NZ"/>
              </w:rPr>
            </w:pPr>
            <w:r w:rsidRPr="00A475FB">
              <w:rPr>
                <w:rStyle w:val="SpecialBold"/>
              </w:rPr>
              <w:t>Comments</w:t>
            </w:r>
          </w:p>
        </w:tc>
      </w:tr>
      <w:tr w:rsidTr="00DE37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FB">
            <w:pPr>
              <w:pStyle w:val="BodyText"/>
              <w:rPr>
                <w:lang w:val="en-NZ"/>
              </w:rPr>
            </w:pPr>
            <w:r w:rsidRPr="00A475FB">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FB" w:rsidP="00A475FB">
            <w:pPr>
              <w:pStyle w:val="BodyText"/>
            </w:pPr>
            <w:r w:rsidRPr="00A475FB">
              <w:t>Editorial updates</w:t>
            </w:r>
          </w:p>
        </w:tc>
      </w:tr>
    </w:tbl>
    <w:p w:rsidR="00000000" w:rsidRPr="00A475FB" w:rsidP="00A475FB">
      <w:pPr>
        <w:pStyle w:val="BodyText"/>
      </w:pPr>
    </w:p>
    <w:p w:rsidR="00000000" w:rsidRPr="00A475FB" w:rsidP="00A475FB">
      <w:pPr>
        <w:pStyle w:val="AllowPageBreak"/>
      </w:pPr>
    </w:p>
    <w:p w:rsidR="00000000" w:rsidRPr="00A475FB" w:rsidP="00A475FB">
      <w:pPr>
        <w:pStyle w:val="Heading1"/>
      </w:pPr>
      <w:bookmarkStart w:id="2" w:name="O_394338"/>
      <w:bookmarkEnd w:id="2"/>
      <w:r w:rsidRPr="00A475FB">
        <w:t>Unit Descriptor</w:t>
      </w:r>
    </w:p>
    <w:p w:rsidR="00000000" w:rsidRPr="00A475FB" w:rsidP="00A475FB">
      <w:pPr>
        <w:pStyle w:val="BodyText"/>
      </w:pPr>
      <w:r w:rsidRPr="00A475FB">
        <w:t>This unit describes the performance outcomes, skills and knowledge required to process e-commerce transactions and related business activities using computers and electronic technology.</w:t>
      </w:r>
    </w:p>
    <w:p w:rsidR="00000000" w:rsidRPr="00A475FB" w:rsidP="00A475FB">
      <w:pPr>
        <w:pStyle w:val="AllowPageBreak"/>
      </w:pPr>
    </w:p>
    <w:p w:rsidR="00000000" w:rsidRPr="00A475FB" w:rsidP="00A475FB">
      <w:pPr>
        <w:pStyle w:val="Heading1"/>
      </w:pPr>
      <w:bookmarkStart w:id="3" w:name="O_394350"/>
      <w:bookmarkEnd w:id="3"/>
      <w:r w:rsidRPr="00A475FB">
        <w:t>Application of the Unit</w:t>
      </w:r>
    </w:p>
    <w:p w:rsidR="00000000" w:rsidRPr="00A475FB" w:rsidP="00A475FB">
      <w:pPr>
        <w:pStyle w:val="BodyText"/>
      </w:pPr>
      <w:r w:rsidRPr="00A475FB">
        <w:t>This unit applies to sales an</w:t>
      </w:r>
      <w:r w:rsidRPr="00A475FB">
        <w:t>d administrative staff who routinely use computerised systems and technology in dealing with electronic handling of transactions, accounts and other business procedures.</w:t>
      </w:r>
    </w:p>
    <w:p w:rsidR="00000000" w:rsidRPr="00A475FB" w:rsidP="00A475FB">
      <w:pPr>
        <w:pStyle w:val="AllowPageBreak"/>
      </w:pPr>
    </w:p>
    <w:p w:rsidR="00000000" w:rsidRPr="00A475FB" w:rsidP="00A475FB">
      <w:pPr>
        <w:pStyle w:val="Heading1"/>
      </w:pPr>
      <w:bookmarkStart w:id="4" w:name="O_394343"/>
      <w:bookmarkEnd w:id="4"/>
      <w:r w:rsidRPr="00A475FB">
        <w:t>Licensing/Regulatory Information</w:t>
      </w:r>
    </w:p>
    <w:p w:rsidR="00000000" w:rsidRPr="00A475FB" w:rsidP="00A475FB">
      <w:pPr>
        <w:pStyle w:val="BodyText"/>
      </w:pPr>
      <w:r w:rsidRPr="00A475FB">
        <w:t>No licensing, legislative, regulator</w:t>
      </w:r>
      <w:r w:rsidRPr="00A475FB">
        <w:t>y or certification requirements apply to this unit at the time of endorsement.</w:t>
      </w:r>
    </w:p>
    <w:p w:rsidR="00000000" w:rsidRPr="00A475FB" w:rsidP="00A475FB">
      <w:pPr>
        <w:pStyle w:val="AllowPageBreak"/>
      </w:pPr>
    </w:p>
    <w:p w:rsidR="00000000" w:rsidRPr="00A475FB" w:rsidP="00A475FB">
      <w:pPr>
        <w:pStyle w:val="Heading1"/>
      </w:pPr>
      <w:bookmarkStart w:id="5" w:name="O_394341"/>
      <w:bookmarkEnd w:id="5"/>
      <w:r w:rsidRPr="00A475FB">
        <w:t>Pre-Requisites</w:t>
      </w:r>
    </w:p>
    <w:p w:rsidR="00000000" w:rsidRPr="00A475FB" w:rsidP="00A475FB">
      <w:pPr>
        <w:pStyle w:val="BodyText"/>
      </w:pPr>
      <w:r w:rsidRPr="00A475FB">
        <w:t>Nil</w:t>
      </w:r>
    </w:p>
    <w:p w:rsidR="00000000" w:rsidRPr="00A475FB" w:rsidP="00A475FB">
      <w:pPr>
        <w:pStyle w:val="AllowPageBreak"/>
      </w:pPr>
    </w:p>
    <w:p w:rsidR="00000000" w:rsidRPr="00A475FB" w:rsidP="00A475FB">
      <w:pPr>
        <w:pStyle w:val="Heading1"/>
      </w:pPr>
      <w:bookmarkStart w:id="6" w:name="O_394346"/>
      <w:bookmarkEnd w:id="6"/>
      <w:r w:rsidRPr="00A475FB">
        <w:t>Employability Skills Information</w:t>
      </w:r>
    </w:p>
    <w:p w:rsidR="00000000" w:rsidRPr="00A475FB" w:rsidP="00A475FB">
      <w:pPr>
        <w:pStyle w:val="BodyText"/>
      </w:pPr>
      <w:r w:rsidRPr="00A475FB">
        <w:t>This unit contains employability skills.</w:t>
      </w:r>
    </w:p>
    <w:p w:rsidR="00000000" w:rsidRPr="00A475FB" w:rsidP="00A475FB">
      <w:pPr>
        <w:pStyle w:val="AllowPageBreak"/>
      </w:pPr>
    </w:p>
    <w:p w:rsidR="00000000" w:rsidRPr="00A475FB" w:rsidP="00A475FB">
      <w:pPr>
        <w:pStyle w:val="Heading1"/>
      </w:pPr>
      <w:bookmarkStart w:id="7" w:name="O_394347"/>
      <w:bookmarkEnd w:id="7"/>
      <w:r w:rsidRPr="00A475FB">
        <w:t>Elements and Performance Criteria</w:t>
      </w:r>
      <w:r w:rsidRPr="00A475FB">
        <w:t xml:space="preserve"> Pre-Content</w:t>
      </w:r>
    </w:p>
    <w:p w:rsidR="00000000" w:rsidRPr="00A475FB" w:rsidP="00A475FB">
      <w:pPr>
        <w:pStyle w:val="Heading1"/>
      </w:pPr>
      <w:bookmarkStart w:id="8" w:name="O_394348"/>
      <w:bookmarkEnd w:id="8"/>
      <w:r w:rsidRPr="00A475FB">
        <w:t>Elements and Performance Criteria</w:t>
      </w:r>
    </w:p>
    <w:tbl>
      <w:tblPr>
        <w:tblW w:w="0" w:type="auto"/>
        <w:tblCellMar>
          <w:left w:w="62" w:type="dxa"/>
          <w:right w:w="62" w:type="dxa"/>
        </w:tblCellMar>
        <w:tblLook w:val="0000"/>
      </w:tblPr>
      <w:tblGrid>
        <w:gridCol w:w="4598"/>
        <w:gridCol w:w="4598"/>
      </w:tblGrid>
      <w:tr w:rsidTr="00DE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75FB" w:rsidP="00A475FB">
            <w:pPr>
              <w:pStyle w:val="List"/>
            </w:pPr>
            <w:r w:rsidRPr="00A475F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475FB">
            <w:pPr>
              <w:pStyle w:val="List"/>
              <w:rPr>
                <w:lang w:val="en-NZ"/>
              </w:rPr>
            </w:pPr>
            <w:r w:rsidRPr="00A475FB">
              <w:rPr>
                <w:rStyle w:val="SpecialBold"/>
              </w:rPr>
              <w:t>Performance Criteria</w:t>
            </w:r>
          </w:p>
        </w:tc>
      </w:tr>
      <w:tr w:rsidTr="00DE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t>Performance criteria describe the performance needed to demonstrate achievement of the element. Where bold italicised text is used, further information is detailed in the required skills and knowledge section and the range statement. Assessment of performa</w:t>
            </w:r>
            <w:r w:rsidRPr="00A475FB">
              <w:t>nce is to be consistent with the evidence guide.</w:t>
            </w:r>
          </w:p>
        </w:tc>
      </w:tr>
      <w:tr w:rsidTr="00DE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5FB">
            <w:pPr>
              <w:pStyle w:val="List"/>
              <w:rPr>
                <w:lang w:val="en-NZ"/>
              </w:rPr>
            </w:pPr>
            <w:r w:rsidRPr="00A475FB">
              <w:t>1.</w:t>
            </w:r>
            <w:r w:rsidRPr="00A475FB">
              <w:tab/>
              <w:t>Identify computer technology and information systems managing electronic transactions.</w:t>
            </w:r>
          </w:p>
        </w:tc>
        <w:tc>
          <w:tcPr>
            <w:tcW w:w="0" w:type="auto"/>
            <w:tcBorders>
              <w:top w:val="nil"/>
              <w:left w:val="nil"/>
              <w:bottom w:val="nil"/>
              <w:right w:val="nil"/>
            </w:tcBorders>
            <w:tcMar>
              <w:top w:w="0" w:type="dxa"/>
              <w:left w:w="62" w:type="dxa"/>
              <w:bottom w:w="0" w:type="dxa"/>
              <w:right w:w="62" w:type="dxa"/>
            </w:tcMar>
          </w:tcPr>
          <w:p w:rsidR="00000000" w:rsidRPr="00A475FB" w:rsidP="00A475FB">
            <w:pPr>
              <w:pStyle w:val="List"/>
            </w:pPr>
            <w:r w:rsidRPr="00A475FB">
              <w:t xml:space="preserve">1.1.Identify types of </w:t>
            </w:r>
            <w:r w:rsidRPr="00A475FB">
              <w:rPr>
                <w:rStyle w:val="BoldandItalics"/>
              </w:rPr>
              <w:t>computerised technology</w:t>
            </w:r>
            <w:r w:rsidRPr="00A475FB">
              <w:t xml:space="preserve"> and </w:t>
            </w:r>
            <w:r w:rsidRPr="00A475FB">
              <w:rPr>
                <w:rStyle w:val="BoldandItalics"/>
              </w:rPr>
              <w:t>systems</w:t>
            </w:r>
            <w:r w:rsidRPr="00A475FB">
              <w:t xml:space="preserve"> used in business to business transactions.</w:t>
            </w:r>
          </w:p>
          <w:p w:rsidR="00000000" w:rsidRPr="00A475FB" w:rsidP="00A475FB">
            <w:pPr>
              <w:pStyle w:val="List"/>
            </w:pPr>
            <w:r w:rsidRPr="00A475FB">
              <w:t>1.2.Identify ty</w:t>
            </w:r>
            <w:r w:rsidRPr="00A475FB">
              <w:t xml:space="preserve">pes of computerised technology and systems used in </w:t>
            </w:r>
            <w:r w:rsidRPr="00A475FB">
              <w:rPr>
                <w:rStyle w:val="BoldandItalics"/>
              </w:rPr>
              <w:t>e commerce</w:t>
            </w:r>
            <w:r w:rsidRPr="00A475FB">
              <w:t xml:space="preserve"> transactions.</w:t>
            </w:r>
          </w:p>
          <w:p w:rsidR="00000000" w:rsidRPr="00A475FB" w:rsidP="00A475FB">
            <w:pPr>
              <w:pStyle w:val="List"/>
            </w:pPr>
            <w:r w:rsidRPr="00A475FB">
              <w:t xml:space="preserve">1.3.Confirm </w:t>
            </w:r>
            <w:r w:rsidRPr="00A475FB">
              <w:rPr>
                <w:rStyle w:val="BoldandItalics"/>
              </w:rPr>
              <w:t>maintenance requirements</w:t>
            </w:r>
            <w:r w:rsidRPr="00A475FB">
              <w:t xml:space="preserve"> for technology and systems.</w:t>
            </w:r>
          </w:p>
          <w:p w:rsidR="00000000" w:rsidRPr="00A475FB" w:rsidP="00A475FB">
            <w:pPr>
              <w:pStyle w:val="List"/>
            </w:pPr>
            <w:r w:rsidRPr="00A475FB">
              <w:t>1.4.Identify procedures for</w:t>
            </w:r>
            <w:r w:rsidRPr="00A475FB">
              <w:rPr>
                <w:rStyle w:val="BoldandItalics"/>
              </w:rPr>
              <w:t xml:space="preserve"> reporting</w:t>
            </w:r>
            <w:r w:rsidRPr="00A475FB">
              <w:t xml:space="preserve"> and removing routine faults.</w:t>
            </w:r>
          </w:p>
          <w:p w:rsidR="00000000" w:rsidRPr="00A475FB" w:rsidP="00A475FB">
            <w:pPr>
              <w:pStyle w:val="List"/>
            </w:pPr>
            <w:r w:rsidRPr="00A475FB">
              <w:t xml:space="preserve">1.5.Confirm enterprise operating procedures and </w:t>
            </w:r>
            <w:r w:rsidRPr="00A475FB">
              <w:rPr>
                <w:rStyle w:val="BoldandItalics"/>
              </w:rPr>
              <w:t>information</w:t>
            </w:r>
            <w:r w:rsidRPr="00A475FB">
              <w:t xml:space="preserve"> for specific technology.</w:t>
            </w:r>
          </w:p>
          <w:p w:rsidR="00000000" w:rsidP="00A475FB">
            <w:pPr>
              <w:pStyle w:val="List"/>
              <w:rPr>
                <w:lang w:val="en-NZ"/>
              </w:rPr>
            </w:pPr>
            <w:r w:rsidRPr="00A475FB">
              <w:t>1.6.Confirm range of technology involved in business to business transactions.</w:t>
            </w:r>
          </w:p>
        </w:tc>
      </w:tr>
      <w:tr w:rsidTr="00DE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5FB">
            <w:pPr>
              <w:pStyle w:val="List"/>
              <w:rPr>
                <w:lang w:val="en-NZ"/>
              </w:rPr>
            </w:pPr>
            <w:r w:rsidRPr="00A475FB">
              <w:t>2.</w:t>
            </w:r>
            <w:r w:rsidRPr="00A475FB">
              <w:tab/>
              <w:t>Set up and use computerised technology and systems for e commerce transactions.</w:t>
            </w:r>
          </w:p>
        </w:tc>
        <w:tc>
          <w:tcPr>
            <w:tcW w:w="0" w:type="auto"/>
            <w:tcBorders>
              <w:top w:val="nil"/>
              <w:left w:val="nil"/>
              <w:bottom w:val="nil"/>
              <w:right w:val="nil"/>
            </w:tcBorders>
            <w:tcMar>
              <w:top w:w="0" w:type="dxa"/>
              <w:left w:w="62" w:type="dxa"/>
              <w:bottom w:w="0" w:type="dxa"/>
              <w:right w:w="62" w:type="dxa"/>
            </w:tcMar>
          </w:tcPr>
          <w:p w:rsidR="00000000" w:rsidRPr="00A475FB" w:rsidP="00A475FB">
            <w:pPr>
              <w:pStyle w:val="List"/>
            </w:pPr>
            <w:r w:rsidRPr="00A475FB">
              <w:t>2.1.Identify functions of systems and technology for spe</w:t>
            </w:r>
            <w:r w:rsidRPr="00A475FB">
              <w:t>cific enterprise transactions.</w:t>
            </w:r>
          </w:p>
          <w:p w:rsidR="00000000" w:rsidRPr="00A475FB" w:rsidP="00A475FB">
            <w:pPr>
              <w:pStyle w:val="List"/>
            </w:pPr>
            <w:r w:rsidRPr="00A475FB">
              <w:t xml:space="preserve">2.2.Determine functions of systems and technology for specific transactions and requirements for completing a range of </w:t>
            </w:r>
            <w:r w:rsidRPr="00A475FB">
              <w:rPr>
                <w:rStyle w:val="BoldandItalics"/>
              </w:rPr>
              <w:t>basic transactions</w:t>
            </w:r>
            <w:r w:rsidRPr="00A475FB">
              <w:t>.</w:t>
            </w:r>
          </w:p>
          <w:p w:rsidR="00000000" w:rsidRPr="00A475FB" w:rsidP="00A475FB">
            <w:pPr>
              <w:pStyle w:val="List"/>
            </w:pPr>
            <w:r w:rsidRPr="00A475FB">
              <w:t xml:space="preserve">2.3.Apply </w:t>
            </w:r>
            <w:r w:rsidRPr="00A475FB">
              <w:rPr>
                <w:rStyle w:val="BoldandItalics"/>
              </w:rPr>
              <w:t>transaction security</w:t>
            </w:r>
            <w:r w:rsidRPr="00A475FB">
              <w:t>.</w:t>
            </w:r>
          </w:p>
          <w:p w:rsidR="00000000" w:rsidRPr="00A475FB" w:rsidP="00A475FB">
            <w:pPr>
              <w:pStyle w:val="List"/>
            </w:pPr>
            <w:r w:rsidRPr="00A475FB">
              <w:t>2.4.Preserve security of access protocols and procedur</w:t>
            </w:r>
            <w:r w:rsidRPr="00A475FB">
              <w:t>es.</w:t>
            </w:r>
          </w:p>
          <w:p w:rsidR="00000000" w:rsidRPr="00A475FB" w:rsidP="00A475FB">
            <w:pPr>
              <w:pStyle w:val="List"/>
            </w:pPr>
            <w:r w:rsidRPr="00A475FB">
              <w:t>2.5.Restrict access to network according to business requirements.</w:t>
            </w:r>
          </w:p>
          <w:p w:rsidR="00000000" w:rsidRPr="00A475FB" w:rsidP="00A475FB">
            <w:pPr>
              <w:pStyle w:val="List"/>
            </w:pPr>
            <w:r w:rsidRPr="00A475FB">
              <w:t xml:space="preserve">2.6.Confirm processes for using technology to complete </w:t>
            </w:r>
            <w:r w:rsidRPr="00A475FB">
              <w:rPr>
                <w:rStyle w:val="BoldandItalics"/>
              </w:rPr>
              <w:t>credit checks</w:t>
            </w:r>
            <w:r w:rsidRPr="00A475FB">
              <w:t xml:space="preserve"> and customer authentication requirements.</w:t>
            </w:r>
          </w:p>
          <w:p w:rsidR="00000000" w:rsidRPr="00A475FB" w:rsidP="00A475FB">
            <w:pPr>
              <w:pStyle w:val="List"/>
            </w:pPr>
            <w:r w:rsidRPr="00A475FB">
              <w:t xml:space="preserve">2.7.Retrieve, record or update data according to </w:t>
            </w:r>
            <w:r w:rsidRPr="00A475FB">
              <w:rPr>
                <w:rStyle w:val="BoldandItalics"/>
              </w:rPr>
              <w:t>business policy and proce</w:t>
            </w:r>
            <w:r w:rsidRPr="00A475FB">
              <w:rPr>
                <w:rStyle w:val="BoldandItalics"/>
              </w:rPr>
              <w:t>dures.</w:t>
            </w:r>
          </w:p>
          <w:p w:rsidR="00000000" w:rsidRPr="00A475FB" w:rsidP="00A475FB">
            <w:pPr>
              <w:pStyle w:val="List"/>
            </w:pPr>
            <w:r w:rsidRPr="00A475FB">
              <w:t>2.8.Organise and issue invoices and statements according to business technology and procedures.</w:t>
            </w:r>
          </w:p>
          <w:p w:rsidR="00000000" w:rsidRPr="00A475FB" w:rsidP="00A475FB">
            <w:pPr>
              <w:pStyle w:val="List"/>
            </w:pPr>
            <w:r w:rsidRPr="00A475FB">
              <w:t xml:space="preserve">2.9.Process </w:t>
            </w:r>
            <w:r w:rsidRPr="00A475FB">
              <w:rPr>
                <w:rStyle w:val="BoldandItalics"/>
              </w:rPr>
              <w:t>customer requests for further information</w:t>
            </w:r>
            <w:r w:rsidRPr="00A475FB">
              <w:t xml:space="preserve"> in the most efficient and timely manner possible.</w:t>
            </w:r>
          </w:p>
          <w:p w:rsidR="00000000" w:rsidP="00A475FB">
            <w:pPr>
              <w:pStyle w:val="List"/>
              <w:rPr>
                <w:lang w:val="en-NZ"/>
              </w:rPr>
            </w:pPr>
            <w:r w:rsidRPr="00A475FB">
              <w:t>2.10.Store and back up transaction data, according to business procedures.</w:t>
            </w:r>
          </w:p>
        </w:tc>
      </w:tr>
      <w:tr w:rsidTr="00DE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5FB">
            <w:pPr>
              <w:pStyle w:val="List"/>
              <w:rPr>
                <w:lang w:val="en-NZ"/>
              </w:rPr>
            </w:pPr>
            <w:r w:rsidRPr="00A475FB">
              <w:t>3.</w:t>
            </w:r>
            <w:r w:rsidRPr="00A475FB">
              <w:tab/>
              <w:t>Use technology to set up an electronic account for a customer.</w:t>
            </w:r>
          </w:p>
        </w:tc>
        <w:tc>
          <w:tcPr>
            <w:tcW w:w="0" w:type="auto"/>
            <w:tcBorders>
              <w:top w:val="nil"/>
              <w:left w:val="nil"/>
              <w:bottom w:val="nil"/>
              <w:right w:val="nil"/>
            </w:tcBorders>
            <w:tcMar>
              <w:top w:w="0" w:type="dxa"/>
              <w:left w:w="62" w:type="dxa"/>
              <w:bottom w:w="0" w:type="dxa"/>
              <w:right w:w="62" w:type="dxa"/>
            </w:tcMar>
          </w:tcPr>
          <w:p w:rsidR="00000000" w:rsidRPr="00A475FB" w:rsidP="00A475FB">
            <w:pPr>
              <w:pStyle w:val="List"/>
            </w:pPr>
            <w:r w:rsidRPr="00A475FB">
              <w:t>3.1.Raise account application data and field.</w:t>
            </w:r>
          </w:p>
          <w:p w:rsidR="00000000" w:rsidRPr="00A475FB" w:rsidP="00A475FB">
            <w:pPr>
              <w:pStyle w:val="List"/>
            </w:pPr>
            <w:r w:rsidRPr="00A475FB">
              <w:t>3.2.Enter customer details.</w:t>
            </w:r>
          </w:p>
          <w:p w:rsidR="00000000" w:rsidRPr="00A475FB" w:rsidP="00A475FB">
            <w:pPr>
              <w:pStyle w:val="List"/>
            </w:pPr>
            <w:r w:rsidRPr="00A475FB">
              <w:t>3.3.Enter customer trading terms or cred</w:t>
            </w:r>
            <w:r w:rsidRPr="00A475FB">
              <w:t>it details.</w:t>
            </w:r>
          </w:p>
          <w:p w:rsidR="00000000" w:rsidRPr="00A475FB" w:rsidP="00A475FB">
            <w:pPr>
              <w:pStyle w:val="List"/>
            </w:pPr>
            <w:r w:rsidRPr="00A475FB">
              <w:t>3.4.Submit account reports according to business procedures.</w:t>
            </w:r>
          </w:p>
          <w:p w:rsidR="00000000" w:rsidRPr="00A475FB" w:rsidP="00A475FB">
            <w:pPr>
              <w:pStyle w:val="List"/>
            </w:pPr>
            <w:r w:rsidRPr="00A475FB">
              <w:t>3.5.Identify options that may enhance customer requirements or business outcomes.</w:t>
            </w:r>
          </w:p>
          <w:p w:rsidR="00000000" w:rsidRPr="00A475FB" w:rsidP="00A475FB">
            <w:pPr>
              <w:pStyle w:val="List"/>
            </w:pPr>
            <w:r w:rsidRPr="00A475FB">
              <w:t>3.6.Investigate options for configuration of customer account with customer as required.</w:t>
            </w:r>
          </w:p>
          <w:p w:rsidR="00000000" w:rsidP="00A475FB">
            <w:pPr>
              <w:pStyle w:val="List"/>
              <w:rPr>
                <w:lang w:val="en-NZ"/>
              </w:rPr>
            </w:pPr>
            <w:r w:rsidRPr="00A475FB">
              <w:t>3.7.Attach p</w:t>
            </w:r>
            <w:r w:rsidRPr="00A475FB">
              <w:t xml:space="preserve">revious files or transaction history to principal </w:t>
            </w:r>
            <w:r w:rsidRPr="00A475FB">
              <w:rPr>
                <w:rStyle w:val="BoldandItalics"/>
              </w:rPr>
              <w:t>file</w:t>
            </w:r>
            <w:r w:rsidRPr="00A475FB">
              <w:t>.</w:t>
            </w:r>
          </w:p>
        </w:tc>
      </w:tr>
      <w:tr w:rsidTr="00DE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5FB">
            <w:pPr>
              <w:pStyle w:val="List"/>
              <w:rPr>
                <w:lang w:val="en-NZ"/>
              </w:rPr>
            </w:pPr>
            <w:r w:rsidRPr="00A475FB">
              <w:t>4.</w:t>
            </w:r>
            <w:r w:rsidRPr="00A475FB">
              <w:tab/>
              <w:t>Establish business procedures for completing credit checks or updates.</w:t>
            </w:r>
          </w:p>
        </w:tc>
        <w:tc>
          <w:tcPr>
            <w:tcW w:w="0" w:type="auto"/>
            <w:tcBorders>
              <w:top w:val="nil"/>
              <w:left w:val="nil"/>
              <w:bottom w:val="nil"/>
              <w:right w:val="nil"/>
            </w:tcBorders>
            <w:tcMar>
              <w:top w:w="0" w:type="dxa"/>
              <w:left w:w="62" w:type="dxa"/>
              <w:bottom w:w="0" w:type="dxa"/>
              <w:right w:w="62" w:type="dxa"/>
            </w:tcMar>
          </w:tcPr>
          <w:p w:rsidR="00000000" w:rsidRPr="00A475FB" w:rsidP="00A475FB">
            <w:pPr>
              <w:pStyle w:val="List"/>
            </w:pPr>
            <w:r w:rsidRPr="00A475FB">
              <w:t>4.1.Establish credit checks or transaction report procedures for a specific business process.</w:t>
            </w:r>
          </w:p>
          <w:p w:rsidR="00000000" w:rsidRPr="00A475FB" w:rsidP="00A475FB">
            <w:pPr>
              <w:pStyle w:val="List"/>
            </w:pPr>
            <w:r w:rsidRPr="00A475FB">
              <w:t>4.2.Establish banking documenta</w:t>
            </w:r>
            <w:r w:rsidRPr="00A475FB">
              <w:t>tion and reporting procedures for a specific business.</w:t>
            </w:r>
          </w:p>
          <w:p w:rsidR="00000000" w:rsidRPr="00A475FB" w:rsidP="00A475FB">
            <w:pPr>
              <w:pStyle w:val="List"/>
            </w:pPr>
            <w:r w:rsidRPr="00A475FB">
              <w:t xml:space="preserve">4.3.Identify approvals or rejections of </w:t>
            </w:r>
            <w:r w:rsidRPr="00A475FB">
              <w:rPr>
                <w:rStyle w:val="BoldandItalics"/>
              </w:rPr>
              <w:t>electronic payments</w:t>
            </w:r>
            <w:r w:rsidRPr="00A475FB">
              <w:t xml:space="preserve"> by bank or financial institution procedures.</w:t>
            </w:r>
          </w:p>
          <w:p w:rsidR="00000000" w:rsidRPr="00A475FB" w:rsidP="00A475FB">
            <w:pPr>
              <w:pStyle w:val="List"/>
            </w:pPr>
            <w:r w:rsidRPr="00A475FB">
              <w:t>4.4.Determine resolution processes for incomplete credit details or unresolved transactions to e</w:t>
            </w:r>
            <w:r w:rsidRPr="00A475FB">
              <w:t xml:space="preserve">nsure </w:t>
            </w:r>
            <w:r w:rsidRPr="00A475FB">
              <w:rPr>
                <w:rStyle w:val="BoldandItalics"/>
              </w:rPr>
              <w:t>payment for products and services</w:t>
            </w:r>
            <w:r w:rsidRPr="00A475FB">
              <w:t>.</w:t>
            </w:r>
          </w:p>
        </w:tc>
      </w:tr>
    </w:tbl>
    <w:p w:rsidR="00000000" w:rsidRPr="00A475FB" w:rsidP="00A475FB">
      <w:pPr>
        <w:pStyle w:val="List"/>
      </w:pPr>
    </w:p>
    <w:p w:rsidR="00000000" w:rsidRPr="00A475FB" w:rsidP="00A475FB">
      <w:pPr>
        <w:pStyle w:val="AllowPageBreak"/>
      </w:pPr>
    </w:p>
    <w:p w:rsidR="00000000" w:rsidRPr="00A475FB" w:rsidP="00A475FB">
      <w:pPr>
        <w:pStyle w:val="Heading1"/>
      </w:pPr>
      <w:bookmarkStart w:id="9" w:name="O_394339"/>
      <w:bookmarkEnd w:id="9"/>
      <w:r w:rsidRPr="00A475FB">
        <w:t>Required Skills and Knowledge</w:t>
      </w:r>
    </w:p>
    <w:tbl>
      <w:tblPr>
        <w:tblW w:w="0" w:type="auto"/>
        <w:tblLayout w:type="fixed"/>
        <w:tblCellMar>
          <w:left w:w="62" w:type="dxa"/>
          <w:right w:w="62" w:type="dxa"/>
        </w:tblCellMar>
        <w:tblLook w:val="0000"/>
      </w:tblPr>
      <w:tblGrid>
        <w:gridCol w:w="9180"/>
      </w:tblGrid>
      <w:tr w:rsidTr="00DE37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t>This section describes the essential skills and knowledge and their level, required for this unit.</w:t>
            </w:r>
          </w:p>
        </w:tc>
      </w:tr>
      <w:tr w:rsidTr="00DE37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SpecialBold"/>
              </w:rPr>
              <w:t>Required skills</w:t>
            </w:r>
          </w:p>
        </w:tc>
      </w:tr>
      <w:tr w:rsidTr="00DE37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technical skills to:</w:t>
            </w:r>
          </w:p>
          <w:p w:rsidR="00000000" w:rsidRPr="00A475FB" w:rsidP="00A475FB">
            <w:pPr>
              <w:pStyle w:val="ListBullet2"/>
            </w:pPr>
            <w:r w:rsidRPr="00A475FB">
              <w:t>set up and update a customer account</w:t>
            </w:r>
          </w:p>
          <w:p w:rsidR="00000000" w:rsidRPr="00A475FB" w:rsidP="00A475FB">
            <w:pPr>
              <w:pStyle w:val="ListBullet2"/>
            </w:pPr>
            <w:r w:rsidRPr="00A475FB">
              <w:t>complete electronic transactions involving public and business customers</w:t>
            </w:r>
          </w:p>
          <w:p w:rsidR="00000000" w:rsidRPr="00A475FB" w:rsidP="00A475FB">
            <w:pPr>
              <w:pStyle w:val="ListBullet2"/>
            </w:pPr>
            <w:r w:rsidRPr="00A475FB">
              <w:t xml:space="preserve">check business credit rating </w:t>
            </w:r>
          </w:p>
          <w:p w:rsidR="00000000" w:rsidRPr="00A475FB" w:rsidP="00A475FB">
            <w:pPr>
              <w:pStyle w:val="ListBullet2"/>
            </w:pPr>
            <w:r w:rsidRPr="00A475FB">
              <w:t>manage accounts and update accounts in timely manner</w:t>
            </w:r>
          </w:p>
          <w:p w:rsidR="00000000" w:rsidRPr="00A475FB" w:rsidP="00A475FB">
            <w:pPr>
              <w:pStyle w:val="ListBullet"/>
            </w:pPr>
            <w:r w:rsidRPr="00A475FB">
              <w:t>literacy and numeracy skills to:</w:t>
            </w:r>
          </w:p>
          <w:p w:rsidR="00000000" w:rsidRPr="00A475FB" w:rsidP="00A475FB">
            <w:pPr>
              <w:pStyle w:val="ListBullet2"/>
            </w:pPr>
            <w:r w:rsidRPr="00A475FB">
              <w:t xml:space="preserve">interpret business policy and procedures </w:t>
            </w:r>
          </w:p>
          <w:p w:rsidR="00000000" w:rsidRPr="00A475FB" w:rsidP="00A475FB">
            <w:pPr>
              <w:pStyle w:val="ListBullet2"/>
            </w:pPr>
            <w:r w:rsidRPr="00A475FB">
              <w:t>interpret manufacturer manuals and instructions for technology</w:t>
            </w:r>
          </w:p>
          <w:p w:rsidR="00000000" w:rsidRPr="00A475FB" w:rsidP="00A475FB">
            <w:pPr>
              <w:pStyle w:val="ListBullet2"/>
            </w:pPr>
            <w:r w:rsidRPr="00A475FB">
              <w:t xml:space="preserve">generate reports </w:t>
            </w:r>
          </w:p>
          <w:p w:rsidR="00000000" w:rsidRPr="00A475FB" w:rsidP="00A475FB">
            <w:pPr>
              <w:pStyle w:val="ListBullet2"/>
            </w:pPr>
            <w:r w:rsidRPr="00A475FB">
              <w:t xml:space="preserve">enter data </w:t>
            </w:r>
          </w:p>
          <w:p w:rsidR="00000000" w:rsidRPr="00A475FB" w:rsidP="00A475FB">
            <w:pPr>
              <w:pStyle w:val="ListBullet2"/>
            </w:pPr>
            <w:r w:rsidRPr="00A475FB">
              <w:t>analyse data</w:t>
            </w:r>
          </w:p>
          <w:p w:rsidR="00000000" w:rsidP="00A475FB">
            <w:pPr>
              <w:pStyle w:val="ListBullet"/>
              <w:rPr>
                <w:lang w:val="en-NZ"/>
              </w:rPr>
            </w:pPr>
            <w:r w:rsidRPr="00A475FB">
              <w:t>problem-solving skills to resolve processes for incomplete credit details or unresolved transactions</w:t>
            </w:r>
          </w:p>
        </w:tc>
      </w:tr>
      <w:tr w:rsidTr="00DE37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SpecialBold"/>
              </w:rPr>
              <w:t>Required knowledge</w:t>
            </w:r>
          </w:p>
        </w:tc>
      </w:tr>
      <w:tr w:rsidTr="00DE37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organisational policy and procedures in relation to:</w:t>
            </w:r>
          </w:p>
          <w:p w:rsidR="00000000" w:rsidRPr="00A475FB" w:rsidP="00A475FB">
            <w:pPr>
              <w:pStyle w:val="ListBullet2"/>
            </w:pPr>
            <w:r w:rsidRPr="00A475FB">
              <w:t>business technology and operational requirements</w:t>
            </w:r>
          </w:p>
          <w:p w:rsidR="00000000" w:rsidRPr="00A475FB" w:rsidP="00A475FB">
            <w:pPr>
              <w:pStyle w:val="ListBullet2"/>
            </w:pPr>
            <w:r w:rsidRPr="00A475FB">
              <w:t>data and data processing requirements</w:t>
            </w:r>
          </w:p>
          <w:p w:rsidR="00000000" w:rsidRPr="00A475FB" w:rsidP="00A475FB">
            <w:pPr>
              <w:pStyle w:val="ListBullet2"/>
            </w:pPr>
            <w:r w:rsidRPr="00A475FB">
              <w:t>storage and security of data and hardware or records systems</w:t>
            </w:r>
          </w:p>
          <w:p w:rsidR="00000000" w:rsidRPr="00A475FB" w:rsidP="00A475FB">
            <w:pPr>
              <w:pStyle w:val="ListBullet"/>
            </w:pPr>
            <w:r w:rsidRPr="00A475FB">
              <w:t>types of electronic and manual s</w:t>
            </w:r>
            <w:r w:rsidRPr="00A475FB">
              <w:t>ystems used by the industry</w:t>
            </w:r>
          </w:p>
          <w:p w:rsidR="00000000" w:rsidRPr="00A475FB" w:rsidP="00A475FB">
            <w:pPr>
              <w:pStyle w:val="ListBullet"/>
            </w:pPr>
            <w:r w:rsidRPr="00A475FB">
              <w:t xml:space="preserve">electronic transactions and processes </w:t>
            </w:r>
          </w:p>
          <w:p w:rsidR="00000000" w:rsidRPr="00A475FB" w:rsidP="00A475FB">
            <w:pPr>
              <w:pStyle w:val="ListBullet"/>
            </w:pPr>
            <w:r w:rsidRPr="00A475FB">
              <w:t xml:space="preserve">relevant legal and legislative provisions in relation to information technology and e-commerce </w:t>
            </w:r>
          </w:p>
        </w:tc>
      </w:tr>
    </w:tbl>
    <w:p w:rsidR="00000000" w:rsidRPr="00A475FB" w:rsidP="00A475FB">
      <w:pPr>
        <w:pStyle w:val="BodyText"/>
      </w:pPr>
    </w:p>
    <w:p w:rsidR="00000000" w:rsidRPr="00A475FB" w:rsidP="00A475FB">
      <w:pPr>
        <w:pStyle w:val="AllowPageBreak"/>
      </w:pPr>
    </w:p>
    <w:p w:rsidR="00000000" w:rsidRPr="00A475FB" w:rsidP="00A475FB">
      <w:pPr>
        <w:pStyle w:val="Heading1"/>
      </w:pPr>
      <w:bookmarkStart w:id="10" w:name="O_394345"/>
      <w:bookmarkEnd w:id="10"/>
      <w:r w:rsidRPr="00A475FB">
        <w:t>Evidence Guide</w:t>
      </w:r>
    </w:p>
    <w:tbl>
      <w:tblPr>
        <w:tblW w:w="0" w:type="auto"/>
        <w:tblLayout w:type="fixed"/>
        <w:tblCellMar>
          <w:left w:w="62" w:type="dxa"/>
          <w:right w:w="62" w:type="dxa"/>
        </w:tblCellMar>
        <w:tblLook w:val="0000"/>
      </w:tblPr>
      <w:tblGrid>
        <w:gridCol w:w="3345"/>
        <w:gridCol w:w="5835"/>
      </w:tblGrid>
      <w:tr w:rsidTr="00DE37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t>The evidence guide provides advice on assessment and must be read in conjunction with the performance criteria, required skills and knowledge, the range statement and the Assessment Guidelines for this Training Package.</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BodyText"/>
            </w:pPr>
            <w:r w:rsidRPr="00A475FB">
              <w:t>Evidence of the following is essential:</w:t>
            </w:r>
          </w:p>
          <w:p w:rsidR="00000000" w:rsidRPr="00A475FB" w:rsidP="00A475FB">
            <w:pPr>
              <w:pStyle w:val="ListBullet"/>
            </w:pPr>
            <w:r w:rsidRPr="00A475FB">
              <w:t>uses computers to access data relevant to a routine work task</w:t>
            </w:r>
          </w:p>
          <w:p w:rsidR="00000000" w:rsidRPr="00A475FB" w:rsidP="00A475FB">
            <w:pPr>
              <w:pStyle w:val="ListBullet"/>
            </w:pPr>
            <w:r w:rsidRPr="00A475FB">
              <w:t>uses computer applications to complete electronic transactio</w:t>
            </w:r>
            <w:r w:rsidRPr="00A475FB">
              <w:t>ns</w:t>
            </w:r>
          </w:p>
          <w:p w:rsidR="00000000" w:rsidRPr="00A475FB" w:rsidP="00A475FB">
            <w:pPr>
              <w:pStyle w:val="ListBullet"/>
            </w:pPr>
            <w:r w:rsidRPr="00A475FB">
              <w:t xml:space="preserve">contributes to business operational processes and task completion </w:t>
            </w:r>
          </w:p>
          <w:p w:rsidR="00000000" w:rsidRPr="00A475FB" w:rsidP="00A475FB">
            <w:pPr>
              <w:pStyle w:val="ListBullet"/>
            </w:pPr>
            <w:r w:rsidRPr="00A475FB">
              <w:t>contributes towards operational outcomes within a team setting</w:t>
            </w:r>
          </w:p>
          <w:p w:rsidR="00000000" w:rsidRPr="00A475FB" w:rsidP="00A475FB">
            <w:pPr>
              <w:pStyle w:val="ListBullet"/>
            </w:pPr>
            <w:r w:rsidRPr="00A475FB">
              <w:t>applies business policy and procedures for satisfactory completion of tasks requiring use of electronic or computer technol</w:t>
            </w:r>
            <w:r w:rsidRPr="00A475FB">
              <w:t>ogy</w:t>
            </w:r>
          </w:p>
          <w:p w:rsidR="00000000" w:rsidRPr="00A475FB" w:rsidP="00A475FB">
            <w:pPr>
              <w:pStyle w:val="ListBullet"/>
            </w:pPr>
            <w:r w:rsidRPr="00A475FB">
              <w:t>completes accurate data entry and processing</w:t>
            </w:r>
          </w:p>
          <w:p w:rsidR="00000000" w:rsidP="00A475FB">
            <w:pPr>
              <w:pStyle w:val="ListBullet"/>
              <w:rPr>
                <w:lang w:val="en-NZ"/>
              </w:rPr>
            </w:pPr>
            <w:r w:rsidRPr="00A475FB">
              <w:t>uses and maintains computers according to business and manufacturer manuals and instructions.</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BodyText"/>
            </w:pPr>
            <w:r w:rsidRPr="00A475FB">
              <w:t>Assessment must ensure access to:</w:t>
            </w:r>
          </w:p>
          <w:p w:rsidR="00000000" w:rsidRPr="00A475FB" w:rsidP="00A475FB">
            <w:pPr>
              <w:pStyle w:val="ListBullet"/>
            </w:pPr>
            <w:r w:rsidRPr="00A475FB">
              <w:t>a real or simulated work environment</w:t>
            </w:r>
          </w:p>
          <w:p w:rsidR="00000000" w:rsidRPr="00A475FB" w:rsidP="00A475FB">
            <w:pPr>
              <w:pStyle w:val="ListBullet"/>
            </w:pPr>
            <w:r w:rsidRPr="00A475FB">
              <w:t>relevant computer applications and hardware</w:t>
            </w:r>
          </w:p>
          <w:p w:rsidR="00000000" w:rsidRPr="00A475FB" w:rsidP="00A475FB">
            <w:pPr>
              <w:pStyle w:val="ListBullet"/>
            </w:pPr>
            <w:r w:rsidRPr="00A475FB">
              <w:t>relevant documentation, such as:</w:t>
            </w:r>
          </w:p>
          <w:p w:rsidR="00000000" w:rsidRPr="00A475FB" w:rsidP="00A475FB">
            <w:pPr>
              <w:pStyle w:val="ListBullet2"/>
            </w:pPr>
            <w:r w:rsidRPr="00A475FB">
              <w:t>business or enterprise policy and procedures</w:t>
            </w:r>
          </w:p>
          <w:p w:rsidR="00000000" w:rsidRPr="00A475FB" w:rsidP="00A475FB">
            <w:pPr>
              <w:pStyle w:val="ListBullet2"/>
            </w:pPr>
            <w:r w:rsidRPr="00A475FB">
              <w:t>relevant legislation and industry codes of practice</w:t>
            </w:r>
          </w:p>
          <w:p w:rsidR="00000000" w:rsidRPr="00A475FB" w:rsidP="00A475FB">
            <w:pPr>
              <w:pStyle w:val="ListBullet"/>
            </w:pPr>
            <w:r w:rsidRPr="00A475FB">
              <w:t>information on:</w:t>
            </w:r>
          </w:p>
          <w:p w:rsidR="00000000" w:rsidRPr="00A475FB" w:rsidP="00A475FB">
            <w:pPr>
              <w:pStyle w:val="ListBullet2"/>
            </w:pPr>
            <w:r w:rsidRPr="00A475FB">
              <w:t>products and services</w:t>
            </w:r>
          </w:p>
          <w:p w:rsidR="00000000" w:rsidRPr="00A475FB" w:rsidP="00A475FB">
            <w:pPr>
              <w:pStyle w:val="ListBullet2"/>
            </w:pPr>
            <w:r w:rsidRPr="00A475FB">
              <w:t>suppliers</w:t>
            </w:r>
          </w:p>
          <w:p w:rsidR="00000000" w:rsidP="00A475FB">
            <w:pPr>
              <w:pStyle w:val="ListBullet"/>
              <w:rPr>
                <w:lang w:val="en-NZ"/>
              </w:rPr>
            </w:pPr>
            <w:r w:rsidRPr="00A475FB">
              <w:t>business customers with a range of requirements.</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BodyText"/>
            </w:pPr>
            <w:r w:rsidRPr="00A475FB">
              <w:t xml:space="preserve">A range of assessment methods should be used to assess practical skills and knowledge. The following examples are appropriate for this unit: </w:t>
            </w:r>
          </w:p>
          <w:p w:rsidR="00000000" w:rsidRPr="00A475FB" w:rsidP="00A475FB">
            <w:pPr>
              <w:pStyle w:val="ListBullet"/>
            </w:pPr>
            <w:r w:rsidRPr="00A475FB">
              <w:t>observation of performance in the workplace</w:t>
            </w:r>
          </w:p>
          <w:p w:rsidR="00000000" w:rsidRPr="00A475FB" w:rsidP="00A475FB">
            <w:pPr>
              <w:pStyle w:val="ListBullet"/>
            </w:pPr>
            <w:r w:rsidRPr="00A475FB">
              <w:t>research report or case study</w:t>
            </w:r>
          </w:p>
          <w:p w:rsidR="00000000" w:rsidRPr="00A475FB" w:rsidP="00A475FB">
            <w:pPr>
              <w:pStyle w:val="ListBullet"/>
            </w:pPr>
            <w:r w:rsidRPr="00A475FB">
              <w:t>a role play</w:t>
            </w:r>
          </w:p>
          <w:p w:rsidR="00000000" w:rsidRPr="00A475FB" w:rsidP="00A475FB">
            <w:pPr>
              <w:pStyle w:val="ListBullet"/>
            </w:pPr>
            <w:r w:rsidRPr="00A475FB">
              <w:t>third-party reports from a supervisor</w:t>
            </w:r>
          </w:p>
          <w:p w:rsidR="00000000" w:rsidRPr="00A475FB" w:rsidP="00A475FB">
            <w:pPr>
              <w:pStyle w:val="ListBullet"/>
            </w:pPr>
            <w:r w:rsidRPr="00A475FB">
              <w:t>written or verbal questioning to assess knowledge and understanding</w:t>
            </w:r>
          </w:p>
          <w:p w:rsidR="00000000" w:rsidP="00A475FB">
            <w:pPr>
              <w:pStyle w:val="ListBullet"/>
              <w:rPr>
                <w:lang w:val="en-NZ"/>
              </w:rPr>
            </w:pPr>
            <w:r w:rsidRPr="00A475FB">
              <w:t>review of portfolios of evidence and third-party workplace repor</w:t>
            </w:r>
            <w:r w:rsidRPr="00A475FB">
              <w:t>ts of on-the-job performance.</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SpecialBold"/>
              </w:rPr>
              <w:t>Guidance information for assessmen</w:t>
            </w:r>
            <w:r w:rsidRPr="00A475FB">
              <w:t>t</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BodyText"/>
            </w:pPr>
            <w:r w:rsidRPr="00A475FB">
              <w:t>Holistic assessment with other units relevant to the industry sector, workplace and job role is recommended.</w:t>
            </w:r>
          </w:p>
        </w:tc>
      </w:tr>
    </w:tbl>
    <w:p w:rsidR="00000000" w:rsidRPr="00A475FB" w:rsidP="00A475FB">
      <w:pPr>
        <w:pStyle w:val="BodyText"/>
      </w:pPr>
    </w:p>
    <w:p w:rsidR="00000000" w:rsidRPr="00A475FB" w:rsidP="00A475FB">
      <w:pPr>
        <w:pStyle w:val="AllowPageBreak"/>
      </w:pPr>
    </w:p>
    <w:p w:rsidR="00000000" w:rsidRPr="00A475FB" w:rsidP="00A475FB">
      <w:pPr>
        <w:pStyle w:val="Heading1"/>
      </w:pPr>
      <w:bookmarkStart w:id="11" w:name="O_394340"/>
      <w:bookmarkEnd w:id="11"/>
      <w:r w:rsidRPr="00A475FB">
        <w:t>Range Statement</w:t>
      </w:r>
    </w:p>
    <w:tbl>
      <w:tblPr>
        <w:tblW w:w="0" w:type="auto"/>
        <w:tblLayout w:type="fixed"/>
        <w:tblCellMar>
          <w:left w:w="62" w:type="dxa"/>
          <w:right w:w="62" w:type="dxa"/>
        </w:tblCellMar>
        <w:tblLook w:val="0000"/>
      </w:tblPr>
      <w:tblGrid>
        <w:gridCol w:w="3345"/>
        <w:gridCol w:w="5835"/>
      </w:tblGrid>
      <w:tr w:rsidTr="00DE37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t xml:space="preserve">The range statement relates to the unit of competency as a whole. It allows for different work environments and situations that may affect performance. </w:t>
            </w:r>
            <w:r w:rsidRPr="00A475FB">
              <w:rPr>
                <w:rStyle w:val="BoldandItalics"/>
              </w:rPr>
              <w:t>Bold italicised</w:t>
            </w:r>
            <w:r w:rsidRPr="00A475FB">
              <w:t xml:space="preserve"> wording in the performance criteria is detailed below.</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Computerised technology</w:t>
            </w:r>
            <w:r w:rsidRPr="00A475FB">
              <w:t xml:space="preserve"> may inc</w:t>
            </w:r>
            <w:r w:rsidRPr="00A475FB">
              <w:t>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personal computers or terminals (stand-alone or networked)</w:t>
            </w:r>
          </w:p>
          <w:p w:rsidR="00000000" w:rsidRPr="00A475FB" w:rsidP="00A475FB">
            <w:pPr>
              <w:pStyle w:val="ListBullet"/>
            </w:pPr>
            <w:r w:rsidRPr="00A475FB">
              <w:t>scanning equipment</w:t>
            </w:r>
          </w:p>
          <w:p w:rsidR="00000000" w:rsidRPr="00A475FB" w:rsidP="00A475FB">
            <w:pPr>
              <w:pStyle w:val="ListBullet"/>
            </w:pPr>
            <w:r w:rsidRPr="00A475FB">
              <w:t>bar coding equipment</w:t>
            </w:r>
          </w:p>
          <w:p w:rsidR="00000000" w:rsidRPr="00A475FB" w:rsidP="00A475FB">
            <w:pPr>
              <w:pStyle w:val="ListBullet"/>
            </w:pPr>
            <w:r w:rsidRPr="00A475FB">
              <w:t>point-of-sale terminals</w:t>
            </w:r>
          </w:p>
          <w:p w:rsidR="00000000" w:rsidRPr="00A475FB" w:rsidP="00A475FB">
            <w:pPr>
              <w:pStyle w:val="ListBullet"/>
            </w:pPr>
            <w:r w:rsidRPr="00A475FB">
              <w:t>hand-held equipment</w:t>
            </w:r>
          </w:p>
          <w:p w:rsidR="00000000" w:rsidRPr="00A475FB" w:rsidP="00A475FB">
            <w:pPr>
              <w:pStyle w:val="ListBullet"/>
            </w:pPr>
            <w:r w:rsidRPr="00A475FB">
              <w:t>software, including:</w:t>
            </w:r>
          </w:p>
          <w:p w:rsidR="00000000" w:rsidRPr="00A475FB" w:rsidP="00A475FB">
            <w:pPr>
              <w:pStyle w:val="ListBullet2"/>
            </w:pPr>
            <w:r w:rsidRPr="00A475FB">
              <w:t>word processing</w:t>
            </w:r>
          </w:p>
          <w:p w:rsidR="00000000" w:rsidRPr="00A475FB" w:rsidP="00A475FB">
            <w:pPr>
              <w:pStyle w:val="ListBullet2"/>
            </w:pPr>
            <w:r w:rsidRPr="00A475FB">
              <w:t>databases</w:t>
            </w:r>
          </w:p>
          <w:p w:rsidR="00000000" w:rsidRPr="00A475FB" w:rsidP="00A475FB">
            <w:pPr>
              <w:pStyle w:val="ListBullet2"/>
            </w:pPr>
            <w:r w:rsidRPr="00A475FB">
              <w:t>spreadsheets</w:t>
            </w:r>
          </w:p>
          <w:p w:rsidR="00000000" w:rsidRPr="00A475FB" w:rsidP="00A475FB">
            <w:pPr>
              <w:pStyle w:val="ListBullet2"/>
            </w:pPr>
            <w:r w:rsidRPr="00A475FB">
              <w:t>financial</w:t>
            </w:r>
          </w:p>
          <w:p w:rsidR="00000000" w:rsidRPr="00A475FB" w:rsidP="00A475FB">
            <w:pPr>
              <w:pStyle w:val="ListBullet2"/>
            </w:pPr>
            <w:r w:rsidRPr="00A475FB">
              <w:t>inventory</w:t>
            </w:r>
          </w:p>
          <w:p w:rsidR="00000000" w:rsidP="00A475FB">
            <w:pPr>
              <w:pStyle w:val="ListBullet"/>
              <w:rPr>
                <w:lang w:val="en-NZ"/>
              </w:rPr>
            </w:pPr>
            <w:r w:rsidRPr="00A475FB">
              <w:t>electronic data interchange (EDI).</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Systems</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electronic</w:t>
            </w:r>
          </w:p>
          <w:p w:rsidR="00000000" w:rsidP="00A475FB">
            <w:pPr>
              <w:pStyle w:val="ListBullet"/>
              <w:rPr>
                <w:lang w:val="en-NZ"/>
              </w:rPr>
            </w:pPr>
            <w:r w:rsidRPr="00A475FB">
              <w:t>manual.</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e</w:t>
            </w:r>
            <w:r w:rsidRPr="00A475FB">
              <w:t>-</w:t>
            </w:r>
            <w:r w:rsidRPr="00A475FB">
              <w:rPr>
                <w:rStyle w:val="BoldandItalics"/>
              </w:rPr>
              <w:t>commerce</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business to business</w:t>
            </w:r>
          </w:p>
          <w:p w:rsidR="00000000" w:rsidRPr="00A475FB" w:rsidP="00A475FB">
            <w:pPr>
              <w:pStyle w:val="ListBullet"/>
            </w:pPr>
            <w:r w:rsidRPr="00A475FB">
              <w:t>business to end-consumer (direct)</w:t>
            </w:r>
          </w:p>
          <w:p w:rsidR="00000000" w:rsidP="00A475FB">
            <w:pPr>
              <w:pStyle w:val="ListBullet"/>
              <w:rPr>
                <w:lang w:val="en-NZ"/>
              </w:rPr>
            </w:pPr>
            <w:r w:rsidRPr="00A475FB">
              <w:t>consumer to consumer.</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Maintenance requirements</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cleaning</w:t>
            </w:r>
          </w:p>
          <w:p w:rsidR="00000000" w:rsidRPr="00A475FB" w:rsidP="00A475FB">
            <w:pPr>
              <w:pStyle w:val="ListBullet"/>
            </w:pPr>
            <w:r w:rsidRPr="00A475FB">
              <w:t>hardware or software upgrades</w:t>
            </w:r>
          </w:p>
          <w:p w:rsidR="00000000" w:rsidRPr="00A475FB" w:rsidP="00A475FB">
            <w:pPr>
              <w:pStyle w:val="ListBullet"/>
            </w:pPr>
            <w:r w:rsidRPr="00A475FB">
              <w:t>preventative maintenance</w:t>
            </w:r>
          </w:p>
          <w:p w:rsidR="00000000" w:rsidP="00A475FB">
            <w:pPr>
              <w:pStyle w:val="ListBullet"/>
              <w:rPr>
                <w:lang w:val="en-NZ"/>
              </w:rPr>
            </w:pPr>
            <w:r w:rsidRPr="00A475FB">
              <w:t>OHS requirements.</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Reporting</w:t>
            </w:r>
            <w:r w:rsidRPr="00A475FB">
              <w:t xml:space="preserve"> may be: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formal and informal</w:t>
            </w:r>
          </w:p>
          <w:p w:rsidR="00000000" w:rsidRPr="00A475FB" w:rsidP="00A475FB">
            <w:pPr>
              <w:pStyle w:val="ListBullet"/>
            </w:pPr>
            <w:r w:rsidRPr="00A475FB">
              <w:t>to individuals or groups</w:t>
            </w:r>
          </w:p>
          <w:p w:rsidR="00000000" w:rsidP="00A475FB">
            <w:pPr>
              <w:pStyle w:val="ListBullet"/>
              <w:rPr>
                <w:lang w:val="en-NZ"/>
              </w:rPr>
            </w:pPr>
            <w:r w:rsidRPr="00A475FB">
              <w:t>written, faxed, emailed or spoken.</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t xml:space="preserve">Sources of </w:t>
            </w:r>
            <w:r w:rsidRPr="00A475FB">
              <w:rPr>
                <w:rStyle w:val="BoldandItalics"/>
              </w:rPr>
              <w:t>information</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legislation and regulations</w:t>
            </w:r>
          </w:p>
          <w:p w:rsidR="00000000" w:rsidRPr="00A475FB" w:rsidP="00A475FB">
            <w:pPr>
              <w:pStyle w:val="ListBullet"/>
            </w:pPr>
            <w:r w:rsidRPr="00A475FB">
              <w:t>work procedures and internal manuals</w:t>
            </w:r>
          </w:p>
          <w:p w:rsidR="00000000" w:rsidRPr="00A475FB" w:rsidP="00A475FB">
            <w:pPr>
              <w:pStyle w:val="ListBullet"/>
            </w:pPr>
            <w:r w:rsidRPr="00A475FB">
              <w:t>company operating procedures and instructions</w:t>
            </w:r>
          </w:p>
          <w:p w:rsidR="00000000" w:rsidRPr="00A475FB" w:rsidP="00A475FB">
            <w:pPr>
              <w:pStyle w:val="ListBullet"/>
            </w:pPr>
            <w:r w:rsidRPr="00A475FB">
              <w:t>manufacturer specifications</w:t>
            </w:r>
          </w:p>
          <w:p w:rsidR="00000000" w:rsidRPr="00A475FB" w:rsidP="00A475FB">
            <w:pPr>
              <w:pStyle w:val="ListBullet"/>
            </w:pPr>
            <w:r w:rsidRPr="00A475FB">
              <w:t>supplier and customer instructions</w:t>
            </w:r>
          </w:p>
          <w:p w:rsidR="00000000" w:rsidRPr="00A475FB" w:rsidP="00A475FB">
            <w:pPr>
              <w:pStyle w:val="ListBullet"/>
            </w:pPr>
            <w:r w:rsidRPr="00A475FB">
              <w:t>manifests</w:t>
            </w:r>
          </w:p>
          <w:p w:rsidR="00000000" w:rsidRPr="00A475FB" w:rsidP="00A475FB">
            <w:pPr>
              <w:pStyle w:val="ListBullet"/>
            </w:pPr>
            <w:r w:rsidRPr="00A475FB">
              <w:t>codes of practice</w:t>
            </w:r>
          </w:p>
          <w:p w:rsidR="00000000" w:rsidRPr="00A475FB" w:rsidP="00A475FB">
            <w:pPr>
              <w:pStyle w:val="ListBullet"/>
            </w:pPr>
            <w:r w:rsidRPr="00A475FB">
              <w:t>quality assurance systems, procedures and policies</w:t>
            </w:r>
          </w:p>
          <w:p w:rsidR="00000000" w:rsidRPr="00A475FB" w:rsidP="00A475FB">
            <w:pPr>
              <w:pStyle w:val="ListBullet"/>
            </w:pPr>
            <w:r w:rsidRPr="00A475FB">
              <w:t>awards, workplace agreements, a</w:t>
            </w:r>
            <w:r w:rsidRPr="00A475FB">
              <w:t xml:space="preserve">nd other industrial arrangements </w:t>
            </w:r>
          </w:p>
          <w:p w:rsidR="00000000" w:rsidRPr="00A475FB" w:rsidP="00A475FB">
            <w:pPr>
              <w:pStyle w:val="ListBullet"/>
            </w:pPr>
            <w:r w:rsidRPr="00A475FB">
              <w:t>verbal communication, including face-to-face, telephone, internet and radio</w:t>
            </w:r>
          </w:p>
          <w:p w:rsidR="00000000" w:rsidRPr="00A475FB" w:rsidP="00A475FB">
            <w:pPr>
              <w:pStyle w:val="ListBullet"/>
            </w:pPr>
            <w:r w:rsidRPr="00A475FB">
              <w:t>written instructions and communication such as data exchange, letters and emails</w:t>
            </w:r>
          </w:p>
          <w:p w:rsidR="00000000" w:rsidRPr="00A475FB" w:rsidP="00A475FB">
            <w:pPr>
              <w:pStyle w:val="ListBullet"/>
            </w:pPr>
            <w:r w:rsidRPr="00A475FB">
              <w:t>safety instructions and workplace signage</w:t>
            </w:r>
          </w:p>
          <w:p w:rsidR="00000000" w:rsidRPr="00A475FB" w:rsidP="00A475FB">
            <w:pPr>
              <w:pStyle w:val="ListBullet"/>
            </w:pPr>
            <w:r w:rsidRPr="00A475FB">
              <w:t>electronic or hard copy</w:t>
            </w:r>
          </w:p>
          <w:p w:rsidR="00000000" w:rsidP="00A475FB">
            <w:pPr>
              <w:pStyle w:val="ListBullet"/>
              <w:rPr>
                <w:lang w:val="en-NZ"/>
              </w:rPr>
            </w:pPr>
            <w:r w:rsidRPr="00A475FB">
              <w:t>policy and protocols.</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Basic transactions</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sales</w:t>
            </w:r>
          </w:p>
          <w:p w:rsidR="00000000" w:rsidRPr="00A475FB" w:rsidP="00A475FB">
            <w:pPr>
              <w:pStyle w:val="ListBullet"/>
            </w:pPr>
            <w:r w:rsidRPr="00A475FB">
              <w:t>quotations</w:t>
            </w:r>
          </w:p>
          <w:p w:rsidR="00000000" w:rsidRPr="00A475FB" w:rsidP="00A475FB">
            <w:pPr>
              <w:pStyle w:val="ListBullet"/>
            </w:pPr>
            <w:r w:rsidRPr="00A475FB">
              <w:t>returns</w:t>
            </w:r>
          </w:p>
          <w:p w:rsidR="00000000" w:rsidRPr="00A475FB" w:rsidP="00A475FB">
            <w:pPr>
              <w:pStyle w:val="ListBullet"/>
            </w:pPr>
            <w:r w:rsidRPr="00A475FB">
              <w:t>administration of accounts</w:t>
            </w:r>
          </w:p>
          <w:p w:rsidR="00000000" w:rsidRPr="00A475FB" w:rsidP="00A475FB">
            <w:pPr>
              <w:pStyle w:val="ListBullet"/>
            </w:pPr>
            <w:r w:rsidRPr="00A475FB">
              <w:t>electronic transactions, including:</w:t>
            </w:r>
          </w:p>
          <w:p w:rsidR="00000000" w:rsidRPr="00A475FB" w:rsidP="00A475FB">
            <w:pPr>
              <w:pStyle w:val="ListBullet2"/>
            </w:pPr>
            <w:r w:rsidRPr="00A475FB">
              <w:t>electronic data interchange (EDI)</w:t>
            </w:r>
          </w:p>
          <w:p w:rsidR="00000000" w:rsidRPr="00A475FB" w:rsidP="00A475FB">
            <w:pPr>
              <w:pStyle w:val="ListBullet2"/>
            </w:pPr>
            <w:r w:rsidRPr="00A475FB">
              <w:t>MIME</w:t>
            </w:r>
          </w:p>
          <w:p w:rsidR="00000000" w:rsidRPr="00A475FB" w:rsidP="00A475FB">
            <w:pPr>
              <w:pStyle w:val="ListBullet2"/>
            </w:pPr>
            <w:r w:rsidRPr="00A475FB">
              <w:t>value added networks</w:t>
            </w:r>
          </w:p>
          <w:p w:rsidR="00000000" w:rsidRPr="00A475FB" w:rsidP="00A475FB">
            <w:pPr>
              <w:pStyle w:val="ListBullet"/>
            </w:pPr>
            <w:r w:rsidRPr="00A475FB">
              <w:t>payments received by:</w:t>
            </w:r>
          </w:p>
          <w:p w:rsidR="00000000" w:rsidRPr="00A475FB" w:rsidP="00A475FB">
            <w:pPr>
              <w:pStyle w:val="ListBullet2"/>
            </w:pPr>
            <w:r w:rsidRPr="00A475FB">
              <w:t>cash</w:t>
            </w:r>
          </w:p>
          <w:p w:rsidR="00000000" w:rsidRPr="00A475FB" w:rsidP="00A475FB">
            <w:pPr>
              <w:pStyle w:val="ListBullet2"/>
            </w:pPr>
            <w:r w:rsidRPr="00A475FB">
              <w:t>cheque</w:t>
            </w:r>
          </w:p>
          <w:p w:rsidR="00000000" w:rsidRPr="00A475FB" w:rsidP="00A475FB">
            <w:pPr>
              <w:pStyle w:val="ListBullet2"/>
            </w:pPr>
            <w:r w:rsidRPr="00A475FB">
              <w:t>credit card</w:t>
            </w:r>
          </w:p>
          <w:p w:rsidR="00000000" w:rsidRPr="00A475FB" w:rsidP="00A475FB">
            <w:pPr>
              <w:pStyle w:val="ListBullet2"/>
            </w:pPr>
            <w:r w:rsidRPr="00A475FB">
              <w:t>EFTPOS</w:t>
            </w:r>
          </w:p>
          <w:p w:rsidR="00000000" w:rsidRPr="00A475FB" w:rsidP="00A475FB">
            <w:pPr>
              <w:pStyle w:val="ListBullet2"/>
            </w:pPr>
            <w:r w:rsidRPr="00A475FB">
              <w:t>cash on delivery (COD)</w:t>
            </w:r>
          </w:p>
          <w:p w:rsidR="00000000" w:rsidP="00A475FB">
            <w:pPr>
              <w:pStyle w:val="ListBullet2"/>
              <w:rPr>
                <w:lang w:val="en-NZ"/>
              </w:rPr>
            </w:pPr>
            <w:r w:rsidRPr="00A475FB">
              <w:t>direct credit.</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Transaction security</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principles of digital cryptography, steganography and public-key cryptosystems</w:t>
            </w:r>
          </w:p>
          <w:p w:rsidR="00000000" w:rsidRPr="00A475FB" w:rsidP="00A475FB">
            <w:pPr>
              <w:pStyle w:val="ListBullet"/>
            </w:pPr>
            <w:r w:rsidRPr="00A475FB">
              <w:t>cryptographic standards (e.g. government security policy, international standards)</w:t>
            </w:r>
          </w:p>
          <w:p w:rsidR="00000000" w:rsidRPr="00A475FB" w:rsidP="00A475FB">
            <w:pPr>
              <w:pStyle w:val="ListBullet"/>
            </w:pPr>
            <w:r w:rsidRPr="00A475FB">
              <w:t>digital signatures, digital escrow, certification</w:t>
            </w:r>
          </w:p>
          <w:p w:rsidR="00000000" w:rsidRPr="00A475FB" w:rsidP="00A475FB">
            <w:pPr>
              <w:pStyle w:val="ListBullet"/>
            </w:pPr>
            <w:r w:rsidRPr="00A475FB">
              <w:t>virus protection</w:t>
            </w:r>
          </w:p>
          <w:p w:rsidR="00000000" w:rsidRPr="00A475FB" w:rsidP="00A475FB">
            <w:pPr>
              <w:pStyle w:val="ListBullet"/>
            </w:pPr>
            <w:r w:rsidRPr="00A475FB">
              <w:t>secure communications</w:t>
            </w:r>
          </w:p>
          <w:p w:rsidR="00000000" w:rsidRPr="00A475FB" w:rsidP="00A475FB">
            <w:pPr>
              <w:pStyle w:val="ListBullet"/>
            </w:pPr>
            <w:r w:rsidRPr="00A475FB">
              <w:t>intrusion detection and countermeasures</w:t>
            </w:r>
          </w:p>
          <w:p w:rsidR="00000000" w:rsidRPr="00A475FB" w:rsidP="00A475FB">
            <w:pPr>
              <w:pStyle w:val="ListBullet"/>
            </w:pPr>
            <w:r w:rsidRPr="00A475FB">
              <w:t>copy and counterfeit detection</w:t>
            </w:r>
          </w:p>
          <w:p w:rsidR="00000000" w:rsidP="00A475FB">
            <w:pPr>
              <w:pStyle w:val="ListBullet"/>
              <w:rPr>
                <w:lang w:val="en-NZ"/>
              </w:rPr>
            </w:pPr>
            <w:r w:rsidRPr="00A475FB">
              <w:t>privacy and anonymity protocols.</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Credit checks</w:t>
            </w:r>
            <w:r w:rsidRPr="00A475FB">
              <w:t xml:space="preserve"> may be: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automated or manual</w:t>
            </w:r>
          </w:p>
          <w:p w:rsidR="00000000" w:rsidP="00A475FB">
            <w:pPr>
              <w:pStyle w:val="ListBullet"/>
              <w:rPr>
                <w:lang w:val="en-NZ"/>
              </w:rPr>
            </w:pPr>
            <w:r w:rsidRPr="00A475FB">
              <w:t>completed internall</w:t>
            </w:r>
            <w:r w:rsidRPr="00A475FB">
              <w:t>y or by external agent.</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Business policy and procedures</w:t>
            </w:r>
            <w:r w:rsidRPr="00A475FB">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acquisition and sale of products and services</w:t>
            </w:r>
          </w:p>
          <w:p w:rsidR="00000000" w:rsidRPr="00A475FB" w:rsidP="00A475FB">
            <w:pPr>
              <w:pStyle w:val="ListBullet"/>
            </w:pPr>
            <w:r w:rsidRPr="00A475FB">
              <w:t>reporting mechanisms</w:t>
            </w:r>
          </w:p>
          <w:p w:rsidR="00000000" w:rsidRPr="00A475FB" w:rsidP="00A475FB">
            <w:pPr>
              <w:pStyle w:val="ListBullet"/>
            </w:pPr>
            <w:r w:rsidRPr="00A475FB">
              <w:t>interaction with customers</w:t>
            </w:r>
          </w:p>
          <w:p w:rsidR="00000000" w:rsidRPr="00A475FB" w:rsidP="00A475FB">
            <w:pPr>
              <w:pStyle w:val="ListBullet"/>
            </w:pPr>
            <w:r w:rsidRPr="00A475FB">
              <w:t>information technology systems</w:t>
            </w:r>
          </w:p>
          <w:p w:rsidR="00000000" w:rsidP="00A475FB">
            <w:pPr>
              <w:pStyle w:val="ListBullet"/>
              <w:rPr>
                <w:lang w:val="en-NZ"/>
              </w:rPr>
            </w:pPr>
            <w:r w:rsidRPr="00A475FB">
              <w:t>processing e-commerce transactions.</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Customer requests for further information</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quotations</w:t>
            </w:r>
          </w:p>
          <w:p w:rsidR="00000000" w:rsidRPr="00A475FB" w:rsidP="00A475FB">
            <w:pPr>
              <w:pStyle w:val="ListBullet"/>
            </w:pPr>
            <w:r w:rsidRPr="00A475FB">
              <w:t>price notification</w:t>
            </w:r>
          </w:p>
          <w:p w:rsidR="00000000" w:rsidRPr="00A475FB" w:rsidP="00A475FB">
            <w:pPr>
              <w:pStyle w:val="ListBullet"/>
            </w:pPr>
            <w:r w:rsidRPr="00A475FB">
              <w:t>product and service availability</w:t>
            </w:r>
          </w:p>
          <w:p w:rsidR="00000000" w:rsidRPr="00A475FB" w:rsidP="00A475FB">
            <w:pPr>
              <w:pStyle w:val="ListBullet"/>
            </w:pPr>
            <w:r w:rsidRPr="00A475FB">
              <w:t>logistics (e.g. time of delivery)</w:t>
            </w:r>
          </w:p>
          <w:p w:rsidR="00000000" w:rsidRPr="00A475FB" w:rsidP="00A475FB">
            <w:pPr>
              <w:pStyle w:val="ListBullet"/>
            </w:pPr>
            <w:r w:rsidRPr="00A475FB">
              <w:t>warranties</w:t>
            </w:r>
          </w:p>
          <w:p w:rsidR="00000000" w:rsidP="00A475FB">
            <w:pPr>
              <w:pStyle w:val="ListBullet"/>
              <w:rPr>
                <w:lang w:val="en-NZ"/>
              </w:rPr>
            </w:pPr>
            <w:r w:rsidRPr="00A475FB">
              <w:t>payment options.</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t xml:space="preserve">Customer account </w:t>
            </w:r>
            <w:r w:rsidRPr="00A475FB">
              <w:rPr>
                <w:rStyle w:val="BoldandItalics"/>
              </w:rPr>
              <w:t>file</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 xml:space="preserve">account holder details </w:t>
            </w:r>
          </w:p>
          <w:p w:rsidR="00000000" w:rsidRPr="00A475FB" w:rsidP="00A475FB">
            <w:pPr>
              <w:pStyle w:val="ListBullet"/>
            </w:pPr>
            <w:r w:rsidRPr="00A475FB">
              <w:t>mode of payment (preferences)</w:t>
            </w:r>
          </w:p>
          <w:p w:rsidR="00000000" w:rsidRPr="00A475FB" w:rsidP="00A475FB">
            <w:pPr>
              <w:pStyle w:val="ListBullet"/>
            </w:pPr>
            <w:r w:rsidRPr="00A475FB">
              <w:t>customer number</w:t>
            </w:r>
          </w:p>
          <w:p w:rsidR="00000000" w:rsidRPr="00A475FB" w:rsidP="00A475FB">
            <w:pPr>
              <w:pStyle w:val="ListBullet"/>
            </w:pPr>
            <w:r w:rsidRPr="00A475FB">
              <w:t>credit limits</w:t>
            </w:r>
          </w:p>
          <w:p w:rsidR="00000000" w:rsidRPr="00A475FB" w:rsidP="00A475FB">
            <w:pPr>
              <w:pStyle w:val="ListBullet"/>
            </w:pPr>
            <w:r w:rsidRPr="00A475FB">
              <w:t>contact details</w:t>
            </w:r>
          </w:p>
          <w:p w:rsidR="00000000" w:rsidRPr="00A475FB" w:rsidP="00A475FB">
            <w:pPr>
              <w:pStyle w:val="ListBullet"/>
            </w:pPr>
            <w:r w:rsidRPr="00A475FB">
              <w:t>supply details</w:t>
            </w:r>
          </w:p>
          <w:p w:rsidR="00000000" w:rsidRPr="00A475FB" w:rsidP="00A475FB">
            <w:pPr>
              <w:pStyle w:val="ListBullet"/>
            </w:pPr>
            <w:r w:rsidRPr="00A475FB">
              <w:t>product or service category</w:t>
            </w:r>
          </w:p>
          <w:p w:rsidR="00000000" w:rsidP="00A475FB">
            <w:pPr>
              <w:pStyle w:val="ListBullet"/>
              <w:rPr>
                <w:lang w:val="en-NZ"/>
              </w:rPr>
            </w:pPr>
            <w:r w:rsidRPr="00A475FB">
              <w:t>transaction history.</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Electronic payments</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payment gateways</w:t>
            </w:r>
          </w:p>
          <w:p w:rsidR="00000000" w:rsidRPr="00A475FB" w:rsidP="00A475FB">
            <w:pPr>
              <w:pStyle w:val="ListBullet"/>
            </w:pPr>
            <w:r w:rsidRPr="00A475FB">
              <w:t>electronic presentment</w:t>
            </w:r>
          </w:p>
          <w:p w:rsidR="00000000" w:rsidRPr="00A475FB" w:rsidP="00A475FB">
            <w:pPr>
              <w:pStyle w:val="ListBullet"/>
            </w:pPr>
            <w:r w:rsidRPr="00A475FB">
              <w:t>clearance systems</w:t>
            </w:r>
          </w:p>
          <w:p w:rsidR="00000000" w:rsidRPr="00A475FB" w:rsidP="00A475FB">
            <w:pPr>
              <w:pStyle w:val="ListBullet"/>
            </w:pPr>
            <w:r w:rsidRPr="00A475FB">
              <w:t>dishonour systems</w:t>
            </w:r>
          </w:p>
          <w:p w:rsidR="00000000" w:rsidRPr="00A475FB" w:rsidP="00A475FB">
            <w:pPr>
              <w:pStyle w:val="ListBullet"/>
            </w:pPr>
            <w:r w:rsidRPr="00A475FB">
              <w:t>credi</w:t>
            </w:r>
            <w:r w:rsidRPr="00A475FB">
              <w:t>t card transactions</w:t>
            </w:r>
          </w:p>
          <w:p w:rsidR="00000000" w:rsidP="00A475FB">
            <w:pPr>
              <w:pStyle w:val="ListBullet"/>
              <w:rPr>
                <w:lang w:val="en-NZ"/>
              </w:rPr>
            </w:pPr>
            <w:r w:rsidRPr="00A475FB">
              <w:t>electronic bill payment.</w:t>
            </w:r>
          </w:p>
        </w:tc>
      </w:tr>
      <w:tr w:rsidTr="00DE37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75FB">
            <w:pPr>
              <w:pStyle w:val="BodyText"/>
              <w:rPr>
                <w:lang w:val="en-NZ"/>
              </w:rPr>
            </w:pPr>
            <w:r w:rsidRPr="00A475FB">
              <w:rPr>
                <w:rStyle w:val="BoldandItalics"/>
              </w:rPr>
              <w:t>Payment for products and services</w:t>
            </w:r>
            <w:r w:rsidRPr="00A475F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75FB" w:rsidP="00A475FB">
            <w:pPr>
              <w:pStyle w:val="ListBullet"/>
            </w:pPr>
            <w:r w:rsidRPr="00A475FB">
              <w:t xml:space="preserve">electronic bills </w:t>
            </w:r>
          </w:p>
          <w:p w:rsidR="00000000" w:rsidRPr="00A475FB" w:rsidP="00A475FB">
            <w:pPr>
              <w:pStyle w:val="ListBullet"/>
            </w:pPr>
            <w:r w:rsidRPr="00A475FB">
              <w:t>letters of credit</w:t>
            </w:r>
          </w:p>
          <w:p w:rsidR="00000000" w:rsidRPr="00A475FB" w:rsidP="00A475FB">
            <w:pPr>
              <w:pStyle w:val="ListBullet"/>
            </w:pPr>
            <w:r w:rsidRPr="00A475FB">
              <w:t>point-of-sale transactions</w:t>
            </w:r>
          </w:p>
          <w:p w:rsidR="00000000" w:rsidRPr="00A475FB" w:rsidP="00A475FB">
            <w:pPr>
              <w:pStyle w:val="ListBullet"/>
            </w:pPr>
            <w:r w:rsidRPr="00A475FB">
              <w:t>mail order and telephone orders.</w:t>
            </w:r>
          </w:p>
        </w:tc>
      </w:tr>
    </w:tbl>
    <w:p w:rsidR="00000000" w:rsidRPr="00A475FB" w:rsidP="00A475FB">
      <w:pPr>
        <w:pStyle w:val="BodyText"/>
      </w:pPr>
    </w:p>
    <w:p w:rsidR="00000000" w:rsidRPr="00A475FB" w:rsidP="00A475FB">
      <w:pPr>
        <w:pStyle w:val="AllowPageBreak"/>
      </w:pPr>
    </w:p>
    <w:p w:rsidR="00000000" w:rsidRPr="00A475FB" w:rsidP="00A475FB">
      <w:pPr>
        <w:pStyle w:val="Heading1"/>
      </w:pPr>
      <w:bookmarkStart w:id="12" w:name="O_394337"/>
      <w:bookmarkEnd w:id="12"/>
      <w:r w:rsidRPr="00A475FB">
        <w:t>Unit Sector(s)</w:t>
      </w:r>
    </w:p>
    <w:p w:rsidR="00000000" w:rsidRPr="00A475FB" w:rsidP="00A475FB">
      <w:pPr>
        <w:pStyle w:val="BodyText"/>
      </w:pPr>
      <w:r w:rsidRPr="00A475FB">
        <w:t>Cross-Sector</w:t>
      </w:r>
    </w:p>
    <w:p w:rsidR="00000000" w:rsidRPr="00A475FB" w:rsidP="00A475FB">
      <w:pPr>
        <w:pStyle w:val="AllowPageBreak"/>
      </w:pPr>
    </w:p>
    <w:p w:rsidR="00000000" w:rsidRPr="00A475FB" w:rsidP="00A475FB">
      <w:pPr>
        <w:pStyle w:val="Heading1"/>
      </w:pPr>
      <w:bookmarkStart w:id="13" w:name="O_394349"/>
      <w:bookmarkEnd w:id="13"/>
      <w:r w:rsidRPr="00A475FB">
        <w:t>Competency field</w:t>
      </w:r>
    </w:p>
    <w:p w:rsidR="00000000" w:rsidRPr="00A475FB" w:rsidP="00A475FB">
      <w:pPr>
        <w:pStyle w:val="BodyText"/>
      </w:pPr>
      <w:r w:rsidRPr="00A475FB">
        <w:t>Computer Operations and ICT Management</w:t>
      </w:r>
    </w:p>
    <w:p w:rsidR="00000000" w:rsidRPr="00A475FB" w:rsidP="00A475FB"/>
    <w:sectPr w:rsidSect="00A47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738" w:rsidP="00DE37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8" w:rsidP="00A475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3738" w:rsidP="00A475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3738" w:rsidP="00A475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FB" w:rsidRPr="00DE3738" w:rsidP="00DE37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8" w:rsidP="00A475FB">
    <w:pPr>
      <w:pStyle w:val="Header"/>
      <w:framePr w:wrap="around"/>
    </w:pPr>
    <w:r>
      <w:fldChar w:fldCharType="begin"/>
    </w:r>
    <w:r>
      <w:instrText xml:space="preserve"> TITLE   \* MERGEFORMAT </w:instrText>
    </w:r>
    <w:r>
      <w:fldChar w:fldCharType="separate"/>
    </w:r>
    <w:r>
      <w:t>SIRXICT002A Use computers as part of business and e-commerce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DE3738" w:rsidP="00A47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069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23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E09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5FB"/>
    <w:pPr>
      <w:spacing w:before="360" w:after="60"/>
      <w:outlineLvl w:val="0"/>
    </w:pPr>
    <w:rPr>
      <w:sz w:val="32"/>
    </w:rPr>
  </w:style>
  <w:style w:type="paragraph" w:styleId="Heading2">
    <w:name w:val="heading 2"/>
    <w:basedOn w:val="HeadingBase"/>
    <w:next w:val="BodyText"/>
    <w:link w:val="Heading2Char"/>
    <w:qFormat/>
    <w:rsid w:val="00A475FB"/>
    <w:pPr>
      <w:keepLines/>
      <w:spacing w:before="240" w:after="120"/>
      <w:outlineLvl w:val="1"/>
    </w:pPr>
    <w:rPr>
      <w:sz w:val="28"/>
      <w:szCs w:val="40"/>
    </w:rPr>
  </w:style>
  <w:style w:type="paragraph" w:styleId="Heading3">
    <w:name w:val="heading 3"/>
    <w:basedOn w:val="HeadingBase"/>
    <w:next w:val="BodyText"/>
    <w:link w:val="Heading3Char"/>
    <w:qFormat/>
    <w:rsid w:val="00A475FB"/>
    <w:pPr>
      <w:spacing w:before="180" w:after="120"/>
      <w:outlineLvl w:val="2"/>
    </w:pPr>
    <w:rPr>
      <w:spacing w:val="-10"/>
      <w:kern w:val="32"/>
    </w:rPr>
  </w:style>
  <w:style w:type="paragraph" w:styleId="Heading4">
    <w:name w:val="heading 4"/>
    <w:basedOn w:val="HeadingBase"/>
    <w:next w:val="BodyText"/>
    <w:link w:val="Heading4Char"/>
    <w:qFormat/>
    <w:rsid w:val="00A475FB"/>
    <w:pPr>
      <w:spacing w:before="160" w:after="120"/>
      <w:outlineLvl w:val="3"/>
    </w:pPr>
    <w:rPr>
      <w:sz w:val="22"/>
    </w:rPr>
  </w:style>
  <w:style w:type="paragraph" w:styleId="Heading5">
    <w:name w:val="heading 5"/>
    <w:basedOn w:val="HeadingBase"/>
    <w:next w:val="Normal"/>
    <w:link w:val="Heading5Char"/>
    <w:qFormat/>
    <w:rsid w:val="00A475FB"/>
    <w:pPr>
      <w:spacing w:before="80"/>
      <w:outlineLvl w:val="4"/>
    </w:pPr>
    <w:rPr>
      <w:color w:val="918585"/>
      <w:sz w:val="20"/>
    </w:rPr>
  </w:style>
  <w:style w:type="paragraph" w:styleId="Heading6">
    <w:name w:val="heading 6"/>
    <w:basedOn w:val="HeadingBase"/>
    <w:next w:val="Normal"/>
    <w:link w:val="Heading6Char"/>
    <w:qFormat/>
    <w:rsid w:val="00A475FB"/>
    <w:pPr>
      <w:spacing w:before="60"/>
      <w:outlineLvl w:val="5"/>
    </w:pPr>
    <w:rPr>
      <w:color w:val="918585"/>
      <w:sz w:val="20"/>
    </w:rPr>
  </w:style>
  <w:style w:type="paragraph" w:styleId="Heading7">
    <w:name w:val="heading 7"/>
    <w:basedOn w:val="Normal"/>
    <w:next w:val="Normal"/>
    <w:link w:val="Heading7Char"/>
    <w:qFormat/>
    <w:rsid w:val="00A475FB"/>
    <w:pPr>
      <w:ind w:left="720"/>
      <w:outlineLvl w:val="6"/>
    </w:pPr>
    <w:rPr>
      <w:i/>
    </w:rPr>
  </w:style>
  <w:style w:type="paragraph" w:styleId="Heading8">
    <w:name w:val="heading 8"/>
    <w:basedOn w:val="Normal"/>
    <w:next w:val="Normal"/>
    <w:link w:val="Heading8Char"/>
    <w:qFormat/>
    <w:rsid w:val="00A475FB"/>
    <w:pPr>
      <w:ind w:left="720"/>
      <w:outlineLvl w:val="7"/>
    </w:pPr>
    <w:rPr>
      <w:i/>
    </w:rPr>
  </w:style>
  <w:style w:type="paragraph" w:styleId="Heading9">
    <w:name w:val="heading 9"/>
    <w:basedOn w:val="Normal"/>
    <w:next w:val="Normal"/>
    <w:link w:val="Heading9Char"/>
    <w:qFormat/>
    <w:rsid w:val="00A475FB"/>
    <w:pPr>
      <w:ind w:left="720"/>
      <w:outlineLvl w:val="8"/>
    </w:pPr>
    <w:rPr>
      <w:i/>
    </w:rPr>
  </w:style>
  <w:style w:type="character" w:default="1" w:styleId="DefaultParagraphFont">
    <w:name w:val="Default Paragraph Font"/>
    <w:uiPriority w:val="1"/>
    <w:unhideWhenUsed/>
    <w:rsid w:val="00A47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5FB"/>
  </w:style>
  <w:style w:type="character" w:customStyle="1" w:styleId="Heading1Char">
    <w:name w:val="Heading 1 Char"/>
    <w:basedOn w:val="DefaultParagraphFont"/>
    <w:link w:val="Heading1"/>
    <w:rsid w:val="00A475FB"/>
    <w:rPr>
      <w:rFonts w:ascii="Times New Roman" w:eastAsia="Times New Roman" w:hAnsi="Times New Roman" w:cs="Times New Roman"/>
      <w:b/>
      <w:sz w:val="32"/>
      <w:szCs w:val="20"/>
      <w:lang w:eastAsia="en-US"/>
    </w:rPr>
  </w:style>
  <w:style w:type="paragraph" w:styleId="BodyText">
    <w:name w:val="Body Text"/>
    <w:basedOn w:val="Normal"/>
    <w:link w:val="BodyTextChar"/>
    <w:rsid w:val="00A475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5FB"/>
    <w:rPr>
      <w:rFonts w:ascii="Times New Roman" w:eastAsia="Times New Roman" w:hAnsi="Times New Roman" w:cs="Times New Roman"/>
      <w:sz w:val="24"/>
      <w:lang w:eastAsia="en-US"/>
    </w:rPr>
  </w:style>
  <w:style w:type="paragraph" w:styleId="Footer">
    <w:name w:val="footer"/>
    <w:basedOn w:val="Normal"/>
    <w:link w:val="FooterChar"/>
    <w:rsid w:val="00A47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5FB"/>
    <w:rPr>
      <w:rFonts w:ascii="Times New Roman" w:eastAsia="Times New Roman" w:hAnsi="Times New Roman" w:cs="Times New Roman"/>
      <w:sz w:val="16"/>
      <w:lang w:eastAsia="en-US"/>
    </w:rPr>
  </w:style>
  <w:style w:type="paragraph" w:styleId="List">
    <w:name w:val="List"/>
    <w:basedOn w:val="BodyText"/>
    <w:next w:val="BodyText"/>
    <w:rsid w:val="00A475FB"/>
    <w:pPr>
      <w:tabs>
        <w:tab w:val="left" w:pos="340"/>
      </w:tabs>
      <w:spacing w:before="60" w:after="60"/>
      <w:ind w:left="340" w:hanging="340"/>
    </w:pPr>
  </w:style>
  <w:style w:type="paragraph" w:styleId="ListBullet">
    <w:name w:val="List Bullet"/>
    <w:basedOn w:val="List"/>
    <w:rsid w:val="00A475FB"/>
    <w:pPr>
      <w:numPr>
        <w:numId w:val="13"/>
      </w:numPr>
      <w:tabs>
        <w:tab w:val="clear" w:pos="340"/>
      </w:tabs>
      <w:spacing w:before="40" w:after="40"/>
    </w:pPr>
  </w:style>
  <w:style w:type="character" w:customStyle="1" w:styleId="SpecialBold">
    <w:name w:val="Special Bold"/>
    <w:basedOn w:val="DefaultParagraphFont"/>
    <w:rsid w:val="00A475FB"/>
    <w:rPr>
      <w:b/>
      <w:spacing w:val="0"/>
    </w:rPr>
  </w:style>
  <w:style w:type="paragraph" w:styleId="ListBullet2">
    <w:name w:val="List Bullet 2"/>
    <w:basedOn w:val="List2"/>
    <w:rsid w:val="00A475FB"/>
    <w:pPr>
      <w:numPr>
        <w:numId w:val="14"/>
      </w:numPr>
      <w:tabs>
        <w:tab w:val="clear" w:pos="680"/>
      </w:tabs>
    </w:pPr>
  </w:style>
  <w:style w:type="paragraph" w:customStyle="1" w:styleId="SuperHeading">
    <w:name w:val="SuperHeading"/>
    <w:basedOn w:val="Normal"/>
    <w:rsid w:val="00A475FB"/>
    <w:pPr>
      <w:spacing w:before="240" w:after="120"/>
      <w:outlineLvl w:val="0"/>
    </w:pPr>
    <w:rPr>
      <w:rFonts w:ascii="Times New Roman" w:hAnsi="Times New Roman"/>
      <w:b/>
      <w:sz w:val="28"/>
    </w:rPr>
  </w:style>
  <w:style w:type="paragraph" w:customStyle="1" w:styleId="AllowPageBreak">
    <w:name w:val="AllowPageBreak"/>
    <w:rsid w:val="00A47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75FB"/>
    <w:rPr>
      <w:b/>
      <w:i/>
      <w:u w:val="none"/>
    </w:rPr>
  </w:style>
  <w:style w:type="character" w:customStyle="1" w:styleId="Heading2Char">
    <w:name w:val="Heading 2 Char"/>
    <w:basedOn w:val="DefaultParagraphFont"/>
    <w:link w:val="Heading2"/>
    <w:rsid w:val="00A47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5FB"/>
    <w:rPr>
      <w:rFonts w:ascii="Courier New" w:eastAsia="Times New Roman" w:hAnsi="Courier New" w:cs="Times New Roman"/>
      <w:i/>
      <w:szCs w:val="20"/>
      <w:lang w:eastAsia="en-US"/>
    </w:rPr>
  </w:style>
  <w:style w:type="paragraph" w:customStyle="1" w:styleId="HeadingBase">
    <w:name w:val="Heading Base"/>
    <w:rsid w:val="00A47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5FB"/>
    <w:pPr>
      <w:tabs>
        <w:tab w:val="right" w:leader="dot" w:pos="9072"/>
      </w:tabs>
      <w:ind w:left="567"/>
    </w:pPr>
    <w:rPr>
      <w:szCs w:val="22"/>
    </w:rPr>
  </w:style>
  <w:style w:type="paragraph" w:customStyle="1" w:styleId="TOCBase">
    <w:name w:val="TOC Base"/>
    <w:rsid w:val="00A47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5FB"/>
    <w:pPr>
      <w:tabs>
        <w:tab w:val="right" w:leader="dot" w:pos="9072"/>
      </w:tabs>
      <w:spacing w:before="40" w:after="40"/>
      <w:ind w:left="284"/>
    </w:pPr>
    <w:rPr>
      <w:rFonts w:ascii="Times New Roman" w:hAnsi="Times New Roman"/>
    </w:rPr>
  </w:style>
  <w:style w:type="paragraph" w:styleId="TOC1">
    <w:name w:val="toc 1"/>
    <w:basedOn w:val="TOCBase"/>
    <w:next w:val="Normal"/>
    <w:rsid w:val="00A475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5FB"/>
    <w:pPr>
      <w:spacing w:before="5040"/>
      <w:jc w:val="center"/>
    </w:pPr>
    <w:rPr>
      <w:sz w:val="48"/>
      <w:szCs w:val="72"/>
      <w:lang w:val="en-US"/>
    </w:rPr>
  </w:style>
  <w:style w:type="character" w:customStyle="1" w:styleId="TitleChar">
    <w:name w:val="Title Char"/>
    <w:basedOn w:val="DefaultParagraphFont"/>
    <w:link w:val="Title"/>
    <w:rsid w:val="00A47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5FB"/>
    <w:pPr>
      <w:tabs>
        <w:tab w:val="left" w:pos="3600"/>
        <w:tab w:val="left" w:pos="3958"/>
      </w:tabs>
    </w:pPr>
  </w:style>
  <w:style w:type="paragraph" w:customStyle="1" w:styleId="Note">
    <w:name w:val="Note"/>
    <w:basedOn w:val="BodyText"/>
    <w:rsid w:val="00A47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5FB"/>
    <w:pPr>
      <w:framePr w:wrap="auto" w:hAnchor="text" w:y="6049"/>
    </w:pPr>
    <w:rPr>
      <w:color w:val="000000"/>
      <w:sz w:val="40"/>
    </w:rPr>
  </w:style>
  <w:style w:type="paragraph" w:customStyle="1" w:styleId="TOCTitle">
    <w:name w:val="TOCTitle"/>
    <w:basedOn w:val="Heading1"/>
    <w:rsid w:val="00A475FB"/>
    <w:pPr>
      <w:spacing w:after="240"/>
      <w:jc w:val="center"/>
      <w:outlineLvl w:val="9"/>
    </w:pPr>
    <w:rPr>
      <w:caps/>
    </w:rPr>
  </w:style>
  <w:style w:type="paragraph" w:customStyle="1" w:styleId="Version">
    <w:name w:val="Version"/>
    <w:rsid w:val="00A47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5FB"/>
    <w:pPr>
      <w:keepNext w:val="0"/>
      <w:tabs>
        <w:tab w:val="right" w:pos="4176"/>
      </w:tabs>
      <w:ind w:left="198" w:hanging="198"/>
    </w:pPr>
    <w:rPr>
      <w:rFonts w:ascii="Garamond" w:hAnsi="Garamond"/>
    </w:rPr>
  </w:style>
  <w:style w:type="paragraph" w:styleId="IndexHeading">
    <w:name w:val="index heading"/>
    <w:basedOn w:val="Normal"/>
    <w:next w:val="Index1"/>
    <w:semiHidden/>
    <w:rsid w:val="00A475FB"/>
    <w:pPr>
      <w:spacing w:before="120" w:after="120"/>
    </w:pPr>
    <w:rPr>
      <w:rFonts w:ascii="Arial" w:hAnsi="Arial"/>
      <w:b/>
      <w:color w:val="918585"/>
      <w:sz w:val="24"/>
    </w:rPr>
  </w:style>
  <w:style w:type="paragraph" w:styleId="Header">
    <w:name w:val="header"/>
    <w:basedOn w:val="Normal"/>
    <w:link w:val="HeaderChar"/>
    <w:rsid w:val="00A47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5FB"/>
    <w:rPr>
      <w:rFonts w:ascii="Times New Roman" w:eastAsia="Times New Roman" w:hAnsi="Times New Roman" w:cs="Times New Roman"/>
      <w:sz w:val="16"/>
      <w:szCs w:val="20"/>
      <w:lang w:val="en-GB" w:eastAsia="en-US"/>
    </w:rPr>
  </w:style>
  <w:style w:type="paragraph" w:customStyle="1" w:styleId="Chapter">
    <w:name w:val="Chapter"/>
    <w:basedOn w:val="Normal"/>
    <w:rsid w:val="00A475FB"/>
    <w:pPr>
      <w:spacing w:before="240"/>
    </w:pPr>
    <w:rPr>
      <w:rFonts w:ascii="Times New Roman" w:hAnsi="Times New Roman"/>
      <w:smallCaps/>
      <w:spacing w:val="80"/>
      <w:sz w:val="28"/>
    </w:rPr>
  </w:style>
  <w:style w:type="paragraph" w:customStyle="1" w:styleId="InChapter">
    <w:name w:val="InChapter"/>
    <w:basedOn w:val="Heading3"/>
    <w:rsid w:val="00A475FB"/>
    <w:pPr>
      <w:spacing w:after="240"/>
      <w:outlineLvl w:val="9"/>
    </w:pPr>
    <w:rPr>
      <w:noProof/>
    </w:rPr>
  </w:style>
  <w:style w:type="paragraph" w:styleId="Index2">
    <w:name w:val="index 2"/>
    <w:basedOn w:val="Normal"/>
    <w:next w:val="Normal"/>
    <w:semiHidden/>
    <w:rsid w:val="00A475FB"/>
    <w:pPr>
      <w:tabs>
        <w:tab w:val="right" w:pos="4176"/>
      </w:tabs>
      <w:ind w:left="568" w:hanging="284"/>
    </w:pPr>
    <w:rPr>
      <w:rFonts w:ascii="Garamond" w:hAnsi="Garamond"/>
    </w:rPr>
  </w:style>
  <w:style w:type="paragraph" w:customStyle="1" w:styleId="Byline">
    <w:name w:val="Byline"/>
    <w:rsid w:val="00A47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5FB"/>
    <w:pPr>
      <w:tabs>
        <w:tab w:val="clear" w:pos="3600"/>
        <w:tab w:val="clear" w:pos="3958"/>
      </w:tabs>
      <w:jc w:val="right"/>
    </w:pPr>
  </w:style>
  <w:style w:type="character" w:styleId="Emphasis">
    <w:name w:val="Emphasis"/>
    <w:basedOn w:val="DefaultParagraphFont"/>
    <w:qFormat/>
    <w:rsid w:val="00A475FB"/>
    <w:rPr>
      <w:i/>
    </w:rPr>
  </w:style>
  <w:style w:type="paragraph" w:styleId="Caption">
    <w:name w:val="caption"/>
    <w:basedOn w:val="BodyText"/>
    <w:next w:val="Normal"/>
    <w:qFormat/>
    <w:rsid w:val="00A475FB"/>
    <w:pPr>
      <w:framePr w:w="2268" w:hSpace="181" w:vSpace="181" w:wrap="around" w:vAnchor="text" w:hAnchor="page" w:x="1135" w:y="285" w:anchorLock="1"/>
    </w:pPr>
    <w:rPr>
      <w:i/>
    </w:rPr>
  </w:style>
  <w:style w:type="paragraph" w:customStyle="1" w:styleId="MiniTOCTitle">
    <w:name w:val="MiniTOCTitle"/>
    <w:basedOn w:val="Heading4"/>
    <w:rsid w:val="00A475FB"/>
    <w:pPr>
      <w:spacing w:before="240"/>
      <w:outlineLvl w:val="9"/>
    </w:pPr>
    <w:rPr>
      <w:noProof/>
      <w:sz w:val="24"/>
    </w:rPr>
  </w:style>
  <w:style w:type="paragraph" w:customStyle="1" w:styleId="MiniTOCItem">
    <w:name w:val="MiniTOCItem"/>
    <w:basedOn w:val="ListBullet"/>
    <w:rsid w:val="00A475FB"/>
    <w:pPr>
      <w:numPr>
        <w:numId w:val="0"/>
      </w:numPr>
      <w:tabs>
        <w:tab w:val="right" w:leader="dot" w:pos="6521"/>
      </w:tabs>
      <w:spacing w:before="0" w:after="0"/>
    </w:pPr>
  </w:style>
  <w:style w:type="paragraph" w:customStyle="1" w:styleId="TOFTitle">
    <w:name w:val="TOFTitle"/>
    <w:basedOn w:val="TOCTitle"/>
    <w:rsid w:val="00A475FB"/>
  </w:style>
  <w:style w:type="paragraph" w:styleId="TableofFigures">
    <w:name w:val="table of figures"/>
    <w:basedOn w:val="Normal"/>
    <w:next w:val="Normal"/>
    <w:semiHidden/>
    <w:rsid w:val="00A475FB"/>
    <w:pPr>
      <w:tabs>
        <w:tab w:val="right" w:leader="dot" w:pos="9072"/>
      </w:tabs>
      <w:ind w:left="970" w:hanging="403"/>
    </w:pPr>
    <w:rPr>
      <w:rFonts w:ascii="Times New Roman" w:hAnsi="Times New Roman"/>
      <w:b/>
    </w:rPr>
  </w:style>
  <w:style w:type="paragraph" w:styleId="ListNumber">
    <w:name w:val="List Number"/>
    <w:basedOn w:val="List"/>
    <w:rsid w:val="00A475FB"/>
    <w:pPr>
      <w:numPr>
        <w:numId w:val="11"/>
      </w:numPr>
    </w:pPr>
  </w:style>
  <w:style w:type="character" w:customStyle="1" w:styleId="WingdingSymbols">
    <w:name w:val="Wingding Symbols"/>
    <w:rsid w:val="00A475FB"/>
    <w:rPr>
      <w:rFonts w:ascii="Wingdings" w:hAnsi="Wingdings"/>
    </w:rPr>
  </w:style>
  <w:style w:type="paragraph" w:customStyle="1" w:styleId="TableHeading">
    <w:name w:val="Table Heading"/>
    <w:basedOn w:val="HeadingBase"/>
    <w:rsid w:val="00A475FB"/>
    <w:pPr>
      <w:keepLines/>
      <w:pBdr>
        <w:bottom w:val="single" w:sz="6" w:space="1" w:color="918585"/>
      </w:pBdr>
      <w:spacing w:before="240"/>
    </w:pPr>
  </w:style>
  <w:style w:type="character" w:customStyle="1" w:styleId="HotSpot">
    <w:name w:val="HotSpot"/>
    <w:rsid w:val="00A475FB"/>
    <w:rPr>
      <w:color w:val="0033CC"/>
      <w:u w:val="none"/>
    </w:rPr>
  </w:style>
  <w:style w:type="paragraph" w:customStyle="1" w:styleId="BodyTextRight">
    <w:name w:val="Body Text Right"/>
    <w:basedOn w:val="BodyText"/>
    <w:rsid w:val="00A475FB"/>
    <w:pPr>
      <w:spacing w:before="0" w:after="0"/>
      <w:jc w:val="right"/>
    </w:pPr>
  </w:style>
  <w:style w:type="paragraph" w:styleId="Index3">
    <w:name w:val="index 3"/>
    <w:basedOn w:val="ListNumber2"/>
    <w:next w:val="Normal"/>
    <w:semiHidden/>
    <w:rsid w:val="00A475FB"/>
    <w:pPr>
      <w:numPr>
        <w:numId w:val="0"/>
      </w:numPr>
      <w:tabs>
        <w:tab w:val="right" w:leader="dot" w:pos="4176"/>
      </w:tabs>
    </w:pPr>
  </w:style>
  <w:style w:type="paragraph" w:styleId="ListNumber2">
    <w:name w:val="List Number 2"/>
    <w:basedOn w:val="List2"/>
    <w:rsid w:val="00A475FB"/>
    <w:pPr>
      <w:numPr>
        <w:numId w:val="10"/>
      </w:numPr>
      <w:tabs>
        <w:tab w:val="clear" w:pos="1060"/>
      </w:tabs>
    </w:pPr>
  </w:style>
  <w:style w:type="paragraph" w:customStyle="1" w:styleId="MarginNote">
    <w:name w:val="Margin Note"/>
    <w:basedOn w:val="BodyText"/>
    <w:rsid w:val="00A47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5FB"/>
    <w:rPr>
      <w:sz w:val="32"/>
    </w:rPr>
  </w:style>
  <w:style w:type="paragraph" w:customStyle="1" w:styleId="HeadingProcedure">
    <w:name w:val="Heading Procedure"/>
    <w:basedOn w:val="HeadingBase"/>
    <w:next w:val="Normal"/>
    <w:rsid w:val="00A475FB"/>
    <w:pPr>
      <w:tabs>
        <w:tab w:val="left" w:pos="0"/>
      </w:tabs>
      <w:spacing w:before="120" w:after="60"/>
    </w:pPr>
    <w:rPr>
      <w:i/>
      <w:color w:val="918585"/>
      <w:sz w:val="22"/>
    </w:rPr>
  </w:style>
  <w:style w:type="paragraph" w:customStyle="1" w:styleId="TableBodyText">
    <w:name w:val="Table Body Text"/>
    <w:basedOn w:val="BodyText"/>
    <w:rsid w:val="00A475FB"/>
    <w:pPr>
      <w:spacing w:before="60" w:after="60"/>
    </w:pPr>
  </w:style>
  <w:style w:type="paragraph" w:styleId="ListContinue">
    <w:name w:val="List Continue"/>
    <w:basedOn w:val="List"/>
    <w:rsid w:val="00A475FB"/>
    <w:pPr>
      <w:ind w:firstLine="0"/>
    </w:pPr>
  </w:style>
  <w:style w:type="paragraph" w:customStyle="1" w:styleId="ListNote">
    <w:name w:val="List Note"/>
    <w:basedOn w:val="List"/>
    <w:rsid w:val="00A475FB"/>
    <w:pPr>
      <w:pBdr>
        <w:top w:val="single" w:sz="6" w:space="2" w:color="918585"/>
        <w:bottom w:val="single" w:sz="6" w:space="2" w:color="918585"/>
      </w:pBdr>
      <w:tabs>
        <w:tab w:val="left" w:pos="1021"/>
      </w:tabs>
      <w:ind w:firstLine="0"/>
    </w:pPr>
  </w:style>
  <w:style w:type="paragraph" w:customStyle="1" w:styleId="Warning">
    <w:name w:val="Warning"/>
    <w:basedOn w:val="BodyText"/>
    <w:rsid w:val="00A475FB"/>
    <w:pPr>
      <w:shd w:val="clear" w:color="auto" w:fill="D9D9D9"/>
      <w:tabs>
        <w:tab w:val="left" w:pos="992"/>
      </w:tabs>
      <w:ind w:left="119" w:right="119"/>
    </w:pPr>
    <w:rPr>
      <w:sz w:val="20"/>
    </w:rPr>
  </w:style>
  <w:style w:type="paragraph" w:customStyle="1" w:styleId="MarginIcons">
    <w:name w:val="Margin Icons"/>
    <w:basedOn w:val="BodyText"/>
    <w:rsid w:val="00A47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5FB"/>
    <w:rPr>
      <w:rFonts w:ascii="Courier New" w:hAnsi="Courier New"/>
    </w:rPr>
  </w:style>
  <w:style w:type="paragraph" w:customStyle="1" w:styleId="NoteBullet">
    <w:name w:val="Note Bullet"/>
    <w:basedOn w:val="Note"/>
    <w:rsid w:val="00A475FB"/>
    <w:pPr>
      <w:tabs>
        <w:tab w:val="clear" w:pos="680"/>
      </w:tabs>
      <w:spacing w:before="60" w:after="60"/>
    </w:pPr>
  </w:style>
  <w:style w:type="paragraph" w:customStyle="1" w:styleId="SubHeading2">
    <w:name w:val="SubHeading2"/>
    <w:basedOn w:val="HeadingBase"/>
    <w:rsid w:val="00A475FB"/>
    <w:pPr>
      <w:spacing w:before="240" w:after="60"/>
    </w:pPr>
    <w:rPr>
      <w:sz w:val="20"/>
    </w:rPr>
  </w:style>
  <w:style w:type="paragraph" w:customStyle="1" w:styleId="SubHeading1">
    <w:name w:val="SubHeading1"/>
    <w:basedOn w:val="HeadingBase"/>
    <w:rsid w:val="00A475FB"/>
    <w:pPr>
      <w:spacing w:before="240" w:after="60"/>
    </w:pPr>
    <w:rPr>
      <w:color w:val="918585"/>
      <w:sz w:val="22"/>
    </w:rPr>
  </w:style>
  <w:style w:type="paragraph" w:customStyle="1" w:styleId="SideHeading">
    <w:name w:val="Side Heading"/>
    <w:basedOn w:val="HeadingBase"/>
    <w:rsid w:val="00A47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5FB"/>
    <w:pPr>
      <w:numPr>
        <w:numId w:val="12"/>
      </w:numPr>
    </w:pPr>
  </w:style>
  <w:style w:type="paragraph" w:styleId="PlainText">
    <w:name w:val="Plain Text"/>
    <w:basedOn w:val="Normal"/>
    <w:link w:val="PlainTextChar"/>
    <w:rsid w:val="00A475FB"/>
    <w:rPr>
      <w:sz w:val="20"/>
    </w:rPr>
  </w:style>
  <w:style w:type="character" w:customStyle="1" w:styleId="PlainTextChar">
    <w:name w:val="Plain Text Char"/>
    <w:basedOn w:val="DefaultParagraphFont"/>
    <w:link w:val="PlainText"/>
    <w:rsid w:val="00A475FB"/>
    <w:rPr>
      <w:rFonts w:ascii="Courier New" w:eastAsia="Times New Roman" w:hAnsi="Courier New" w:cs="Times New Roman"/>
      <w:sz w:val="20"/>
      <w:szCs w:val="20"/>
      <w:lang w:eastAsia="en-US"/>
    </w:rPr>
  </w:style>
  <w:style w:type="character" w:customStyle="1" w:styleId="MenuOption">
    <w:name w:val="Menu Option"/>
    <w:basedOn w:val="DefaultParagraphFont"/>
    <w:rsid w:val="00A475FB"/>
    <w:rPr>
      <w:b/>
      <w:smallCaps/>
    </w:rPr>
  </w:style>
  <w:style w:type="paragraph" w:customStyle="1" w:styleId="TableListNumber">
    <w:name w:val="Table List Number"/>
    <w:basedOn w:val="ListNumber"/>
    <w:rsid w:val="00A475FB"/>
    <w:pPr>
      <w:numPr>
        <w:numId w:val="0"/>
      </w:numPr>
    </w:pPr>
  </w:style>
  <w:style w:type="paragraph" w:styleId="TOC4">
    <w:name w:val="toc 4"/>
    <w:basedOn w:val="TOCBase"/>
    <w:next w:val="Normal"/>
    <w:semiHidden/>
    <w:rsid w:val="00A475FB"/>
    <w:pPr>
      <w:tabs>
        <w:tab w:val="right" w:leader="dot" w:pos="9071"/>
      </w:tabs>
      <w:ind w:left="1701"/>
    </w:pPr>
  </w:style>
  <w:style w:type="paragraph" w:customStyle="1" w:styleId="ListAlpha">
    <w:name w:val="List Alpha"/>
    <w:basedOn w:val="List"/>
    <w:rsid w:val="00A475FB"/>
    <w:pPr>
      <w:numPr>
        <w:numId w:val="9"/>
      </w:numPr>
    </w:pPr>
  </w:style>
  <w:style w:type="paragraph" w:customStyle="1" w:styleId="ListAlpha2">
    <w:name w:val="List Alpha 2"/>
    <w:basedOn w:val="List2"/>
    <w:rsid w:val="00A475FB"/>
    <w:pPr>
      <w:numPr>
        <w:numId w:val="8"/>
      </w:numPr>
    </w:pPr>
  </w:style>
  <w:style w:type="paragraph" w:styleId="List2">
    <w:name w:val="List 2"/>
    <w:basedOn w:val="BodyText"/>
    <w:rsid w:val="00A475FB"/>
    <w:pPr>
      <w:tabs>
        <w:tab w:val="left" w:pos="680"/>
      </w:tabs>
      <w:spacing w:before="60" w:after="60"/>
      <w:ind w:left="680" w:hanging="340"/>
    </w:pPr>
  </w:style>
  <w:style w:type="paragraph" w:styleId="List3">
    <w:name w:val="List 3"/>
    <w:basedOn w:val="BodyText"/>
    <w:rsid w:val="00A475FB"/>
    <w:pPr>
      <w:tabs>
        <w:tab w:val="left" w:pos="1021"/>
      </w:tabs>
      <w:spacing w:before="60" w:after="60"/>
      <w:ind w:left="1020" w:hanging="340"/>
    </w:pPr>
  </w:style>
  <w:style w:type="paragraph" w:styleId="List4">
    <w:name w:val="List 4"/>
    <w:basedOn w:val="BodyText"/>
    <w:rsid w:val="00A475FB"/>
    <w:pPr>
      <w:tabs>
        <w:tab w:val="left" w:pos="1361"/>
      </w:tabs>
      <w:spacing w:before="60" w:after="60"/>
      <w:ind w:left="1361" w:hanging="340"/>
    </w:pPr>
  </w:style>
  <w:style w:type="paragraph" w:styleId="List5">
    <w:name w:val="List 5"/>
    <w:basedOn w:val="BodyText"/>
    <w:rsid w:val="00A475FB"/>
    <w:pPr>
      <w:tabs>
        <w:tab w:val="left" w:pos="1701"/>
      </w:tabs>
      <w:spacing w:before="60" w:after="60"/>
      <w:ind w:left="1701" w:hanging="340"/>
    </w:pPr>
  </w:style>
  <w:style w:type="paragraph" w:styleId="ListBullet3">
    <w:name w:val="List Bullet 3"/>
    <w:basedOn w:val="List3"/>
    <w:rsid w:val="00A475FB"/>
    <w:pPr>
      <w:numPr>
        <w:numId w:val="15"/>
      </w:numPr>
      <w:tabs>
        <w:tab w:val="clear" w:pos="1021"/>
      </w:tabs>
      <w:ind w:left="1037" w:hanging="357"/>
    </w:pPr>
  </w:style>
  <w:style w:type="paragraph" w:styleId="ListBullet4">
    <w:name w:val="List Bullet 4"/>
    <w:basedOn w:val="List4"/>
    <w:rsid w:val="00A475FB"/>
    <w:pPr>
      <w:numPr>
        <w:numId w:val="3"/>
      </w:numPr>
    </w:pPr>
  </w:style>
  <w:style w:type="paragraph" w:styleId="ListBullet5">
    <w:name w:val="List Bullet 5"/>
    <w:basedOn w:val="List5"/>
    <w:rsid w:val="00A475FB"/>
    <w:pPr>
      <w:numPr>
        <w:numId w:val="4"/>
      </w:numPr>
    </w:pPr>
  </w:style>
  <w:style w:type="paragraph" w:styleId="ListContinue2">
    <w:name w:val="List Continue 2"/>
    <w:basedOn w:val="List2"/>
    <w:rsid w:val="00A475FB"/>
    <w:pPr>
      <w:ind w:firstLine="0"/>
    </w:pPr>
  </w:style>
  <w:style w:type="paragraph" w:styleId="ListContinue3">
    <w:name w:val="List Continue 3"/>
    <w:basedOn w:val="List3"/>
    <w:rsid w:val="00A475FB"/>
    <w:pPr>
      <w:ind w:left="1021" w:firstLine="0"/>
    </w:pPr>
  </w:style>
  <w:style w:type="paragraph" w:styleId="ListContinue4">
    <w:name w:val="List Continue 4"/>
    <w:basedOn w:val="List4"/>
    <w:rsid w:val="00A475FB"/>
    <w:pPr>
      <w:ind w:firstLine="0"/>
    </w:pPr>
  </w:style>
  <w:style w:type="paragraph" w:styleId="ListContinue5">
    <w:name w:val="List Continue 5"/>
    <w:basedOn w:val="List5"/>
    <w:rsid w:val="00A475FB"/>
    <w:pPr>
      <w:ind w:firstLine="0"/>
    </w:pPr>
  </w:style>
  <w:style w:type="paragraph" w:styleId="ListNumber3">
    <w:name w:val="List Number 3"/>
    <w:basedOn w:val="List3"/>
    <w:rsid w:val="00A475FB"/>
    <w:pPr>
      <w:numPr>
        <w:numId w:val="5"/>
      </w:numPr>
    </w:pPr>
  </w:style>
  <w:style w:type="paragraph" w:styleId="ListNumber4">
    <w:name w:val="List Number 4"/>
    <w:basedOn w:val="List4"/>
    <w:rsid w:val="00A475FB"/>
    <w:pPr>
      <w:numPr>
        <w:numId w:val="6"/>
      </w:numPr>
    </w:pPr>
  </w:style>
  <w:style w:type="paragraph" w:styleId="ListNumber5">
    <w:name w:val="List Number 5"/>
    <w:basedOn w:val="List5"/>
    <w:rsid w:val="00A475FB"/>
    <w:pPr>
      <w:numPr>
        <w:numId w:val="7"/>
      </w:numPr>
    </w:pPr>
  </w:style>
  <w:style w:type="paragraph" w:styleId="BlockText">
    <w:name w:val="Block Text"/>
    <w:basedOn w:val="Normal"/>
    <w:rsid w:val="00A475FB"/>
    <w:pPr>
      <w:spacing w:after="120"/>
      <w:ind w:left="1440" w:right="1440"/>
    </w:pPr>
  </w:style>
  <w:style w:type="character" w:customStyle="1" w:styleId="Subscript">
    <w:name w:val="Subscript"/>
    <w:basedOn w:val="DefaultParagraphFont"/>
    <w:rsid w:val="00A475FB"/>
    <w:rPr>
      <w:sz w:val="16"/>
      <w:vertAlign w:val="subscript"/>
    </w:rPr>
  </w:style>
  <w:style w:type="character" w:customStyle="1" w:styleId="Superscript">
    <w:name w:val="Superscript"/>
    <w:basedOn w:val="DefaultParagraphFont"/>
    <w:rsid w:val="00A475FB"/>
    <w:rPr>
      <w:sz w:val="16"/>
      <w:vertAlign w:val="superscript"/>
    </w:rPr>
  </w:style>
  <w:style w:type="character" w:customStyle="1" w:styleId="Symbols">
    <w:name w:val="Symbols"/>
    <w:basedOn w:val="DefaultParagraphFont"/>
    <w:rsid w:val="00A475FB"/>
    <w:rPr>
      <w:rFonts w:ascii="Symbol" w:hAnsi="Symbol"/>
    </w:rPr>
  </w:style>
  <w:style w:type="character" w:customStyle="1" w:styleId="MenuOptions">
    <w:name w:val="Menu Options"/>
    <w:basedOn w:val="DefaultParagraphFont"/>
    <w:rsid w:val="00A475FB"/>
    <w:rPr>
      <w:rFonts w:ascii="Arial Narrow" w:hAnsi="Arial Narrow"/>
      <w:smallCaps/>
    </w:rPr>
  </w:style>
  <w:style w:type="character" w:customStyle="1" w:styleId="Buttons">
    <w:name w:val="Buttons"/>
    <w:basedOn w:val="DefaultParagraphFont"/>
    <w:rsid w:val="00A475FB"/>
    <w:rPr>
      <w:b/>
    </w:rPr>
  </w:style>
  <w:style w:type="character" w:customStyle="1" w:styleId="Underlined">
    <w:name w:val="Underlined"/>
    <w:basedOn w:val="DefaultParagraphFont"/>
    <w:rsid w:val="00A475FB"/>
    <w:rPr>
      <w:u w:val="single"/>
    </w:rPr>
  </w:style>
  <w:style w:type="paragraph" w:customStyle="1" w:styleId="TableBodyTextRight">
    <w:name w:val="Table Body Text Right"/>
    <w:basedOn w:val="TableBodyText"/>
    <w:rsid w:val="00A475FB"/>
    <w:pPr>
      <w:widowControl w:val="0"/>
      <w:autoSpaceDE w:val="0"/>
      <w:autoSpaceDN w:val="0"/>
      <w:adjustRightInd w:val="0"/>
      <w:jc w:val="right"/>
    </w:pPr>
    <w:rPr>
      <w:rFonts w:cs="Arial"/>
      <w:szCs w:val="18"/>
    </w:rPr>
  </w:style>
  <w:style w:type="paragraph" w:customStyle="1" w:styleId="CopyrightText">
    <w:name w:val="Copyright Text"/>
    <w:basedOn w:val="BodyText"/>
    <w:rsid w:val="00A475FB"/>
    <w:rPr>
      <w:sz w:val="18"/>
    </w:rPr>
  </w:style>
  <w:style w:type="paragraph" w:customStyle="1" w:styleId="BodySmallRight">
    <w:name w:val="Body Small Right"/>
    <w:basedOn w:val="BodyTextRight"/>
    <w:rsid w:val="00A475FB"/>
    <w:rPr>
      <w:sz w:val="18"/>
      <w:szCs w:val="18"/>
    </w:rPr>
  </w:style>
  <w:style w:type="paragraph" w:customStyle="1" w:styleId="MarginEdition">
    <w:name w:val="Margin Edition"/>
    <w:basedOn w:val="MarginNote"/>
    <w:rsid w:val="00A475FB"/>
    <w:pPr>
      <w:spacing w:before="0" w:after="0"/>
    </w:pPr>
    <w:rPr>
      <w:rFonts w:ascii="Times New Roman" w:hAnsi="Times New Roman"/>
      <w:color w:val="999999"/>
    </w:rPr>
  </w:style>
  <w:style w:type="paragraph" w:customStyle="1" w:styleId="Spacer">
    <w:name w:val="Spacer"/>
    <w:basedOn w:val="Normal"/>
    <w:rsid w:val="00A475FB"/>
    <w:rPr>
      <w:sz w:val="2"/>
      <w:szCs w:val="2"/>
    </w:rPr>
  </w:style>
  <w:style w:type="character" w:customStyle="1" w:styleId="Small">
    <w:name w:val="Small"/>
    <w:basedOn w:val="DefaultParagraphFont"/>
    <w:rsid w:val="00A475FB"/>
    <w:rPr>
      <w:sz w:val="16"/>
    </w:rPr>
  </w:style>
  <w:style w:type="paragraph" w:customStyle="1" w:styleId="WideTable">
    <w:name w:val="Wide Table"/>
    <w:basedOn w:val="Normal"/>
    <w:rsid w:val="00A475FB"/>
    <w:pPr>
      <w:ind w:left="-1418"/>
    </w:pPr>
    <w:rPr>
      <w:sz w:val="2"/>
      <w:szCs w:val="2"/>
    </w:rPr>
  </w:style>
  <w:style w:type="character" w:styleId="PageNumber">
    <w:name w:val="page number"/>
    <w:basedOn w:val="DefaultParagraphFont"/>
    <w:rsid w:val="00A475FB"/>
  </w:style>
  <w:style w:type="paragraph" w:styleId="Quote">
    <w:name w:val="Quote"/>
    <w:basedOn w:val="Heading1"/>
    <w:link w:val="QuoteChar"/>
    <w:qFormat/>
    <w:rsid w:val="00A475FB"/>
    <w:rPr>
      <w:b w:val="0"/>
      <w:sz w:val="72"/>
      <w:szCs w:val="72"/>
      <w:lang w:val="en-NZ"/>
    </w:rPr>
  </w:style>
  <w:style w:type="character" w:customStyle="1" w:styleId="QuoteChar">
    <w:name w:val="Quote Char"/>
    <w:basedOn w:val="DefaultParagraphFont"/>
    <w:link w:val="Quote"/>
    <w:rsid w:val="00A47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5FB"/>
    <w:pPr>
      <w:pageBreakBefore/>
    </w:pPr>
  </w:style>
  <w:style w:type="paragraph" w:customStyle="1" w:styleId="Border">
    <w:name w:val="Border"/>
    <w:basedOn w:val="Normal"/>
    <w:qFormat/>
    <w:rsid w:val="00A47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5FB"/>
    <w:rPr>
      <w:b/>
      <w:bCs/>
      <w:i/>
      <w:iCs/>
      <w:color w:val="auto"/>
    </w:rPr>
  </w:style>
  <w:style w:type="paragraph" w:styleId="IntenseQuote">
    <w:name w:val="Intense Quote"/>
    <w:basedOn w:val="Normal"/>
    <w:next w:val="Normal"/>
    <w:link w:val="IntenseQuoteChar"/>
    <w:uiPriority w:val="30"/>
    <w:qFormat/>
    <w:rsid w:val="00A47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5FB"/>
    <w:rPr>
      <w:smallCaps/>
      <w:color w:val="auto"/>
      <w:u w:val="single"/>
    </w:rPr>
  </w:style>
  <w:style w:type="character" w:styleId="IntenseReference">
    <w:name w:val="Intense Reference"/>
    <w:basedOn w:val="DefaultParagraphFont"/>
    <w:uiPriority w:val="32"/>
    <w:qFormat/>
    <w:rsid w:val="00A475FB"/>
    <w:rPr>
      <w:b/>
      <w:bCs/>
      <w:smallCaps/>
      <w:color w:val="auto"/>
      <w:spacing w:val="5"/>
      <w:u w:val="single"/>
    </w:rPr>
  </w:style>
  <w:style w:type="paragraph" w:customStyle="1" w:styleId="2ColumnHeading">
    <w:name w:val="2Column Heading"/>
    <w:basedOn w:val="BodyText"/>
    <w:qFormat/>
    <w:rsid w:val="00A475FB"/>
    <w:pPr>
      <w:spacing w:after="60"/>
      <w:ind w:left="-2268"/>
    </w:pPr>
    <w:rPr>
      <w:b/>
    </w:rPr>
  </w:style>
  <w:style w:type="paragraph" w:customStyle="1" w:styleId="Heading1TOC">
    <w:name w:val="Heading1 TOC"/>
    <w:basedOn w:val="Normal"/>
    <w:qFormat/>
    <w:rsid w:val="00A475FB"/>
    <w:pPr>
      <w:spacing w:before="240" w:after="120"/>
    </w:pPr>
    <w:rPr>
      <w:rFonts w:ascii="Times New Roman" w:hAnsi="Times New Roman"/>
      <w:b/>
      <w:sz w:val="32"/>
    </w:rPr>
  </w:style>
  <w:style w:type="paragraph" w:customStyle="1" w:styleId="Heading2TOC">
    <w:name w:val="Heading2 TOC"/>
    <w:basedOn w:val="Normal"/>
    <w:qFormat/>
    <w:rsid w:val="00A475FB"/>
    <w:pPr>
      <w:spacing w:before="240" w:after="60"/>
    </w:pPr>
    <w:rPr>
      <w:rFonts w:ascii="Times New Roman" w:hAnsi="Times New Roman"/>
      <w:b/>
      <w:sz w:val="28"/>
    </w:rPr>
  </w:style>
  <w:style w:type="character" w:customStyle="1" w:styleId="Underline">
    <w:name w:val="Underline"/>
    <w:basedOn w:val="DefaultParagraphFont"/>
    <w:qFormat/>
    <w:rsid w:val="00A475FB"/>
    <w:rPr>
      <w:u w:val="single"/>
    </w:rPr>
  </w:style>
  <w:style w:type="paragraph" w:styleId="BalloonText">
    <w:name w:val="Balloon Text"/>
    <w:basedOn w:val="Normal"/>
    <w:link w:val="BalloonTextChar"/>
    <w:rsid w:val="00A475FB"/>
    <w:rPr>
      <w:rFonts w:ascii="Tahoma" w:hAnsi="Tahoma" w:cs="Tahoma"/>
      <w:sz w:val="16"/>
      <w:szCs w:val="16"/>
    </w:rPr>
  </w:style>
  <w:style w:type="character" w:customStyle="1" w:styleId="BalloonTextChar">
    <w:name w:val="Balloon Text Char"/>
    <w:basedOn w:val="DefaultParagraphFont"/>
    <w:link w:val="BalloonText"/>
    <w:rsid w:val="00A47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5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5FB"/>
    <w:rPr>
      <w:b/>
      <w:color w:val="660033"/>
      <w:spacing w:val="0"/>
    </w:rPr>
  </w:style>
  <w:style w:type="paragraph" w:customStyle="1" w:styleId="Nameditemlist">
    <w:name w:val="Named item list"/>
    <w:basedOn w:val="BodyText"/>
    <w:qFormat/>
    <w:rsid w:val="00A475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1311</Words>
  <Characters>8931</Characters>
  <Application>Microsoft Office Word</Application>
  <DocSecurity>0</DocSecurity>
  <Lines>312</Lines>
  <Paragraphs>223</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SIRXICT002A Use computers as part of business and e-commerce processes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2012-06-14T18:36:00Z</dcterms:created>
  <dcterms:modified xsi:type="dcterms:W3CDTF">2012-06-14T18:37:00Z</dcterms:modified>
</cp:coreProperties>
</file>