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AB0" w:rsidP="002A2AB0">
      <w:pPr>
        <w:pStyle w:val="Title"/>
      </w:pPr>
      <w:r>
        <w:fldChar w:fldCharType="begin"/>
      </w:r>
      <w:r>
        <w:instrText xml:space="preserve"> TITLE   \* MERGEFORMAT </w:instrText>
      </w:r>
      <w:r>
        <w:fldChar w:fldCharType="separate"/>
      </w:r>
      <w:r>
        <w:t>SIRXFIN001A Balance point-of-sale terminal</w:t>
      </w:r>
      <w:r>
        <w:fldChar w:fldCharType="end"/>
      </w:r>
    </w:p>
    <w:p w:rsidR="002A2AB0" w:rsidP="002A2AB0">
      <w:pPr>
        <w:pStyle w:val="Version"/>
        <w:sectPr w:rsidSect="00D632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3248" w:rsidP="00D63248">
      <w:pPr>
        <w:pStyle w:val="SuperHeading"/>
      </w:pPr>
      <w:r w:rsidRPr="00D63248">
        <w:t>SIRXFIN001A Balance point-of-sale terminal</w:t>
      </w:r>
    </w:p>
    <w:p w:rsidR="00000000" w:rsidRPr="00D63248" w:rsidP="00D63248">
      <w:pPr>
        <w:pStyle w:val="SuperHeading"/>
      </w:pPr>
    </w:p>
    <w:p w:rsidR="00000000" w:rsidRPr="00D63248" w:rsidP="00D63248">
      <w:pPr>
        <w:pStyle w:val="Heading1"/>
      </w:pPr>
      <w:bookmarkStart w:id="1" w:name="O_138447"/>
      <w:bookmarkEnd w:id="1"/>
      <w:r w:rsidRPr="00D63248">
        <w:t>Modification History</w:t>
      </w:r>
    </w:p>
    <w:p w:rsidR="00000000" w:rsidRPr="00D63248" w:rsidP="00D63248">
      <w:pPr>
        <w:pStyle w:val="BodyText"/>
      </w:pPr>
      <w:r w:rsidRPr="00D63248">
        <w:t>Not applicable.</w:t>
      </w:r>
    </w:p>
    <w:p w:rsidR="00000000" w:rsidRPr="00D63248" w:rsidP="00D63248">
      <w:pPr>
        <w:pStyle w:val="AllowPageBreak"/>
      </w:pPr>
    </w:p>
    <w:p w:rsidR="00000000" w:rsidRPr="00D63248" w:rsidP="00D63248">
      <w:pPr>
        <w:pStyle w:val="Heading1"/>
      </w:pPr>
      <w:bookmarkStart w:id="2" w:name="O_138448"/>
      <w:bookmarkEnd w:id="2"/>
      <w:r w:rsidRPr="00D63248">
        <w:t>Unit Descriptor</w:t>
      </w:r>
    </w:p>
    <w:tbl>
      <w:tblPr>
        <w:tblW w:w="0" w:type="auto"/>
        <w:tblLayout w:type="fixed"/>
        <w:tblCellMar>
          <w:left w:w="62" w:type="dxa"/>
          <w:right w:w="62" w:type="dxa"/>
        </w:tblCellMar>
        <w:tblLook w:val="0000"/>
      </w:tblPr>
      <w:tblGrid>
        <w:gridCol w:w="2836"/>
        <w:gridCol w:w="6344"/>
      </w:tblGrid>
      <w:tr w:rsidTr="002A2A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This unit describes the performance outcomes, skills and knowledge required to balance a register or termi</w:t>
            </w:r>
            <w:r w:rsidRPr="00D63248">
              <w:t>nal in a retail environment. It involves clearing the register, counting money, calculating non-cash transactions and reconciling takings.</w:t>
            </w:r>
          </w:p>
        </w:tc>
      </w:tr>
      <w:tr w:rsidTr="002A2A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3248" w:rsidP="00D63248">
            <w:pPr>
              <w:pStyle w:val="BodyText"/>
            </w:pPr>
          </w:p>
        </w:tc>
      </w:tr>
    </w:tbl>
    <w:p w:rsidR="00000000" w:rsidRPr="00D63248" w:rsidP="00D63248">
      <w:pPr>
        <w:pStyle w:val="BodyText"/>
      </w:pPr>
    </w:p>
    <w:p w:rsidR="00000000" w:rsidRPr="00D63248" w:rsidP="00D63248">
      <w:pPr>
        <w:pStyle w:val="AllowPageBreak"/>
      </w:pPr>
    </w:p>
    <w:p w:rsidR="00000000" w:rsidRPr="00D63248" w:rsidP="00D63248">
      <w:pPr>
        <w:pStyle w:val="Heading1"/>
      </w:pPr>
      <w:bookmarkStart w:id="3" w:name="O_138449"/>
      <w:bookmarkEnd w:id="3"/>
      <w:r w:rsidRPr="00D63248">
        <w:t>Application of the Unit</w:t>
      </w:r>
    </w:p>
    <w:tbl>
      <w:tblPr>
        <w:tblW w:w="0" w:type="auto"/>
        <w:tblLayout w:type="fixed"/>
        <w:tblCellMar>
          <w:left w:w="62" w:type="dxa"/>
          <w:right w:w="62" w:type="dxa"/>
        </w:tblCellMar>
        <w:tblLook w:val="0000"/>
      </w:tblPr>
      <w:tblGrid>
        <w:gridCol w:w="2836"/>
        <w:gridCol w:w="6344"/>
      </w:tblGrid>
      <w:tr w:rsidTr="002A2A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This unit is undertaken with some supervision. It requires the team member to apply store policy and procedures to accurately and efficiently balance a register or terminal, maintain a cash float, reconcile cash and non-cash transactions and record takings</w:t>
            </w:r>
            <w:r w:rsidRPr="00D63248">
              <w:t>.</w:t>
            </w:r>
          </w:p>
        </w:tc>
      </w:tr>
      <w:tr w:rsidTr="002A2A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3248" w:rsidP="00D63248">
            <w:pPr>
              <w:pStyle w:val="BodyText"/>
            </w:pPr>
          </w:p>
        </w:tc>
      </w:tr>
    </w:tbl>
    <w:p w:rsidR="00000000" w:rsidRPr="00D63248" w:rsidP="00D63248">
      <w:pPr>
        <w:pStyle w:val="BodyText"/>
      </w:pPr>
    </w:p>
    <w:p w:rsidR="00000000" w:rsidRPr="00D63248" w:rsidP="00D63248">
      <w:pPr>
        <w:pStyle w:val="AllowPageBreak"/>
      </w:pPr>
    </w:p>
    <w:p w:rsidR="00000000" w:rsidRPr="00D63248" w:rsidP="00D63248">
      <w:pPr>
        <w:pStyle w:val="Heading1"/>
      </w:pPr>
      <w:bookmarkStart w:id="4" w:name="O_138450"/>
      <w:bookmarkEnd w:id="4"/>
      <w:r w:rsidRPr="00D63248">
        <w:t>Licensing/Regulatory Information</w:t>
      </w:r>
    </w:p>
    <w:p w:rsidR="00000000" w:rsidRPr="00D63248" w:rsidP="00D63248">
      <w:pPr>
        <w:pStyle w:val="BodyText"/>
      </w:pPr>
      <w:r w:rsidRPr="00D63248">
        <w:t>Not applicable.</w:t>
      </w:r>
    </w:p>
    <w:p w:rsidR="00000000" w:rsidRPr="00D63248" w:rsidP="00D63248">
      <w:pPr>
        <w:pStyle w:val="AllowPageBreak"/>
      </w:pPr>
    </w:p>
    <w:p w:rsidR="00000000" w:rsidRPr="00D63248" w:rsidP="00D63248">
      <w:pPr>
        <w:pStyle w:val="Heading1"/>
      </w:pPr>
      <w:bookmarkStart w:id="5" w:name="O_138452"/>
      <w:bookmarkEnd w:id="5"/>
      <w:r w:rsidRPr="00D63248">
        <w:t>Pre-Requisites</w:t>
      </w:r>
    </w:p>
    <w:tbl>
      <w:tblPr>
        <w:tblW w:w="0" w:type="auto"/>
        <w:tblLayout w:type="fixed"/>
        <w:tblCellMar>
          <w:left w:w="62" w:type="dxa"/>
          <w:right w:w="62" w:type="dxa"/>
        </w:tblCellMar>
        <w:tblLook w:val="0000"/>
      </w:tblPr>
      <w:tblGrid>
        <w:gridCol w:w="2836"/>
        <w:gridCol w:w="6344"/>
      </w:tblGrid>
      <w:tr w:rsidTr="002A2A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Nil</w:t>
            </w:r>
          </w:p>
        </w:tc>
      </w:tr>
      <w:tr w:rsidTr="002A2A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3248" w:rsidP="00D63248">
            <w:pPr>
              <w:pStyle w:val="BodyText"/>
            </w:pPr>
          </w:p>
        </w:tc>
      </w:tr>
    </w:tbl>
    <w:p w:rsidR="00000000" w:rsidRPr="00D63248" w:rsidP="00D63248">
      <w:pPr>
        <w:pStyle w:val="BodyText"/>
      </w:pPr>
    </w:p>
    <w:p w:rsidR="00000000" w:rsidRPr="00D63248" w:rsidP="00D63248">
      <w:pPr>
        <w:pStyle w:val="AllowPageBreak"/>
      </w:pPr>
    </w:p>
    <w:p w:rsidR="00000000" w:rsidRPr="00D63248" w:rsidP="00D63248">
      <w:pPr>
        <w:pStyle w:val="Heading1"/>
      </w:pPr>
      <w:bookmarkStart w:id="6" w:name="O_138451"/>
      <w:bookmarkEnd w:id="6"/>
      <w:r w:rsidRPr="00D63248">
        <w:t>Employability Skills Information</w:t>
      </w:r>
    </w:p>
    <w:tbl>
      <w:tblPr>
        <w:tblW w:w="0" w:type="auto"/>
        <w:tblLayout w:type="fixed"/>
        <w:tblCellMar>
          <w:left w:w="62" w:type="dxa"/>
          <w:right w:w="62" w:type="dxa"/>
        </w:tblCellMar>
        <w:tblLook w:val="0000"/>
      </w:tblPr>
      <w:tblGrid>
        <w:gridCol w:w="2836"/>
        <w:gridCol w:w="6344"/>
      </w:tblGrid>
      <w:tr w:rsidTr="002A2A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The required outcomes described in this unit contain applicable facets of employability skills. The Employability Skills Summary of the qualification in which this unit is packaged will assist in identifying employability skills requirements.</w:t>
            </w:r>
          </w:p>
        </w:tc>
      </w:tr>
      <w:tr w:rsidTr="002A2A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3248" w:rsidP="00D63248">
            <w:pPr>
              <w:pStyle w:val="BodyText"/>
            </w:pPr>
          </w:p>
        </w:tc>
      </w:tr>
    </w:tbl>
    <w:p w:rsidR="00000000" w:rsidRPr="00D63248" w:rsidP="00D63248">
      <w:pPr>
        <w:pStyle w:val="BodyText"/>
      </w:pPr>
    </w:p>
    <w:p w:rsidR="00000000" w:rsidRPr="00D63248" w:rsidP="00D63248">
      <w:pPr>
        <w:pStyle w:val="AllowPageBreak"/>
      </w:pPr>
    </w:p>
    <w:p w:rsidR="00000000" w:rsidRPr="00D63248" w:rsidP="00D63248">
      <w:pPr>
        <w:pStyle w:val="Heading1"/>
      </w:pPr>
      <w:bookmarkStart w:id="7" w:name="O_138453"/>
      <w:bookmarkEnd w:id="7"/>
      <w:r w:rsidRPr="00D63248">
        <w:t>Elements and Performance Criteria Pre-Content</w:t>
      </w:r>
    </w:p>
    <w:tbl>
      <w:tblPr>
        <w:tblW w:w="0" w:type="auto"/>
        <w:tblLayout w:type="fixed"/>
        <w:tblCellMar>
          <w:left w:w="62" w:type="dxa"/>
          <w:right w:w="62" w:type="dxa"/>
        </w:tblCellMar>
        <w:tblLook w:val="0000"/>
      </w:tblPr>
      <w:tblGrid>
        <w:gridCol w:w="2836"/>
        <w:gridCol w:w="6344"/>
      </w:tblGrid>
      <w:tr w:rsidTr="002A2A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 xml:space="preserve">Performance criteria describe the required performance needed to demonstrate achievement of the element. Where </w:t>
            </w:r>
            <w:r w:rsidRPr="00D63248">
              <w:rPr>
                <w:rStyle w:val="BoldandItalics"/>
              </w:rPr>
              <w:t>bold italicised</w:t>
            </w:r>
            <w:r w:rsidRPr="00D63248">
              <w:t xml:space="preserve"> t</w:t>
            </w:r>
            <w:r w:rsidRPr="00D63248">
              <w:t>ext is used, further information is detailed in the required skills and knowledge and/or the range statement. Assessment of performance is to be consistent with the evidence guide.</w:t>
            </w:r>
          </w:p>
        </w:tc>
      </w:tr>
    </w:tbl>
    <w:p w:rsidR="00000000" w:rsidRPr="00D63248" w:rsidP="00D63248">
      <w:pPr>
        <w:pStyle w:val="BodyText"/>
      </w:pPr>
    </w:p>
    <w:p w:rsidR="00000000" w:rsidRPr="00D63248" w:rsidP="00D63248">
      <w:pPr>
        <w:pStyle w:val="AllowPageBreak"/>
      </w:pPr>
    </w:p>
    <w:p w:rsidR="00000000" w:rsidRPr="00D63248" w:rsidP="00D63248">
      <w:pPr>
        <w:pStyle w:val="Heading1"/>
      </w:pPr>
      <w:bookmarkStart w:id="8" w:name="O_138454"/>
      <w:bookmarkEnd w:id="8"/>
      <w:r w:rsidRPr="00D6324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A2AB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63248" w:rsidP="00D63248">
            <w:pPr>
              <w:pStyle w:val="List"/>
            </w:pPr>
            <w:r w:rsidRPr="00D6324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rPr>
                <w:rStyle w:val="SpecialBold"/>
              </w:rPr>
              <w:t>PERFORMANCE CRITERIA</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1</w:t>
            </w:r>
          </w:p>
        </w:tc>
        <w:tc>
          <w:tcPr>
            <w:tcW w:w="2410" w:type="dxa"/>
            <w:vMerge w:val="restart"/>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Remove takings from register or terminal.</w:t>
            </w: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1.1</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 xml:space="preserve">Perform </w:t>
            </w:r>
            <w:r w:rsidRPr="00D63248">
              <w:rPr>
                <w:rStyle w:val="BoldandItalics"/>
              </w:rPr>
              <w:t>register or terminal</w:t>
            </w:r>
            <w:r w:rsidRPr="00D63248">
              <w:t xml:space="preserve"> balance at designated times according to </w:t>
            </w:r>
            <w:r w:rsidRPr="00D63248">
              <w:rPr>
                <w:rStyle w:val="BoldandItalics"/>
              </w:rPr>
              <w:t>store policy and procedures</w:t>
            </w:r>
            <w:r w:rsidRPr="00D63248">
              <w:t>.</w:t>
            </w:r>
          </w:p>
        </w:tc>
      </w:tr>
      <w:tr w:rsidTr="002A2AB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1.2</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Separate cash float from takings prior to balancing procedure and secure according to store policy.</w:t>
            </w:r>
          </w:p>
        </w:tc>
      </w:tr>
      <w:tr w:rsidTr="002A2AB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1.3</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Supply change to register or terminal according to store policy.</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1.4</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Acquire and accurately interpret register or terminal reading or print-out.</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1.5</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 xml:space="preserve">Remove and transport cash and </w:t>
            </w:r>
            <w:r w:rsidRPr="00D63248">
              <w:rPr>
                <w:rStyle w:val="BoldandItalics"/>
              </w:rPr>
              <w:t>non</w:t>
            </w:r>
            <w:r w:rsidRPr="00D63248">
              <w:t>-</w:t>
            </w:r>
            <w:r w:rsidRPr="00D63248">
              <w:rPr>
                <w:rStyle w:val="BoldandItalics"/>
              </w:rPr>
              <w:t>cash documents</w:t>
            </w:r>
            <w:r w:rsidRPr="00D63248">
              <w:t xml:space="preserve"> according to store security policy and procedures.</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2</w:t>
            </w:r>
          </w:p>
        </w:tc>
        <w:tc>
          <w:tcPr>
            <w:tcW w:w="2410" w:type="dxa"/>
            <w:vMerge w:val="restart"/>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Reconcile takings.</w:t>
            </w: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2.1</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Count cash accurately.</w:t>
            </w:r>
          </w:p>
        </w:tc>
      </w:tr>
      <w:tr w:rsidTr="002A2AB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2.2</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Calculate non-cash documents accurately.</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2.3</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Determine balance between register or terminal reading and sum of cash and non-cash transactions.</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2.4</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 xml:space="preserve">Report discrepancies between register or terminal reading and sum of cash and non-cash transactions to </w:t>
            </w:r>
            <w:r w:rsidRPr="00D63248">
              <w:rPr>
                <w:rStyle w:val="BoldandItalics"/>
              </w:rPr>
              <w:t>relevant personnel</w:t>
            </w:r>
            <w:r w:rsidRPr="00D63248">
              <w:t xml:space="preserve"> according to store policy.</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2.5</w:t>
            </w:r>
          </w:p>
        </w:tc>
        <w:tc>
          <w:tcPr>
            <w:tcW w:w="5777" w:type="dxa"/>
            <w:tcBorders>
              <w:top w:val="nil"/>
              <w:left w:val="nil"/>
              <w:bottom w:val="nil"/>
              <w:right w:val="nil"/>
            </w:tcBorders>
            <w:tcMar>
              <w:top w:w="0" w:type="dxa"/>
              <w:left w:w="62" w:type="dxa"/>
              <w:bottom w:w="0" w:type="dxa"/>
              <w:right w:w="62" w:type="dxa"/>
            </w:tcMar>
          </w:tcPr>
          <w:p w:rsidR="00000000" w:rsidP="00D63248">
            <w:pPr>
              <w:pStyle w:val="List"/>
              <w:rPr>
                <w:lang w:val="en-NZ"/>
              </w:rPr>
            </w:pPr>
            <w:r w:rsidRPr="00D63248">
              <w:t xml:space="preserve">Record store and individual department takings and file </w:t>
            </w:r>
            <w:r w:rsidRPr="00D63248">
              <w:rPr>
                <w:rStyle w:val="BoldandItalics"/>
              </w:rPr>
              <w:t>records</w:t>
            </w:r>
            <w:r w:rsidRPr="00D63248">
              <w:t xml:space="preserve"> according to store policy.</w:t>
            </w:r>
          </w:p>
        </w:tc>
      </w:tr>
      <w:tr w:rsidTr="002A2AB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D63248" w:rsidP="00D63248">
            <w:pPr>
              <w:pStyle w:val="BodyText"/>
            </w:pPr>
          </w:p>
        </w:tc>
      </w:tr>
    </w:tbl>
    <w:p w:rsidR="00000000" w:rsidRPr="00D63248" w:rsidP="00D63248">
      <w:pPr>
        <w:pStyle w:val="BodyText"/>
      </w:pPr>
    </w:p>
    <w:p w:rsidR="00000000" w:rsidRPr="00D63248" w:rsidP="00D63248">
      <w:pPr>
        <w:pStyle w:val="AllowPageBreak"/>
      </w:pPr>
    </w:p>
    <w:p w:rsidR="00000000" w:rsidRPr="00D63248" w:rsidP="00D63248">
      <w:pPr>
        <w:pStyle w:val="Heading1"/>
      </w:pPr>
      <w:bookmarkStart w:id="9" w:name="O_138455"/>
      <w:bookmarkEnd w:id="9"/>
      <w:r w:rsidRPr="00D63248">
        <w:t>Required Skills and Knowledge</w:t>
      </w:r>
    </w:p>
    <w:tbl>
      <w:tblPr>
        <w:tblW w:w="0" w:type="auto"/>
        <w:tblLayout w:type="fixed"/>
        <w:tblCellMar>
          <w:left w:w="62" w:type="dxa"/>
          <w:right w:w="62" w:type="dxa"/>
        </w:tblCellMar>
        <w:tblLook w:val="0000"/>
      </w:tblPr>
      <w:tblGrid>
        <w:gridCol w:w="9180"/>
      </w:tblGrid>
      <w:tr w:rsidTr="002A2AB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REQUIRED SKILLS AND KNOWLEDGE</w:t>
            </w:r>
          </w:p>
        </w:tc>
      </w:tr>
      <w:tr w:rsidTr="002A2A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This section describes the essential skills and knowledge and their level, required for this unit.</w:t>
            </w:r>
          </w:p>
        </w:tc>
      </w:tr>
      <w:tr w:rsidTr="002A2A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The following skills must be assessed as part of this unit:</w:t>
            </w:r>
          </w:p>
          <w:p w:rsidR="00000000" w:rsidRPr="00D63248" w:rsidP="00D63248">
            <w:pPr>
              <w:pStyle w:val="ListBullet"/>
            </w:pPr>
            <w:r w:rsidRPr="00D63248">
              <w:t>operating register or terminal</w:t>
            </w:r>
          </w:p>
          <w:p w:rsidR="00000000" w:rsidRPr="00D63248" w:rsidP="00D63248">
            <w:pPr>
              <w:pStyle w:val="ListBullet"/>
            </w:pPr>
            <w:r w:rsidRPr="00D63248">
              <w:t>completing tasks in a set timeframe</w:t>
            </w:r>
          </w:p>
          <w:p w:rsidR="00000000" w:rsidRPr="00D63248" w:rsidP="00D63248">
            <w:pPr>
              <w:pStyle w:val="ListBullet"/>
            </w:pPr>
            <w:r w:rsidRPr="00D63248">
              <w:t>literacy skills in regard to:</w:t>
            </w:r>
          </w:p>
          <w:p w:rsidR="00000000" w:rsidRPr="00D63248" w:rsidP="00D63248">
            <w:pPr>
              <w:pStyle w:val="ListBullet2"/>
            </w:pPr>
            <w:r w:rsidRPr="00D63248">
              <w:t>interpreting documentation</w:t>
            </w:r>
          </w:p>
          <w:p w:rsidR="00000000" w:rsidRPr="00D63248" w:rsidP="00D63248">
            <w:pPr>
              <w:pStyle w:val="ListBullet2"/>
            </w:pPr>
            <w:r w:rsidRPr="00D63248">
              <w:t>completing documentation</w:t>
            </w:r>
          </w:p>
          <w:p w:rsidR="00000000" w:rsidRPr="00D63248" w:rsidP="00D63248">
            <w:pPr>
              <w:pStyle w:val="ListBullet"/>
            </w:pPr>
            <w:r w:rsidRPr="00D63248">
              <w:t>numeracy skills in regard to:</w:t>
            </w:r>
          </w:p>
          <w:p w:rsidR="00000000" w:rsidRPr="00D63248" w:rsidP="00D63248">
            <w:pPr>
              <w:pStyle w:val="ListBullet2"/>
            </w:pPr>
            <w:r w:rsidRPr="00D63248">
              <w:t>counting cash</w:t>
            </w:r>
          </w:p>
          <w:p w:rsidR="00000000" w:rsidRPr="00D63248" w:rsidP="00D63248">
            <w:pPr>
              <w:pStyle w:val="ListBullet2"/>
            </w:pPr>
            <w:r w:rsidRPr="00D63248">
              <w:t xml:space="preserve">calculating non-cash transactions </w:t>
            </w:r>
          </w:p>
          <w:p w:rsidR="00000000" w:rsidP="00D63248">
            <w:pPr>
              <w:pStyle w:val="ListBullet2"/>
              <w:rPr>
                <w:lang w:val="en-NZ"/>
              </w:rPr>
            </w:pPr>
            <w:r w:rsidRPr="00D63248">
              <w:t>reporting on takings.</w:t>
            </w:r>
          </w:p>
        </w:tc>
      </w:tr>
      <w:tr w:rsidTr="002A2A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The following knowledge must be assessed as part of this unit:</w:t>
            </w:r>
          </w:p>
          <w:p w:rsidR="00000000" w:rsidRPr="00D63248" w:rsidP="00D63248">
            <w:pPr>
              <w:pStyle w:val="ListBullet"/>
            </w:pPr>
            <w:r w:rsidRPr="00D63248">
              <w:t>store policy and procedures in regard to:</w:t>
            </w:r>
          </w:p>
          <w:p w:rsidR="00000000" w:rsidRPr="00D63248" w:rsidP="00D63248">
            <w:pPr>
              <w:pStyle w:val="ListBullet2"/>
            </w:pPr>
            <w:r w:rsidRPr="00D63248">
              <w:t>register or terminal balance</w:t>
            </w:r>
          </w:p>
          <w:p w:rsidR="00000000" w:rsidRPr="00D63248" w:rsidP="00D63248">
            <w:pPr>
              <w:pStyle w:val="ListBullet2"/>
            </w:pPr>
            <w:r w:rsidRPr="00D63248">
              <w:t>cash and non-cash transactions security</w:t>
            </w:r>
          </w:p>
          <w:p w:rsidR="00000000" w:rsidRPr="00D63248" w:rsidP="00D63248">
            <w:pPr>
              <w:pStyle w:val="ListBullet2"/>
            </w:pPr>
            <w:r w:rsidRPr="00D63248">
              <w:t>cash float</w:t>
            </w:r>
          </w:p>
          <w:p w:rsidR="00000000" w:rsidRPr="00D63248" w:rsidP="00D63248">
            <w:pPr>
              <w:pStyle w:val="ListBullet2"/>
            </w:pPr>
            <w:r w:rsidRPr="00D63248">
              <w:t>operation of equipment used at register or terminal</w:t>
            </w:r>
          </w:p>
          <w:p w:rsidR="00000000" w:rsidRPr="00D63248" w:rsidP="00D63248">
            <w:pPr>
              <w:pStyle w:val="ListBullet"/>
            </w:pPr>
            <w:r w:rsidRPr="00D63248">
              <w:t>cash and non-cash handling procedures, including:</w:t>
            </w:r>
          </w:p>
          <w:p w:rsidR="00000000" w:rsidRPr="00D63248" w:rsidP="00D63248">
            <w:pPr>
              <w:pStyle w:val="ListBullet2"/>
            </w:pPr>
            <w:r w:rsidRPr="00D63248">
              <w:t>opening and closing poin</w:t>
            </w:r>
            <w:r w:rsidRPr="00D63248">
              <w:t>t-of-sale terminal</w:t>
            </w:r>
          </w:p>
          <w:p w:rsidR="00000000" w:rsidRPr="00D63248" w:rsidP="00D63248">
            <w:pPr>
              <w:pStyle w:val="ListBullet2"/>
            </w:pPr>
            <w:r w:rsidRPr="00D63248">
              <w:t>clearance of terminal and transference of tender</w:t>
            </w:r>
          </w:p>
          <w:p w:rsidR="00000000" w:rsidRPr="00D63248" w:rsidP="00D63248">
            <w:pPr>
              <w:pStyle w:val="ListBullet2"/>
            </w:pPr>
            <w:r w:rsidRPr="00D63248">
              <w:t>maintenance of cash float</w:t>
            </w:r>
          </w:p>
          <w:p w:rsidR="00000000" w:rsidRPr="00D63248" w:rsidP="00D63248">
            <w:pPr>
              <w:pStyle w:val="ListBullet2"/>
            </w:pPr>
            <w:r w:rsidRPr="00D63248">
              <w:t>counting cash</w:t>
            </w:r>
          </w:p>
          <w:p w:rsidR="00000000" w:rsidRPr="00D63248" w:rsidP="00D63248">
            <w:pPr>
              <w:pStyle w:val="ListBullet2"/>
            </w:pPr>
            <w:r w:rsidRPr="00D63248">
              <w:t>calculating non-cash documents</w:t>
            </w:r>
          </w:p>
          <w:p w:rsidR="00000000" w:rsidRPr="00D63248" w:rsidP="00D63248">
            <w:pPr>
              <w:pStyle w:val="ListBullet2"/>
            </w:pPr>
            <w:r w:rsidRPr="00D63248">
              <w:t>balancing point-of-sale terminal</w:t>
            </w:r>
          </w:p>
          <w:p w:rsidR="00000000" w:rsidRPr="00D63248" w:rsidP="00D63248">
            <w:pPr>
              <w:pStyle w:val="ListBullet2"/>
            </w:pPr>
            <w:r w:rsidRPr="00D63248">
              <w:t>recording takings</w:t>
            </w:r>
          </w:p>
          <w:p w:rsidR="00000000" w:rsidRPr="00D63248" w:rsidP="00D63248">
            <w:pPr>
              <w:pStyle w:val="ListBullet2"/>
            </w:pPr>
            <w:r w:rsidRPr="00D63248">
              <w:t>security of cash and non-cash transactions</w:t>
            </w:r>
          </w:p>
          <w:p w:rsidR="00000000" w:rsidRPr="00D63248" w:rsidP="00D63248">
            <w:pPr>
              <w:pStyle w:val="ListBullet2"/>
            </w:pPr>
            <w:r w:rsidRPr="00D63248">
              <w:t>change required and den</w:t>
            </w:r>
            <w:r w:rsidRPr="00D63248">
              <w:t>ominations of change</w:t>
            </w:r>
          </w:p>
          <w:p w:rsidR="00000000" w:rsidRPr="00D63248" w:rsidP="00D63248">
            <w:pPr>
              <w:pStyle w:val="ListBullet2"/>
            </w:pPr>
            <w:r w:rsidRPr="00D63248">
              <w:t>EFTPOS</w:t>
            </w:r>
          </w:p>
          <w:p w:rsidR="00000000" w:rsidRPr="00D63248" w:rsidP="00D63248">
            <w:pPr>
              <w:pStyle w:val="ListBullet2"/>
            </w:pPr>
            <w:r w:rsidRPr="00D63248">
              <w:t>credit cards</w:t>
            </w:r>
          </w:p>
          <w:p w:rsidR="00000000" w:rsidRPr="00D63248" w:rsidP="00D63248">
            <w:pPr>
              <w:pStyle w:val="ListBullet2"/>
            </w:pPr>
            <w:r w:rsidRPr="00D63248">
              <w:t>gift vouchers</w:t>
            </w:r>
          </w:p>
          <w:p w:rsidR="00000000" w:rsidRPr="00D63248" w:rsidP="00D63248">
            <w:pPr>
              <w:pStyle w:val="ListBullet2"/>
            </w:pPr>
            <w:r w:rsidRPr="00D63248">
              <w:t>lay-by</w:t>
            </w:r>
          </w:p>
          <w:p w:rsidR="00000000" w:rsidP="00D63248">
            <w:pPr>
              <w:pStyle w:val="ListBullet2"/>
              <w:rPr>
                <w:lang w:val="en-NZ"/>
              </w:rPr>
            </w:pPr>
            <w:r w:rsidRPr="00D63248">
              <w:t>credit and returns.</w:t>
            </w:r>
          </w:p>
        </w:tc>
      </w:tr>
      <w:tr w:rsidTr="002A2AB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63248" w:rsidP="00D63248">
            <w:pPr>
              <w:pStyle w:val="BodyText"/>
            </w:pPr>
          </w:p>
        </w:tc>
      </w:tr>
    </w:tbl>
    <w:p w:rsidR="002A2AB0" w:rsidP="00D63248">
      <w:pPr>
        <w:pStyle w:val="BodyText"/>
      </w:pPr>
    </w:p>
    <w:p w:rsidR="002A2AB0" w:rsidP="00D63248">
      <w:pPr>
        <w:pStyle w:val="BodyText"/>
      </w:pPr>
    </w:p>
    <w:p w:rsidR="00000000" w:rsidRPr="00D63248" w:rsidP="00D63248">
      <w:pPr>
        <w:pStyle w:val="Heading1"/>
      </w:pPr>
      <w:bookmarkStart w:id="10" w:name="O_138456"/>
      <w:bookmarkEnd w:id="10"/>
      <w:r w:rsidRPr="00D63248">
        <w:t>Evidence Guide</w:t>
      </w:r>
    </w:p>
    <w:tbl>
      <w:tblPr>
        <w:tblW w:w="0" w:type="auto"/>
        <w:tblLayout w:type="fixed"/>
        <w:tblCellMar>
          <w:left w:w="62" w:type="dxa"/>
          <w:right w:w="62" w:type="dxa"/>
        </w:tblCellMar>
        <w:tblLook w:val="0000"/>
      </w:tblPr>
      <w:tblGrid>
        <w:gridCol w:w="3345"/>
        <w:gridCol w:w="5835"/>
      </w:tblGrid>
      <w:tr w:rsidTr="002A2AB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EVIDENCE GUIDE</w:t>
            </w:r>
          </w:p>
        </w:tc>
      </w:tr>
      <w:tr w:rsidTr="002A2A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The evidence guide provides advice on assessment and must be read in conjunction with the performance criteria, required skills and knowledge, the range statement and the Assessment Guidelines for this Training Package.</w:t>
            </w:r>
          </w:p>
        </w:tc>
      </w:tr>
      <w:tr w:rsidTr="002A2A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Critical aspects for assessment</w:t>
            </w:r>
            <w:r w:rsidRPr="00D63248">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Evidence of the following is essential:</w:t>
            </w:r>
          </w:p>
          <w:p w:rsidR="00000000" w:rsidRPr="00D63248" w:rsidP="00D63248">
            <w:pPr>
              <w:pStyle w:val="ListBullet"/>
            </w:pPr>
            <w:r w:rsidRPr="00D63248">
              <w:t>operates register or terminal equipment according to manufacturer instructions and store policy</w:t>
            </w:r>
          </w:p>
          <w:p w:rsidR="00000000" w:rsidRPr="00D63248" w:rsidP="00D63248">
            <w:pPr>
              <w:pStyle w:val="ListBullet"/>
            </w:pPr>
            <w:r w:rsidRPr="00D63248">
              <w:t>consistently applies store policy and procedures in regard to handling cash and removing takings from register or terminal</w:t>
            </w:r>
          </w:p>
          <w:p w:rsidR="00000000" w:rsidRPr="00D63248" w:rsidP="00D63248">
            <w:pPr>
              <w:pStyle w:val="ListBullet"/>
            </w:pPr>
            <w:r w:rsidRPr="00D63248">
              <w:t>consistently applies store policy and procedures in regard to cash float</w:t>
            </w:r>
          </w:p>
          <w:p w:rsidR="00000000" w:rsidRPr="00D63248" w:rsidP="00D63248">
            <w:pPr>
              <w:pStyle w:val="ListBullet"/>
            </w:pPr>
            <w:r w:rsidRPr="00D63248">
              <w:t>consistently applies store policy and procedures in regard t</w:t>
            </w:r>
            <w:r w:rsidRPr="00D63248">
              <w:t>o reading registers and recording information</w:t>
            </w:r>
          </w:p>
          <w:p w:rsidR="00000000" w:rsidRPr="00D63248" w:rsidP="00D63248">
            <w:pPr>
              <w:pStyle w:val="ListBullet"/>
            </w:pPr>
            <w:r w:rsidRPr="00D63248">
              <w:t>processes documentation and records responsibly and according to store policy and procedures</w:t>
            </w:r>
          </w:p>
          <w:p w:rsidR="00000000" w:rsidP="00D63248">
            <w:pPr>
              <w:pStyle w:val="ListBullet"/>
              <w:rPr>
                <w:lang w:val="en-NZ"/>
              </w:rPr>
            </w:pPr>
            <w:r w:rsidRPr="00D63248">
              <w:t>reconciles takings according to store policy and procedures.</w:t>
            </w: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Ass</w:t>
            </w:r>
            <w:r w:rsidRPr="00D63248">
              <w:t xml:space="preserve">essment must ensure access to: </w:t>
            </w:r>
          </w:p>
          <w:p w:rsidR="00000000" w:rsidRPr="00D63248" w:rsidP="00D63248">
            <w:pPr>
              <w:pStyle w:val="ListBullet"/>
            </w:pPr>
            <w:r w:rsidRPr="00D63248">
              <w:t>a real or simulated work environment</w:t>
            </w:r>
          </w:p>
          <w:p w:rsidR="00000000" w:rsidRPr="00D63248" w:rsidP="00D63248">
            <w:pPr>
              <w:pStyle w:val="ListBullet"/>
            </w:pPr>
            <w:r w:rsidRPr="00D63248">
              <w:t>relevant documentation, such as:</w:t>
            </w:r>
          </w:p>
          <w:p w:rsidR="00000000" w:rsidRPr="00D63248" w:rsidP="00D63248">
            <w:pPr>
              <w:pStyle w:val="ListBullet2"/>
            </w:pPr>
            <w:r w:rsidRPr="00D63248">
              <w:t>financial transaction dockets, slips and invoices</w:t>
            </w:r>
          </w:p>
          <w:p w:rsidR="00000000" w:rsidRPr="00D63248" w:rsidP="00D63248">
            <w:pPr>
              <w:pStyle w:val="ListBullet2"/>
            </w:pPr>
            <w:r w:rsidRPr="00D63248">
              <w:t>sample debit card and credit card vouchers</w:t>
            </w:r>
          </w:p>
          <w:p w:rsidR="00000000" w:rsidRPr="00D63248" w:rsidP="00D63248">
            <w:pPr>
              <w:pStyle w:val="ListBullet2"/>
            </w:pPr>
            <w:r w:rsidRPr="00D63248">
              <w:t>recording and tally sheets</w:t>
            </w:r>
          </w:p>
          <w:p w:rsidR="00000000" w:rsidRPr="00D63248" w:rsidP="00D63248">
            <w:pPr>
              <w:pStyle w:val="ListBullet2"/>
            </w:pPr>
            <w:r w:rsidRPr="00D63248">
              <w:t>store policy and procedure manuals in regard to register or terminal balance</w:t>
            </w:r>
          </w:p>
          <w:p w:rsidR="00000000" w:rsidP="00D63248">
            <w:pPr>
              <w:pStyle w:val="ListBullet"/>
              <w:rPr>
                <w:lang w:val="en-NZ"/>
              </w:rPr>
            </w:pPr>
            <w:r w:rsidRPr="00D63248">
              <w:t>register or terminal and related equipment.</w:t>
            </w: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 xml:space="preserve">A range of assessment methods should be used to assess practical skills and knowledge. The following examples are appropriate for this unit: </w:t>
            </w:r>
          </w:p>
          <w:p w:rsidR="00000000" w:rsidRPr="00D63248" w:rsidP="00D63248">
            <w:pPr>
              <w:pStyle w:val="ListBullet"/>
            </w:pPr>
            <w:r w:rsidRPr="00D63248">
              <w:t>observation of performance in the workplace</w:t>
            </w:r>
          </w:p>
          <w:p w:rsidR="00000000" w:rsidRPr="00D63248" w:rsidP="00D63248">
            <w:pPr>
              <w:pStyle w:val="ListBullet"/>
            </w:pPr>
            <w:r w:rsidRPr="00D63248">
              <w:t>a role play</w:t>
            </w:r>
          </w:p>
          <w:p w:rsidR="00000000" w:rsidRPr="00D63248" w:rsidP="00D63248">
            <w:pPr>
              <w:pStyle w:val="ListBullet"/>
            </w:pPr>
            <w:r w:rsidRPr="00D63248">
              <w:t>third-party reports from a supervisor</w:t>
            </w:r>
          </w:p>
          <w:p w:rsidR="00000000" w:rsidRPr="00D63248" w:rsidP="00D63248">
            <w:pPr>
              <w:pStyle w:val="ListBullet"/>
            </w:pPr>
            <w:r w:rsidRPr="00D63248">
              <w:t>written or verbal q</w:t>
            </w:r>
            <w:r w:rsidRPr="00D63248">
              <w:t>uestioning to assess knowledge and understanding</w:t>
            </w:r>
          </w:p>
          <w:p w:rsidR="00000000" w:rsidRPr="00D63248" w:rsidP="00D63248">
            <w:pPr>
              <w:pStyle w:val="ListBullet"/>
            </w:pPr>
            <w:r w:rsidRPr="00D63248">
              <w:t>review of portfolios of evidence and third-party workplace reports of on-the-job performance.</w:t>
            </w:r>
          </w:p>
          <w:p w:rsidR="00000000" w:rsidRPr="00D63248" w:rsidP="00D63248">
            <w:pPr>
              <w:pStyle w:val="BodyText"/>
            </w:pPr>
            <w:r w:rsidRPr="00D63248">
              <w:t xml:space="preserve">Holistic assessment with other units relevant to the industry sector, workplace and job role is recommended, for </w:t>
            </w:r>
            <w:r w:rsidRPr="00D63248">
              <w:t>example:</w:t>
            </w:r>
          </w:p>
          <w:p w:rsidR="00000000" w:rsidRPr="00D63248" w:rsidP="00D63248">
            <w:pPr>
              <w:pStyle w:val="ListBullet"/>
            </w:pPr>
            <w:r w:rsidRPr="00D63248">
              <w:t>SIRXCCS001A Apply point-of-sale handling procedures</w:t>
            </w:r>
          </w:p>
          <w:p w:rsidR="00000000" w:rsidP="00D63248">
            <w:pPr>
              <w:pStyle w:val="ListBullet"/>
              <w:rPr>
                <w:lang w:val="en-NZ"/>
              </w:rPr>
            </w:pPr>
            <w:r w:rsidRPr="00D63248">
              <w:t>SIRXRSK001A Minimise theft.</w:t>
            </w: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D63248" w:rsidP="00D63248">
            <w:pPr>
              <w:pStyle w:val="BodyText"/>
            </w:pPr>
            <w:r w:rsidRPr="00D63248">
              <w:t>Emp</w:t>
            </w:r>
            <w:r w:rsidRPr="00D63248">
              <w:t>loyability skills embedded in this unit should be assessed holistically in the context of the job role and with other relevant units that make up the skill set or qualification.</w:t>
            </w:r>
          </w:p>
        </w:tc>
      </w:tr>
    </w:tbl>
    <w:p w:rsidR="002A2AB0" w:rsidP="00D63248">
      <w:pPr>
        <w:pStyle w:val="BodyText"/>
      </w:pPr>
    </w:p>
    <w:p w:rsidR="002A2AB0" w:rsidP="00D63248">
      <w:pPr>
        <w:pStyle w:val="BodyText"/>
      </w:pPr>
    </w:p>
    <w:p w:rsidR="00000000" w:rsidRPr="00D63248" w:rsidP="00D63248">
      <w:pPr>
        <w:pStyle w:val="Heading1"/>
      </w:pPr>
      <w:bookmarkStart w:id="11" w:name="O_138457"/>
      <w:bookmarkEnd w:id="11"/>
      <w:r w:rsidRPr="00D63248">
        <w:t>Range Statement</w:t>
      </w:r>
    </w:p>
    <w:tbl>
      <w:tblPr>
        <w:tblW w:w="0" w:type="auto"/>
        <w:tblLayout w:type="fixed"/>
        <w:tblCellMar>
          <w:left w:w="62" w:type="dxa"/>
          <w:right w:w="62" w:type="dxa"/>
        </w:tblCellMar>
        <w:tblLook w:val="0000"/>
      </w:tblPr>
      <w:tblGrid>
        <w:gridCol w:w="3345"/>
        <w:gridCol w:w="5835"/>
      </w:tblGrid>
      <w:tr w:rsidTr="002A2AB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RANGE STATEMENT</w:t>
            </w:r>
          </w:p>
        </w:tc>
      </w:tr>
      <w:tr w:rsidTr="002A2A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 xml:space="preserve">The range statement relates to the unit of competency as a whole. It allows for different work environments and situations that may affect performance. </w:t>
            </w:r>
            <w:r w:rsidRPr="00D63248">
              <w:rPr>
                <w:rStyle w:val="BoldandItalics"/>
              </w:rPr>
              <w:t>Bold italicised</w:t>
            </w:r>
            <w:r w:rsidRPr="00D63248">
              <w:t xml:space="preserve"> wording in the performance criteria is detailed below.</w:t>
            </w:r>
          </w:p>
        </w:tc>
      </w:tr>
      <w:tr w:rsidTr="002A2AB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BoldandItalics"/>
              </w:rPr>
              <w:t>Register or terminals</w:t>
            </w:r>
            <w:r w:rsidRPr="00D63248">
              <w:t xml:space="preserve"> may be</w:t>
            </w:r>
            <w:r w:rsidRPr="00D63248">
              <w:t>:</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ListBullet"/>
            </w:pPr>
            <w:r w:rsidRPr="00D63248">
              <w:t xml:space="preserve">manual </w:t>
            </w:r>
          </w:p>
          <w:p w:rsidR="00000000" w:rsidRPr="00D63248" w:rsidP="00D63248">
            <w:pPr>
              <w:pStyle w:val="ListBullet"/>
            </w:pPr>
            <w:r w:rsidRPr="00D63248">
              <w:t>electronic</w:t>
            </w:r>
          </w:p>
          <w:p w:rsidR="00000000" w:rsidRPr="00D63248" w:rsidP="00D63248">
            <w:pPr>
              <w:pStyle w:val="ListBullet"/>
            </w:pPr>
            <w:r w:rsidRPr="00D63248">
              <w:t xml:space="preserve">cleared by operator or specialist staff </w:t>
            </w:r>
          </w:p>
          <w:p w:rsidR="00000000" w:rsidP="00D63248">
            <w:pPr>
              <w:pStyle w:val="ListBullet"/>
              <w:rPr>
                <w:lang w:val="en-NZ"/>
              </w:rPr>
            </w:pPr>
            <w:r w:rsidRPr="00D63248">
              <w:t>cleared at intervals during or at close of trading.</w:t>
            </w: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BoldandItalics"/>
              </w:rPr>
              <w:t>Store policy and procedures</w:t>
            </w:r>
            <w:r w:rsidRPr="00D63248">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ListBullet"/>
            </w:pPr>
            <w:r w:rsidRPr="00D63248">
              <w:t>register or terminal balance</w:t>
            </w:r>
          </w:p>
          <w:p w:rsidR="00000000" w:rsidRPr="00D63248" w:rsidP="00D63248">
            <w:pPr>
              <w:pStyle w:val="ListBullet"/>
            </w:pPr>
            <w:r w:rsidRPr="00D63248">
              <w:t>cash handling</w:t>
            </w:r>
          </w:p>
          <w:p w:rsidR="00000000" w:rsidP="00D63248">
            <w:pPr>
              <w:pStyle w:val="ListBullet"/>
              <w:rPr>
                <w:lang w:val="en-NZ"/>
              </w:rPr>
            </w:pPr>
            <w:r w:rsidRPr="00D63248">
              <w:t>security.</w:t>
            </w: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BoldandItalics"/>
              </w:rPr>
              <w:t>Non</w:t>
            </w:r>
            <w:r w:rsidRPr="00D63248">
              <w:t>-</w:t>
            </w:r>
            <w:r w:rsidRPr="00D63248">
              <w:rPr>
                <w:rStyle w:val="BoldandItalics"/>
              </w:rPr>
              <w:t>cash documents</w:t>
            </w:r>
            <w:r w:rsidRPr="00D6324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ListBullet"/>
            </w:pPr>
            <w:r w:rsidRPr="00D63248">
              <w:t>credit cards</w:t>
            </w:r>
          </w:p>
          <w:p w:rsidR="00000000" w:rsidRPr="00D63248" w:rsidP="00D63248">
            <w:pPr>
              <w:pStyle w:val="ListBullet"/>
            </w:pPr>
            <w:r w:rsidRPr="00D63248">
              <w:t>cheques</w:t>
            </w:r>
          </w:p>
          <w:p w:rsidR="00000000" w:rsidRPr="00D63248" w:rsidP="00D63248">
            <w:pPr>
              <w:pStyle w:val="ListBullet"/>
            </w:pPr>
            <w:r w:rsidRPr="00D63248">
              <w:t>gift vouchers</w:t>
            </w:r>
          </w:p>
          <w:p w:rsidR="00000000" w:rsidRPr="00D63248" w:rsidP="00D63248">
            <w:pPr>
              <w:pStyle w:val="ListBullet"/>
            </w:pPr>
            <w:r w:rsidRPr="00D63248">
              <w:t>hire-purchase</w:t>
            </w:r>
          </w:p>
          <w:p w:rsidR="00000000" w:rsidRPr="00D63248" w:rsidP="00D63248">
            <w:pPr>
              <w:pStyle w:val="ListBullet"/>
            </w:pPr>
            <w:r w:rsidRPr="00D63248">
              <w:t>lay-by</w:t>
            </w:r>
          </w:p>
          <w:p w:rsidR="00000000" w:rsidRPr="00D63248" w:rsidP="00D63248">
            <w:pPr>
              <w:pStyle w:val="ListBullet"/>
            </w:pPr>
            <w:r w:rsidRPr="00D63248">
              <w:t>cash on delivery (COD)</w:t>
            </w:r>
          </w:p>
          <w:p w:rsidR="00000000" w:rsidRPr="00D63248" w:rsidP="00D63248">
            <w:pPr>
              <w:pStyle w:val="ListBullet"/>
            </w:pPr>
            <w:r w:rsidRPr="00D63248">
              <w:t>customer refunds</w:t>
            </w:r>
          </w:p>
          <w:p w:rsidR="00000000" w:rsidP="00D63248">
            <w:pPr>
              <w:pStyle w:val="ListBullet"/>
              <w:rPr>
                <w:lang w:val="en-NZ"/>
              </w:rPr>
            </w:pPr>
            <w:r w:rsidRPr="00D63248">
              <w:t>customer credit ratings.</w:t>
            </w: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BoldandItalics"/>
              </w:rPr>
              <w:t>Relevant personnel</w:t>
            </w:r>
            <w:r w:rsidRPr="00D6324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ListBullet"/>
            </w:pPr>
            <w:r w:rsidRPr="00D63248">
              <w:t>manager</w:t>
            </w:r>
          </w:p>
          <w:p w:rsidR="00000000" w:rsidRPr="00D63248" w:rsidP="00D63248">
            <w:pPr>
              <w:pStyle w:val="ListBullet"/>
            </w:pPr>
            <w:r w:rsidRPr="00D63248">
              <w:t>supervisor</w:t>
            </w:r>
          </w:p>
          <w:p w:rsidR="00000000" w:rsidP="00D63248">
            <w:pPr>
              <w:pStyle w:val="ListBullet"/>
              <w:rPr>
                <w:lang w:val="en-NZ"/>
              </w:rPr>
            </w:pPr>
            <w:r w:rsidRPr="00D63248">
              <w:t>team leader.</w:t>
            </w: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p>
        </w:tc>
      </w:tr>
      <w:tr w:rsidTr="002A2AB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BoldandItalics"/>
              </w:rPr>
              <w:t>Records</w:t>
            </w:r>
            <w:r w:rsidRPr="00D63248">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63248" w:rsidP="00D63248">
            <w:pPr>
              <w:pStyle w:val="ListBullet"/>
            </w:pPr>
            <w:r w:rsidRPr="00D63248">
              <w:t>manual</w:t>
            </w:r>
          </w:p>
          <w:p w:rsidR="00000000" w:rsidRPr="00D63248" w:rsidP="00D63248">
            <w:pPr>
              <w:pStyle w:val="ListBullet"/>
            </w:pPr>
            <w:r w:rsidRPr="00D63248">
              <w:t>electronic.</w:t>
            </w:r>
          </w:p>
        </w:tc>
      </w:tr>
    </w:tbl>
    <w:p w:rsidR="002A2AB0" w:rsidP="00D63248">
      <w:pPr>
        <w:pStyle w:val="BodyText"/>
      </w:pPr>
    </w:p>
    <w:p w:rsidR="002A2AB0" w:rsidP="00D63248">
      <w:pPr>
        <w:pStyle w:val="BodyText"/>
      </w:pPr>
    </w:p>
    <w:p w:rsidR="00000000" w:rsidRPr="00D63248" w:rsidP="00D63248">
      <w:pPr>
        <w:pStyle w:val="Heading1"/>
      </w:pPr>
      <w:bookmarkStart w:id="12" w:name="O_138458"/>
      <w:bookmarkEnd w:id="12"/>
      <w:r w:rsidRPr="00D63248">
        <w:t>Unit Sector(s)</w:t>
      </w:r>
    </w:p>
    <w:tbl>
      <w:tblPr>
        <w:tblW w:w="0" w:type="auto"/>
        <w:tblLayout w:type="fixed"/>
        <w:tblCellMar>
          <w:left w:w="62" w:type="dxa"/>
          <w:right w:w="62" w:type="dxa"/>
        </w:tblCellMar>
        <w:tblLook w:val="0000"/>
      </w:tblPr>
      <w:tblGrid>
        <w:gridCol w:w="2836"/>
        <w:gridCol w:w="6344"/>
      </w:tblGrid>
      <w:tr w:rsidTr="002A2A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63248" w:rsidP="00D63248">
            <w:pPr>
              <w:pStyle w:val="BodyText"/>
            </w:pPr>
            <w:r w:rsidRPr="00D63248">
              <w:t>Cross-Sector</w:t>
            </w:r>
          </w:p>
        </w:tc>
      </w:tr>
    </w:tbl>
    <w:p w:rsidR="00000000" w:rsidRPr="00D63248" w:rsidP="00D63248">
      <w:pPr>
        <w:pStyle w:val="BodyText"/>
      </w:pPr>
    </w:p>
    <w:p w:rsidR="00000000" w:rsidRPr="00D63248" w:rsidP="00D63248">
      <w:pPr>
        <w:pStyle w:val="AllowPageBreak"/>
      </w:pPr>
    </w:p>
    <w:p w:rsidR="00000000" w:rsidRPr="00D63248" w:rsidP="00D63248">
      <w:pPr>
        <w:pStyle w:val="Heading1"/>
      </w:pPr>
      <w:bookmarkStart w:id="13" w:name="O_162622"/>
      <w:bookmarkEnd w:id="13"/>
      <w:r w:rsidRPr="00D63248">
        <w:t>Competency field</w:t>
      </w:r>
    </w:p>
    <w:tbl>
      <w:tblPr>
        <w:tblW w:w="0" w:type="auto"/>
        <w:tblLayout w:type="fixed"/>
        <w:tblCellMar>
          <w:left w:w="62" w:type="dxa"/>
          <w:right w:w="62" w:type="dxa"/>
        </w:tblCellMar>
        <w:tblLook w:val="0000"/>
      </w:tblPr>
      <w:tblGrid>
        <w:gridCol w:w="2836"/>
        <w:gridCol w:w="6344"/>
      </w:tblGrid>
      <w:tr w:rsidTr="002A2AB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63248">
            <w:pPr>
              <w:pStyle w:val="BodyText"/>
              <w:rPr>
                <w:lang w:val="en-NZ"/>
              </w:rPr>
            </w:pPr>
            <w:r w:rsidRPr="00D63248">
              <w:t>Finance</w:t>
            </w:r>
          </w:p>
        </w:tc>
      </w:tr>
      <w:tr w:rsidTr="002A2AB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63248" w:rsidP="00D63248">
            <w:pPr>
              <w:pStyle w:val="BodyText"/>
            </w:pPr>
          </w:p>
        </w:tc>
      </w:tr>
    </w:tbl>
    <w:p w:rsidR="00000000" w:rsidRPr="00D63248" w:rsidP="00D63248">
      <w:pPr>
        <w:pStyle w:val="BodyText"/>
      </w:pPr>
    </w:p>
    <w:p w:rsidR="00000000" w:rsidRPr="00D63248" w:rsidP="00D63248"/>
    <w:sectPr w:rsidSect="00D632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AB0" w:rsidP="002A2A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B0" w:rsidP="00D632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2AB0" w:rsidP="00D632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2AB0" w:rsidP="00D632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2AB0" w:rsidP="002A2A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2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AB0" w:rsidP="00D63248">
    <w:pPr>
      <w:pStyle w:val="Header"/>
      <w:framePr w:wrap="around"/>
    </w:pPr>
    <w:r>
      <w:fldChar w:fldCharType="begin"/>
    </w:r>
    <w:r>
      <w:instrText xml:space="preserve"> TITLE   \* MERGEFORMAT </w:instrText>
    </w:r>
    <w:r>
      <w:fldChar w:fldCharType="separate"/>
    </w:r>
    <w:r>
      <w:t>SIRXFIN001A Balance point-of-sale terminal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2AB0" w:rsidP="00D632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29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A24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A42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2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3248"/>
    <w:pPr>
      <w:spacing w:before="360" w:after="60"/>
      <w:outlineLvl w:val="0"/>
    </w:pPr>
    <w:rPr>
      <w:sz w:val="32"/>
    </w:rPr>
  </w:style>
  <w:style w:type="paragraph" w:styleId="Heading2">
    <w:name w:val="heading 2"/>
    <w:basedOn w:val="HeadingBase"/>
    <w:next w:val="BodyText"/>
    <w:link w:val="Heading2Char"/>
    <w:qFormat/>
    <w:rsid w:val="00D63248"/>
    <w:pPr>
      <w:keepLines/>
      <w:spacing w:before="240" w:after="120"/>
      <w:outlineLvl w:val="1"/>
    </w:pPr>
    <w:rPr>
      <w:sz w:val="28"/>
      <w:szCs w:val="40"/>
    </w:rPr>
  </w:style>
  <w:style w:type="paragraph" w:styleId="Heading3">
    <w:name w:val="heading 3"/>
    <w:basedOn w:val="HeadingBase"/>
    <w:next w:val="BodyText"/>
    <w:link w:val="Heading3Char"/>
    <w:qFormat/>
    <w:rsid w:val="00D63248"/>
    <w:pPr>
      <w:spacing w:before="180" w:after="120"/>
      <w:outlineLvl w:val="2"/>
    </w:pPr>
    <w:rPr>
      <w:spacing w:val="-10"/>
      <w:kern w:val="32"/>
    </w:rPr>
  </w:style>
  <w:style w:type="paragraph" w:styleId="Heading4">
    <w:name w:val="heading 4"/>
    <w:basedOn w:val="HeadingBase"/>
    <w:next w:val="BodyText"/>
    <w:link w:val="Heading4Char"/>
    <w:qFormat/>
    <w:rsid w:val="00D63248"/>
    <w:pPr>
      <w:spacing w:before="160" w:after="120"/>
      <w:outlineLvl w:val="3"/>
    </w:pPr>
    <w:rPr>
      <w:sz w:val="22"/>
    </w:rPr>
  </w:style>
  <w:style w:type="paragraph" w:styleId="Heading5">
    <w:name w:val="heading 5"/>
    <w:basedOn w:val="HeadingBase"/>
    <w:next w:val="Normal"/>
    <w:link w:val="Heading5Char"/>
    <w:qFormat/>
    <w:rsid w:val="00D63248"/>
    <w:pPr>
      <w:spacing w:before="80"/>
      <w:outlineLvl w:val="4"/>
    </w:pPr>
    <w:rPr>
      <w:color w:val="918585"/>
      <w:sz w:val="20"/>
    </w:rPr>
  </w:style>
  <w:style w:type="paragraph" w:styleId="Heading6">
    <w:name w:val="heading 6"/>
    <w:basedOn w:val="HeadingBase"/>
    <w:next w:val="Normal"/>
    <w:link w:val="Heading6Char"/>
    <w:qFormat/>
    <w:rsid w:val="00D63248"/>
    <w:pPr>
      <w:spacing w:before="60"/>
      <w:outlineLvl w:val="5"/>
    </w:pPr>
    <w:rPr>
      <w:color w:val="918585"/>
      <w:sz w:val="20"/>
    </w:rPr>
  </w:style>
  <w:style w:type="paragraph" w:styleId="Heading7">
    <w:name w:val="heading 7"/>
    <w:basedOn w:val="Normal"/>
    <w:next w:val="Normal"/>
    <w:link w:val="Heading7Char"/>
    <w:qFormat/>
    <w:rsid w:val="00D63248"/>
    <w:pPr>
      <w:ind w:left="720"/>
      <w:outlineLvl w:val="6"/>
    </w:pPr>
    <w:rPr>
      <w:i/>
    </w:rPr>
  </w:style>
  <w:style w:type="paragraph" w:styleId="Heading8">
    <w:name w:val="heading 8"/>
    <w:basedOn w:val="Normal"/>
    <w:next w:val="Normal"/>
    <w:link w:val="Heading8Char"/>
    <w:qFormat/>
    <w:rsid w:val="00D63248"/>
    <w:pPr>
      <w:ind w:left="720"/>
      <w:outlineLvl w:val="7"/>
    </w:pPr>
    <w:rPr>
      <w:i/>
    </w:rPr>
  </w:style>
  <w:style w:type="paragraph" w:styleId="Heading9">
    <w:name w:val="heading 9"/>
    <w:basedOn w:val="Normal"/>
    <w:next w:val="Normal"/>
    <w:link w:val="Heading9Char"/>
    <w:qFormat/>
    <w:rsid w:val="00D63248"/>
    <w:pPr>
      <w:ind w:left="720"/>
      <w:outlineLvl w:val="8"/>
    </w:pPr>
    <w:rPr>
      <w:i/>
    </w:rPr>
  </w:style>
  <w:style w:type="character" w:default="1" w:styleId="DefaultParagraphFont">
    <w:name w:val="Default Paragraph Font"/>
    <w:uiPriority w:val="1"/>
    <w:unhideWhenUsed/>
    <w:rsid w:val="00D632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248"/>
  </w:style>
  <w:style w:type="character" w:customStyle="1" w:styleId="Heading1Char">
    <w:name w:val="Heading 1 Char"/>
    <w:basedOn w:val="DefaultParagraphFont"/>
    <w:link w:val="Heading1"/>
    <w:rsid w:val="00D63248"/>
    <w:rPr>
      <w:rFonts w:ascii="Times New Roman" w:eastAsia="Times New Roman" w:hAnsi="Times New Roman" w:cs="Times New Roman"/>
      <w:b/>
      <w:sz w:val="32"/>
      <w:szCs w:val="20"/>
      <w:lang w:eastAsia="en-US"/>
    </w:rPr>
  </w:style>
  <w:style w:type="paragraph" w:styleId="BodyText">
    <w:name w:val="Body Text"/>
    <w:basedOn w:val="Normal"/>
    <w:link w:val="BodyTextChar"/>
    <w:rsid w:val="00D632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248"/>
    <w:rPr>
      <w:rFonts w:ascii="Times New Roman" w:eastAsia="Times New Roman" w:hAnsi="Times New Roman" w:cs="Times New Roman"/>
      <w:sz w:val="24"/>
      <w:lang w:val="en-US" w:eastAsia="en-US"/>
    </w:rPr>
  </w:style>
  <w:style w:type="paragraph" w:styleId="Footer">
    <w:name w:val="footer"/>
    <w:basedOn w:val="Normal"/>
    <w:link w:val="FooterChar"/>
    <w:rsid w:val="00D632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248"/>
    <w:rPr>
      <w:rFonts w:ascii="Times New Roman" w:eastAsia="Times New Roman" w:hAnsi="Times New Roman" w:cs="Times New Roman"/>
      <w:sz w:val="16"/>
      <w:lang w:val="en-US" w:eastAsia="en-US"/>
    </w:rPr>
  </w:style>
  <w:style w:type="paragraph" w:styleId="List">
    <w:name w:val="List"/>
    <w:basedOn w:val="BodyText"/>
    <w:next w:val="BodyText"/>
    <w:rsid w:val="00D63248"/>
    <w:pPr>
      <w:tabs>
        <w:tab w:val="left" w:pos="340"/>
      </w:tabs>
      <w:spacing w:before="60" w:after="60"/>
      <w:ind w:left="340" w:hanging="340"/>
    </w:pPr>
  </w:style>
  <w:style w:type="paragraph" w:styleId="ListBullet">
    <w:name w:val="List Bullet"/>
    <w:basedOn w:val="List"/>
    <w:rsid w:val="00D63248"/>
    <w:pPr>
      <w:numPr>
        <w:numId w:val="13"/>
      </w:numPr>
      <w:tabs>
        <w:tab w:val="clear" w:pos="340"/>
      </w:tabs>
      <w:spacing w:before="40" w:after="40"/>
    </w:pPr>
  </w:style>
  <w:style w:type="character" w:customStyle="1" w:styleId="SpecialBold">
    <w:name w:val="Special Bold"/>
    <w:basedOn w:val="DefaultParagraphFont"/>
    <w:rsid w:val="00D63248"/>
    <w:rPr>
      <w:b/>
      <w:spacing w:val="0"/>
    </w:rPr>
  </w:style>
  <w:style w:type="paragraph" w:styleId="ListBullet2">
    <w:name w:val="List Bullet 2"/>
    <w:basedOn w:val="List2"/>
    <w:rsid w:val="00D63248"/>
    <w:pPr>
      <w:numPr>
        <w:numId w:val="14"/>
      </w:numPr>
      <w:tabs>
        <w:tab w:val="clear" w:pos="680"/>
      </w:tabs>
    </w:pPr>
  </w:style>
  <w:style w:type="paragraph" w:styleId="Header">
    <w:name w:val="header"/>
    <w:basedOn w:val="Normal"/>
    <w:link w:val="HeaderChar"/>
    <w:rsid w:val="00D632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2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3248"/>
    <w:pPr>
      <w:spacing w:before="240" w:after="120"/>
      <w:outlineLvl w:val="0"/>
    </w:pPr>
    <w:rPr>
      <w:rFonts w:ascii="Times New Roman" w:hAnsi="Times New Roman"/>
      <w:b/>
      <w:sz w:val="28"/>
    </w:rPr>
  </w:style>
  <w:style w:type="paragraph" w:customStyle="1" w:styleId="AllowPageBreak">
    <w:name w:val="AllowPageBreak"/>
    <w:rsid w:val="00D632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3248"/>
    <w:rPr>
      <w:b/>
      <w:i/>
      <w:u w:val="none"/>
    </w:rPr>
  </w:style>
  <w:style w:type="character" w:customStyle="1" w:styleId="Heading2Char">
    <w:name w:val="Heading 2 Char"/>
    <w:basedOn w:val="DefaultParagraphFont"/>
    <w:link w:val="Heading2"/>
    <w:rsid w:val="00D632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2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2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2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2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2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32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3248"/>
    <w:rPr>
      <w:rFonts w:ascii="Courier New" w:eastAsia="Times New Roman" w:hAnsi="Courier New" w:cs="Times New Roman"/>
      <w:i/>
      <w:szCs w:val="20"/>
      <w:lang w:val="en-US" w:eastAsia="en-US"/>
    </w:rPr>
  </w:style>
  <w:style w:type="paragraph" w:customStyle="1" w:styleId="HeadingBase">
    <w:name w:val="Heading Base"/>
    <w:rsid w:val="00D632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248"/>
    <w:pPr>
      <w:tabs>
        <w:tab w:val="right" w:leader="dot" w:pos="9072"/>
      </w:tabs>
      <w:ind w:left="567"/>
    </w:pPr>
    <w:rPr>
      <w:szCs w:val="22"/>
    </w:rPr>
  </w:style>
  <w:style w:type="paragraph" w:customStyle="1" w:styleId="TOCBase">
    <w:name w:val="TOC Base"/>
    <w:rsid w:val="00D632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248"/>
    <w:pPr>
      <w:tabs>
        <w:tab w:val="right" w:leader="dot" w:pos="9072"/>
      </w:tabs>
      <w:spacing w:before="40" w:after="40"/>
      <w:ind w:left="284"/>
    </w:pPr>
    <w:rPr>
      <w:rFonts w:ascii="Times New Roman" w:hAnsi="Times New Roman"/>
    </w:rPr>
  </w:style>
  <w:style w:type="paragraph" w:styleId="TOC1">
    <w:name w:val="toc 1"/>
    <w:basedOn w:val="TOCBase"/>
    <w:next w:val="Normal"/>
    <w:rsid w:val="00D632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248"/>
    <w:pPr>
      <w:spacing w:before="5040"/>
      <w:jc w:val="center"/>
    </w:pPr>
    <w:rPr>
      <w:sz w:val="48"/>
      <w:szCs w:val="72"/>
      <w:lang w:val="en-US"/>
    </w:rPr>
  </w:style>
  <w:style w:type="character" w:customStyle="1" w:styleId="TitleChar">
    <w:name w:val="Title Char"/>
    <w:basedOn w:val="DefaultParagraphFont"/>
    <w:link w:val="Title"/>
    <w:rsid w:val="00D632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248"/>
    <w:pPr>
      <w:tabs>
        <w:tab w:val="left" w:pos="3600"/>
        <w:tab w:val="left" w:pos="3958"/>
      </w:tabs>
    </w:pPr>
  </w:style>
  <w:style w:type="paragraph" w:customStyle="1" w:styleId="Note">
    <w:name w:val="Note"/>
    <w:basedOn w:val="BodyText"/>
    <w:rsid w:val="00D632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248"/>
    <w:pPr>
      <w:framePr w:wrap="auto" w:hAnchor="text" w:y="6049"/>
    </w:pPr>
    <w:rPr>
      <w:color w:val="000000"/>
      <w:sz w:val="40"/>
    </w:rPr>
  </w:style>
  <w:style w:type="paragraph" w:customStyle="1" w:styleId="TOCTitle">
    <w:name w:val="TOCTitle"/>
    <w:basedOn w:val="Heading1"/>
    <w:rsid w:val="00D63248"/>
    <w:pPr>
      <w:spacing w:after="240"/>
      <w:jc w:val="center"/>
      <w:outlineLvl w:val="9"/>
    </w:pPr>
    <w:rPr>
      <w:caps/>
    </w:rPr>
  </w:style>
  <w:style w:type="paragraph" w:customStyle="1" w:styleId="Version">
    <w:name w:val="Version"/>
    <w:rsid w:val="00D632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248"/>
    <w:pPr>
      <w:keepNext w:val="0"/>
      <w:tabs>
        <w:tab w:val="right" w:pos="4176"/>
      </w:tabs>
      <w:ind w:left="198" w:hanging="198"/>
    </w:pPr>
    <w:rPr>
      <w:rFonts w:ascii="Garamond" w:hAnsi="Garamond"/>
    </w:rPr>
  </w:style>
  <w:style w:type="paragraph" w:styleId="IndexHeading">
    <w:name w:val="index heading"/>
    <w:basedOn w:val="Normal"/>
    <w:next w:val="Index1"/>
    <w:semiHidden/>
    <w:rsid w:val="00D63248"/>
    <w:pPr>
      <w:spacing w:before="120" w:after="120"/>
    </w:pPr>
    <w:rPr>
      <w:rFonts w:ascii="Arial" w:hAnsi="Arial"/>
      <w:b/>
      <w:color w:val="918585"/>
      <w:sz w:val="24"/>
    </w:rPr>
  </w:style>
  <w:style w:type="paragraph" w:customStyle="1" w:styleId="Chapter">
    <w:name w:val="Chapter"/>
    <w:basedOn w:val="Normal"/>
    <w:rsid w:val="00D63248"/>
    <w:pPr>
      <w:spacing w:before="240"/>
    </w:pPr>
    <w:rPr>
      <w:rFonts w:ascii="Times New Roman" w:hAnsi="Times New Roman"/>
      <w:smallCaps/>
      <w:spacing w:val="80"/>
      <w:sz w:val="28"/>
    </w:rPr>
  </w:style>
  <w:style w:type="paragraph" w:customStyle="1" w:styleId="InChapter">
    <w:name w:val="InChapter"/>
    <w:basedOn w:val="Heading3"/>
    <w:rsid w:val="00D63248"/>
    <w:pPr>
      <w:spacing w:after="240"/>
      <w:outlineLvl w:val="9"/>
    </w:pPr>
    <w:rPr>
      <w:noProof/>
    </w:rPr>
  </w:style>
  <w:style w:type="paragraph" w:styleId="Index2">
    <w:name w:val="index 2"/>
    <w:basedOn w:val="Normal"/>
    <w:next w:val="Normal"/>
    <w:semiHidden/>
    <w:rsid w:val="00D63248"/>
    <w:pPr>
      <w:tabs>
        <w:tab w:val="right" w:pos="4176"/>
      </w:tabs>
      <w:ind w:left="568" w:hanging="284"/>
    </w:pPr>
    <w:rPr>
      <w:rFonts w:ascii="Garamond" w:hAnsi="Garamond"/>
    </w:rPr>
  </w:style>
  <w:style w:type="paragraph" w:customStyle="1" w:styleId="Byline">
    <w:name w:val="Byline"/>
    <w:rsid w:val="00D632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248"/>
    <w:pPr>
      <w:tabs>
        <w:tab w:val="clear" w:pos="3600"/>
        <w:tab w:val="clear" w:pos="3958"/>
      </w:tabs>
      <w:jc w:val="right"/>
    </w:pPr>
  </w:style>
  <w:style w:type="character" w:styleId="Emphasis">
    <w:name w:val="Emphasis"/>
    <w:basedOn w:val="DefaultParagraphFont"/>
    <w:qFormat/>
    <w:rsid w:val="00D63248"/>
    <w:rPr>
      <w:i/>
    </w:rPr>
  </w:style>
  <w:style w:type="paragraph" w:styleId="Caption">
    <w:name w:val="caption"/>
    <w:basedOn w:val="BodyText"/>
    <w:next w:val="Normal"/>
    <w:qFormat/>
    <w:rsid w:val="00D63248"/>
    <w:pPr>
      <w:framePr w:w="2268" w:hSpace="181" w:vSpace="181" w:wrap="around" w:vAnchor="text" w:hAnchor="page" w:x="1135" w:y="285" w:anchorLock="1"/>
    </w:pPr>
    <w:rPr>
      <w:i/>
    </w:rPr>
  </w:style>
  <w:style w:type="paragraph" w:customStyle="1" w:styleId="MiniTOCTitle">
    <w:name w:val="MiniTOCTitle"/>
    <w:basedOn w:val="Heading4"/>
    <w:rsid w:val="00D63248"/>
    <w:pPr>
      <w:spacing w:before="240"/>
      <w:outlineLvl w:val="9"/>
    </w:pPr>
    <w:rPr>
      <w:noProof/>
      <w:sz w:val="24"/>
    </w:rPr>
  </w:style>
  <w:style w:type="paragraph" w:customStyle="1" w:styleId="MiniTOCItem">
    <w:name w:val="MiniTOCItem"/>
    <w:basedOn w:val="ListBullet"/>
    <w:rsid w:val="00D63248"/>
    <w:pPr>
      <w:numPr>
        <w:numId w:val="0"/>
      </w:numPr>
      <w:tabs>
        <w:tab w:val="right" w:leader="dot" w:pos="6521"/>
      </w:tabs>
      <w:spacing w:before="0" w:after="0"/>
    </w:pPr>
  </w:style>
  <w:style w:type="paragraph" w:customStyle="1" w:styleId="TOFTitle">
    <w:name w:val="TOFTitle"/>
    <w:basedOn w:val="TOCTitle"/>
    <w:rsid w:val="00D63248"/>
  </w:style>
  <w:style w:type="paragraph" w:styleId="TableofFigures">
    <w:name w:val="table of figures"/>
    <w:basedOn w:val="Normal"/>
    <w:next w:val="Normal"/>
    <w:semiHidden/>
    <w:rsid w:val="00D63248"/>
    <w:pPr>
      <w:tabs>
        <w:tab w:val="right" w:leader="dot" w:pos="9072"/>
      </w:tabs>
      <w:ind w:left="970" w:hanging="403"/>
    </w:pPr>
    <w:rPr>
      <w:rFonts w:ascii="Times New Roman" w:hAnsi="Times New Roman"/>
      <w:b/>
    </w:rPr>
  </w:style>
  <w:style w:type="paragraph" w:styleId="ListNumber">
    <w:name w:val="List Number"/>
    <w:basedOn w:val="List"/>
    <w:rsid w:val="00D63248"/>
    <w:pPr>
      <w:numPr>
        <w:numId w:val="11"/>
      </w:numPr>
    </w:pPr>
  </w:style>
  <w:style w:type="character" w:customStyle="1" w:styleId="WingdingSymbols">
    <w:name w:val="Wingding Symbols"/>
    <w:rsid w:val="00D63248"/>
    <w:rPr>
      <w:rFonts w:ascii="Wingdings" w:hAnsi="Wingdings"/>
    </w:rPr>
  </w:style>
  <w:style w:type="paragraph" w:customStyle="1" w:styleId="TableHeading">
    <w:name w:val="Table Heading"/>
    <w:basedOn w:val="HeadingBase"/>
    <w:rsid w:val="00D63248"/>
    <w:pPr>
      <w:keepLines/>
      <w:pBdr>
        <w:bottom w:val="single" w:sz="6" w:space="1" w:color="918585"/>
      </w:pBdr>
      <w:spacing w:before="240"/>
    </w:pPr>
  </w:style>
  <w:style w:type="character" w:customStyle="1" w:styleId="HotSpot">
    <w:name w:val="HotSpot"/>
    <w:rsid w:val="00D63248"/>
    <w:rPr>
      <w:color w:val="0033CC"/>
      <w:u w:val="none"/>
    </w:rPr>
  </w:style>
  <w:style w:type="paragraph" w:customStyle="1" w:styleId="BodyTextRight">
    <w:name w:val="Body Text Right"/>
    <w:basedOn w:val="BodyText"/>
    <w:rsid w:val="00D63248"/>
    <w:pPr>
      <w:spacing w:before="0" w:after="0"/>
      <w:jc w:val="right"/>
    </w:pPr>
  </w:style>
  <w:style w:type="paragraph" w:styleId="Index3">
    <w:name w:val="index 3"/>
    <w:basedOn w:val="ListNumber2"/>
    <w:next w:val="Normal"/>
    <w:semiHidden/>
    <w:rsid w:val="00D63248"/>
    <w:pPr>
      <w:numPr>
        <w:numId w:val="0"/>
      </w:numPr>
      <w:tabs>
        <w:tab w:val="right" w:leader="dot" w:pos="4176"/>
      </w:tabs>
    </w:pPr>
  </w:style>
  <w:style w:type="paragraph" w:styleId="ListNumber2">
    <w:name w:val="List Number 2"/>
    <w:basedOn w:val="List2"/>
    <w:rsid w:val="00D63248"/>
    <w:pPr>
      <w:numPr>
        <w:numId w:val="10"/>
      </w:numPr>
      <w:tabs>
        <w:tab w:val="clear" w:pos="1060"/>
      </w:tabs>
    </w:pPr>
  </w:style>
  <w:style w:type="paragraph" w:customStyle="1" w:styleId="MarginNote">
    <w:name w:val="Margin Note"/>
    <w:basedOn w:val="BodyText"/>
    <w:rsid w:val="00D632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2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2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3248"/>
    <w:rPr>
      <w:sz w:val="32"/>
    </w:rPr>
  </w:style>
  <w:style w:type="paragraph" w:customStyle="1" w:styleId="HeadingProcedure">
    <w:name w:val="Heading Procedure"/>
    <w:basedOn w:val="HeadingBase"/>
    <w:next w:val="Normal"/>
    <w:rsid w:val="00D63248"/>
    <w:pPr>
      <w:tabs>
        <w:tab w:val="left" w:pos="0"/>
      </w:tabs>
      <w:spacing w:before="120" w:after="60"/>
    </w:pPr>
    <w:rPr>
      <w:i/>
      <w:color w:val="918585"/>
      <w:sz w:val="22"/>
    </w:rPr>
  </w:style>
  <w:style w:type="paragraph" w:customStyle="1" w:styleId="TableBodyText">
    <w:name w:val="Table Body Text"/>
    <w:basedOn w:val="BodyText"/>
    <w:rsid w:val="00D63248"/>
    <w:pPr>
      <w:spacing w:before="60" w:after="60"/>
    </w:pPr>
  </w:style>
  <w:style w:type="paragraph" w:styleId="ListContinue">
    <w:name w:val="List Continue"/>
    <w:basedOn w:val="List"/>
    <w:rsid w:val="00D63248"/>
    <w:pPr>
      <w:ind w:firstLine="0"/>
    </w:pPr>
  </w:style>
  <w:style w:type="paragraph" w:customStyle="1" w:styleId="ListNote">
    <w:name w:val="List Note"/>
    <w:basedOn w:val="List"/>
    <w:rsid w:val="00D63248"/>
    <w:pPr>
      <w:pBdr>
        <w:top w:val="single" w:sz="6" w:space="2" w:color="918585"/>
        <w:bottom w:val="single" w:sz="6" w:space="2" w:color="918585"/>
      </w:pBdr>
      <w:tabs>
        <w:tab w:val="left" w:pos="1021"/>
      </w:tabs>
      <w:ind w:firstLine="0"/>
    </w:pPr>
  </w:style>
  <w:style w:type="paragraph" w:customStyle="1" w:styleId="Warning">
    <w:name w:val="Warning"/>
    <w:basedOn w:val="BodyText"/>
    <w:rsid w:val="00D63248"/>
    <w:pPr>
      <w:shd w:val="clear" w:color="auto" w:fill="D9D9D9"/>
      <w:tabs>
        <w:tab w:val="left" w:pos="992"/>
      </w:tabs>
      <w:ind w:left="119" w:right="119"/>
    </w:pPr>
    <w:rPr>
      <w:sz w:val="20"/>
    </w:rPr>
  </w:style>
  <w:style w:type="paragraph" w:customStyle="1" w:styleId="MarginIcons">
    <w:name w:val="Margin Icons"/>
    <w:basedOn w:val="BodyText"/>
    <w:rsid w:val="00D632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248"/>
    <w:rPr>
      <w:rFonts w:ascii="Courier New" w:hAnsi="Courier New"/>
    </w:rPr>
  </w:style>
  <w:style w:type="paragraph" w:customStyle="1" w:styleId="NoteBullet">
    <w:name w:val="Note Bullet"/>
    <w:basedOn w:val="Note"/>
    <w:rsid w:val="00D63248"/>
    <w:pPr>
      <w:tabs>
        <w:tab w:val="clear" w:pos="680"/>
      </w:tabs>
      <w:spacing w:before="60" w:after="60"/>
    </w:pPr>
  </w:style>
  <w:style w:type="paragraph" w:customStyle="1" w:styleId="SubHeading2">
    <w:name w:val="SubHeading2"/>
    <w:basedOn w:val="HeadingBase"/>
    <w:rsid w:val="00D63248"/>
    <w:pPr>
      <w:spacing w:before="240" w:after="60"/>
    </w:pPr>
    <w:rPr>
      <w:sz w:val="20"/>
    </w:rPr>
  </w:style>
  <w:style w:type="paragraph" w:customStyle="1" w:styleId="SubHeading1">
    <w:name w:val="SubHeading1"/>
    <w:basedOn w:val="HeadingBase"/>
    <w:rsid w:val="00D63248"/>
    <w:pPr>
      <w:spacing w:before="240" w:after="60"/>
    </w:pPr>
    <w:rPr>
      <w:color w:val="918585"/>
      <w:sz w:val="22"/>
    </w:rPr>
  </w:style>
  <w:style w:type="paragraph" w:customStyle="1" w:styleId="SideHeading">
    <w:name w:val="Side Heading"/>
    <w:basedOn w:val="HeadingBase"/>
    <w:rsid w:val="00D632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248"/>
    <w:pPr>
      <w:numPr>
        <w:numId w:val="12"/>
      </w:numPr>
    </w:pPr>
  </w:style>
  <w:style w:type="paragraph" w:styleId="PlainText">
    <w:name w:val="Plain Text"/>
    <w:basedOn w:val="Normal"/>
    <w:link w:val="PlainTextChar"/>
    <w:rsid w:val="00D63248"/>
    <w:rPr>
      <w:sz w:val="20"/>
    </w:rPr>
  </w:style>
  <w:style w:type="character" w:customStyle="1" w:styleId="PlainTextChar">
    <w:name w:val="Plain Text Char"/>
    <w:basedOn w:val="DefaultParagraphFont"/>
    <w:link w:val="PlainText"/>
    <w:rsid w:val="00D632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3248"/>
    <w:rPr>
      <w:b/>
      <w:smallCaps/>
    </w:rPr>
  </w:style>
  <w:style w:type="paragraph" w:customStyle="1" w:styleId="TableListNumber">
    <w:name w:val="Table List Number"/>
    <w:basedOn w:val="ListNumber"/>
    <w:rsid w:val="00D63248"/>
    <w:pPr>
      <w:numPr>
        <w:numId w:val="0"/>
      </w:numPr>
    </w:pPr>
  </w:style>
  <w:style w:type="paragraph" w:styleId="TOC4">
    <w:name w:val="toc 4"/>
    <w:basedOn w:val="TOCBase"/>
    <w:next w:val="Normal"/>
    <w:semiHidden/>
    <w:rsid w:val="00D63248"/>
    <w:pPr>
      <w:tabs>
        <w:tab w:val="right" w:leader="dot" w:pos="9071"/>
      </w:tabs>
      <w:ind w:left="1701"/>
    </w:pPr>
  </w:style>
  <w:style w:type="paragraph" w:customStyle="1" w:styleId="ListAlpha">
    <w:name w:val="List Alpha"/>
    <w:basedOn w:val="List"/>
    <w:rsid w:val="00D63248"/>
    <w:pPr>
      <w:numPr>
        <w:numId w:val="9"/>
      </w:numPr>
    </w:pPr>
  </w:style>
  <w:style w:type="paragraph" w:customStyle="1" w:styleId="ListAlpha2">
    <w:name w:val="List Alpha 2"/>
    <w:basedOn w:val="List2"/>
    <w:rsid w:val="00D63248"/>
    <w:pPr>
      <w:numPr>
        <w:numId w:val="8"/>
      </w:numPr>
    </w:pPr>
  </w:style>
  <w:style w:type="paragraph" w:styleId="List2">
    <w:name w:val="List 2"/>
    <w:basedOn w:val="BodyText"/>
    <w:rsid w:val="00D63248"/>
    <w:pPr>
      <w:tabs>
        <w:tab w:val="left" w:pos="680"/>
      </w:tabs>
      <w:spacing w:before="60" w:after="60"/>
      <w:ind w:left="680" w:hanging="340"/>
    </w:pPr>
  </w:style>
  <w:style w:type="paragraph" w:styleId="List3">
    <w:name w:val="List 3"/>
    <w:basedOn w:val="BodyText"/>
    <w:rsid w:val="00D63248"/>
    <w:pPr>
      <w:tabs>
        <w:tab w:val="left" w:pos="1021"/>
      </w:tabs>
      <w:spacing w:before="60" w:after="60"/>
      <w:ind w:left="1020" w:hanging="340"/>
    </w:pPr>
  </w:style>
  <w:style w:type="paragraph" w:styleId="List4">
    <w:name w:val="List 4"/>
    <w:basedOn w:val="BodyText"/>
    <w:rsid w:val="00D63248"/>
    <w:pPr>
      <w:tabs>
        <w:tab w:val="left" w:pos="1361"/>
      </w:tabs>
      <w:spacing w:before="60" w:after="60"/>
      <w:ind w:left="1361" w:hanging="340"/>
    </w:pPr>
  </w:style>
  <w:style w:type="paragraph" w:styleId="List5">
    <w:name w:val="List 5"/>
    <w:basedOn w:val="BodyText"/>
    <w:rsid w:val="00D63248"/>
    <w:pPr>
      <w:tabs>
        <w:tab w:val="left" w:pos="1701"/>
      </w:tabs>
      <w:spacing w:before="60" w:after="60"/>
      <w:ind w:left="1701" w:hanging="340"/>
    </w:pPr>
  </w:style>
  <w:style w:type="paragraph" w:styleId="ListBullet3">
    <w:name w:val="List Bullet 3"/>
    <w:basedOn w:val="List3"/>
    <w:rsid w:val="00D63248"/>
    <w:pPr>
      <w:numPr>
        <w:numId w:val="15"/>
      </w:numPr>
      <w:tabs>
        <w:tab w:val="clear" w:pos="1021"/>
      </w:tabs>
      <w:ind w:left="1037" w:hanging="357"/>
    </w:pPr>
  </w:style>
  <w:style w:type="paragraph" w:styleId="ListBullet4">
    <w:name w:val="List Bullet 4"/>
    <w:basedOn w:val="List4"/>
    <w:rsid w:val="00D63248"/>
    <w:pPr>
      <w:numPr>
        <w:numId w:val="3"/>
      </w:numPr>
    </w:pPr>
  </w:style>
  <w:style w:type="paragraph" w:styleId="ListBullet5">
    <w:name w:val="List Bullet 5"/>
    <w:basedOn w:val="List5"/>
    <w:rsid w:val="00D63248"/>
    <w:pPr>
      <w:numPr>
        <w:numId w:val="4"/>
      </w:numPr>
    </w:pPr>
  </w:style>
  <w:style w:type="paragraph" w:styleId="ListContinue2">
    <w:name w:val="List Continue 2"/>
    <w:basedOn w:val="List2"/>
    <w:rsid w:val="00D63248"/>
    <w:pPr>
      <w:ind w:firstLine="0"/>
    </w:pPr>
  </w:style>
  <w:style w:type="paragraph" w:styleId="ListContinue3">
    <w:name w:val="List Continue 3"/>
    <w:basedOn w:val="List3"/>
    <w:rsid w:val="00D63248"/>
    <w:pPr>
      <w:ind w:left="1021" w:firstLine="0"/>
    </w:pPr>
  </w:style>
  <w:style w:type="paragraph" w:styleId="ListContinue4">
    <w:name w:val="List Continue 4"/>
    <w:basedOn w:val="List4"/>
    <w:rsid w:val="00D63248"/>
    <w:pPr>
      <w:ind w:firstLine="0"/>
    </w:pPr>
  </w:style>
  <w:style w:type="paragraph" w:styleId="ListContinue5">
    <w:name w:val="List Continue 5"/>
    <w:basedOn w:val="List5"/>
    <w:rsid w:val="00D63248"/>
    <w:pPr>
      <w:ind w:firstLine="0"/>
    </w:pPr>
  </w:style>
  <w:style w:type="paragraph" w:styleId="ListNumber3">
    <w:name w:val="List Number 3"/>
    <w:basedOn w:val="List3"/>
    <w:rsid w:val="00D63248"/>
    <w:pPr>
      <w:numPr>
        <w:numId w:val="5"/>
      </w:numPr>
    </w:pPr>
  </w:style>
  <w:style w:type="paragraph" w:styleId="ListNumber4">
    <w:name w:val="List Number 4"/>
    <w:basedOn w:val="List4"/>
    <w:rsid w:val="00D63248"/>
    <w:pPr>
      <w:numPr>
        <w:numId w:val="6"/>
      </w:numPr>
    </w:pPr>
  </w:style>
  <w:style w:type="paragraph" w:styleId="ListNumber5">
    <w:name w:val="List Number 5"/>
    <w:basedOn w:val="List5"/>
    <w:rsid w:val="00D63248"/>
    <w:pPr>
      <w:numPr>
        <w:numId w:val="7"/>
      </w:numPr>
    </w:pPr>
  </w:style>
  <w:style w:type="paragraph" w:styleId="BlockText">
    <w:name w:val="Block Text"/>
    <w:basedOn w:val="Normal"/>
    <w:rsid w:val="00D63248"/>
    <w:pPr>
      <w:spacing w:after="120"/>
      <w:ind w:left="1440" w:right="1440"/>
    </w:pPr>
  </w:style>
  <w:style w:type="character" w:customStyle="1" w:styleId="Subscript">
    <w:name w:val="Subscript"/>
    <w:basedOn w:val="DefaultParagraphFont"/>
    <w:rsid w:val="00D63248"/>
    <w:rPr>
      <w:sz w:val="16"/>
      <w:vertAlign w:val="subscript"/>
    </w:rPr>
  </w:style>
  <w:style w:type="character" w:customStyle="1" w:styleId="Superscript">
    <w:name w:val="Superscript"/>
    <w:basedOn w:val="DefaultParagraphFont"/>
    <w:rsid w:val="00D63248"/>
    <w:rPr>
      <w:sz w:val="16"/>
      <w:vertAlign w:val="superscript"/>
    </w:rPr>
  </w:style>
  <w:style w:type="character" w:customStyle="1" w:styleId="Symbols">
    <w:name w:val="Symbols"/>
    <w:basedOn w:val="DefaultParagraphFont"/>
    <w:rsid w:val="00D63248"/>
    <w:rPr>
      <w:rFonts w:ascii="Symbol" w:hAnsi="Symbol"/>
    </w:rPr>
  </w:style>
  <w:style w:type="character" w:customStyle="1" w:styleId="MenuOptions">
    <w:name w:val="Menu Options"/>
    <w:basedOn w:val="DefaultParagraphFont"/>
    <w:rsid w:val="00D63248"/>
    <w:rPr>
      <w:rFonts w:ascii="Arial Narrow" w:hAnsi="Arial Narrow"/>
      <w:smallCaps/>
    </w:rPr>
  </w:style>
  <w:style w:type="character" w:customStyle="1" w:styleId="Buttons">
    <w:name w:val="Buttons"/>
    <w:basedOn w:val="DefaultParagraphFont"/>
    <w:rsid w:val="00D63248"/>
    <w:rPr>
      <w:b/>
    </w:rPr>
  </w:style>
  <w:style w:type="character" w:customStyle="1" w:styleId="Underlined">
    <w:name w:val="Underlined"/>
    <w:basedOn w:val="DefaultParagraphFont"/>
    <w:rsid w:val="00D63248"/>
    <w:rPr>
      <w:u w:val="single"/>
    </w:rPr>
  </w:style>
  <w:style w:type="paragraph" w:customStyle="1" w:styleId="TableBodyTextRight">
    <w:name w:val="Table Body Text Right"/>
    <w:basedOn w:val="TableBodyText"/>
    <w:rsid w:val="00D63248"/>
    <w:pPr>
      <w:widowControl w:val="0"/>
      <w:autoSpaceDE w:val="0"/>
      <w:autoSpaceDN w:val="0"/>
      <w:adjustRightInd w:val="0"/>
      <w:jc w:val="right"/>
    </w:pPr>
    <w:rPr>
      <w:rFonts w:cs="Arial"/>
      <w:szCs w:val="18"/>
    </w:rPr>
  </w:style>
  <w:style w:type="paragraph" w:customStyle="1" w:styleId="CopyrightText">
    <w:name w:val="Copyright Text"/>
    <w:basedOn w:val="BodyText"/>
    <w:rsid w:val="00D63248"/>
    <w:rPr>
      <w:sz w:val="18"/>
    </w:rPr>
  </w:style>
  <w:style w:type="paragraph" w:customStyle="1" w:styleId="BodySmallRight">
    <w:name w:val="Body Small Right"/>
    <w:basedOn w:val="BodyTextRight"/>
    <w:rsid w:val="00D63248"/>
    <w:rPr>
      <w:sz w:val="18"/>
      <w:szCs w:val="18"/>
    </w:rPr>
  </w:style>
  <w:style w:type="paragraph" w:customStyle="1" w:styleId="MarginEdition">
    <w:name w:val="Margin Edition"/>
    <w:basedOn w:val="MarginNote"/>
    <w:rsid w:val="00D63248"/>
    <w:pPr>
      <w:spacing w:before="0" w:after="0"/>
    </w:pPr>
    <w:rPr>
      <w:rFonts w:ascii="Times New Roman" w:hAnsi="Times New Roman"/>
      <w:color w:val="999999"/>
    </w:rPr>
  </w:style>
  <w:style w:type="paragraph" w:customStyle="1" w:styleId="Spacer">
    <w:name w:val="Spacer"/>
    <w:basedOn w:val="Normal"/>
    <w:rsid w:val="00D63248"/>
    <w:rPr>
      <w:sz w:val="2"/>
      <w:szCs w:val="2"/>
    </w:rPr>
  </w:style>
  <w:style w:type="character" w:customStyle="1" w:styleId="Small">
    <w:name w:val="Small"/>
    <w:basedOn w:val="DefaultParagraphFont"/>
    <w:rsid w:val="00D63248"/>
    <w:rPr>
      <w:sz w:val="16"/>
    </w:rPr>
  </w:style>
  <w:style w:type="paragraph" w:customStyle="1" w:styleId="WideTable">
    <w:name w:val="Wide Table"/>
    <w:basedOn w:val="Normal"/>
    <w:rsid w:val="00D63248"/>
    <w:pPr>
      <w:ind w:left="-1418"/>
    </w:pPr>
    <w:rPr>
      <w:sz w:val="2"/>
      <w:szCs w:val="2"/>
    </w:rPr>
  </w:style>
  <w:style w:type="character" w:styleId="PageNumber">
    <w:name w:val="page number"/>
    <w:basedOn w:val="DefaultParagraphFont"/>
    <w:rsid w:val="00D63248"/>
  </w:style>
  <w:style w:type="paragraph" w:styleId="Quote">
    <w:name w:val="Quote"/>
    <w:basedOn w:val="Heading1"/>
    <w:link w:val="QuoteChar"/>
    <w:qFormat/>
    <w:rsid w:val="00D63248"/>
    <w:rPr>
      <w:b w:val="0"/>
      <w:sz w:val="72"/>
      <w:szCs w:val="72"/>
      <w:lang w:val="en-NZ"/>
    </w:rPr>
  </w:style>
  <w:style w:type="character" w:customStyle="1" w:styleId="QuoteChar">
    <w:name w:val="Quote Char"/>
    <w:basedOn w:val="DefaultParagraphFont"/>
    <w:link w:val="Quote"/>
    <w:rsid w:val="00D632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248"/>
    <w:pPr>
      <w:pageBreakBefore/>
    </w:pPr>
  </w:style>
  <w:style w:type="paragraph" w:customStyle="1" w:styleId="Border">
    <w:name w:val="Border"/>
    <w:basedOn w:val="Normal"/>
    <w:qFormat/>
    <w:rsid w:val="00D632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248"/>
    <w:rPr>
      <w:b/>
      <w:bCs/>
      <w:i/>
      <w:iCs/>
      <w:color w:val="auto"/>
    </w:rPr>
  </w:style>
  <w:style w:type="paragraph" w:styleId="IntenseQuote">
    <w:name w:val="Intense Quote"/>
    <w:basedOn w:val="Normal"/>
    <w:next w:val="Normal"/>
    <w:link w:val="IntenseQuoteChar"/>
    <w:uiPriority w:val="30"/>
    <w:qFormat/>
    <w:rsid w:val="00D632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2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3248"/>
    <w:rPr>
      <w:smallCaps/>
      <w:color w:val="auto"/>
      <w:u w:val="single"/>
    </w:rPr>
  </w:style>
  <w:style w:type="character" w:styleId="IntenseReference">
    <w:name w:val="Intense Reference"/>
    <w:basedOn w:val="DefaultParagraphFont"/>
    <w:uiPriority w:val="32"/>
    <w:qFormat/>
    <w:rsid w:val="00D63248"/>
    <w:rPr>
      <w:b/>
      <w:bCs/>
      <w:smallCaps/>
      <w:color w:val="auto"/>
      <w:spacing w:val="5"/>
      <w:u w:val="single"/>
    </w:rPr>
  </w:style>
  <w:style w:type="paragraph" w:customStyle="1" w:styleId="2ColumnHeading">
    <w:name w:val="2Column Heading"/>
    <w:basedOn w:val="BodyText"/>
    <w:qFormat/>
    <w:rsid w:val="00D63248"/>
    <w:pPr>
      <w:spacing w:after="60"/>
      <w:ind w:left="-2268"/>
    </w:pPr>
    <w:rPr>
      <w:b/>
    </w:rPr>
  </w:style>
  <w:style w:type="paragraph" w:customStyle="1" w:styleId="Heading1TOC">
    <w:name w:val="Heading1 TOC"/>
    <w:basedOn w:val="Normal"/>
    <w:qFormat/>
    <w:rsid w:val="00D63248"/>
    <w:pPr>
      <w:spacing w:before="240" w:after="120"/>
    </w:pPr>
    <w:rPr>
      <w:rFonts w:ascii="Times New Roman" w:hAnsi="Times New Roman"/>
      <w:b/>
      <w:sz w:val="32"/>
    </w:rPr>
  </w:style>
  <w:style w:type="paragraph" w:customStyle="1" w:styleId="Heading2TOC">
    <w:name w:val="Heading2 TOC"/>
    <w:basedOn w:val="Normal"/>
    <w:qFormat/>
    <w:rsid w:val="00D63248"/>
    <w:pPr>
      <w:spacing w:before="240" w:after="60"/>
    </w:pPr>
    <w:rPr>
      <w:rFonts w:ascii="Times New Roman" w:hAnsi="Times New Roman"/>
      <w:b/>
      <w:sz w:val="28"/>
    </w:rPr>
  </w:style>
  <w:style w:type="character" w:customStyle="1" w:styleId="Underline">
    <w:name w:val="Underline"/>
    <w:basedOn w:val="DefaultParagraphFont"/>
    <w:qFormat/>
    <w:rsid w:val="00D63248"/>
    <w:rPr>
      <w:u w:val="single"/>
    </w:rPr>
  </w:style>
  <w:style w:type="paragraph" w:styleId="BalloonText">
    <w:name w:val="Balloon Text"/>
    <w:basedOn w:val="Normal"/>
    <w:link w:val="BalloonTextChar"/>
    <w:rsid w:val="00D63248"/>
    <w:rPr>
      <w:rFonts w:ascii="Tahoma" w:hAnsi="Tahoma" w:cs="Tahoma"/>
      <w:sz w:val="16"/>
      <w:szCs w:val="16"/>
    </w:rPr>
  </w:style>
  <w:style w:type="character" w:customStyle="1" w:styleId="BalloonTextChar">
    <w:name w:val="Balloon Text Char"/>
    <w:basedOn w:val="DefaultParagraphFont"/>
    <w:link w:val="BalloonText"/>
    <w:rsid w:val="00D632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32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2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963</Words>
  <Characters>5999</Characters>
  <Application>Microsoft Office Word</Application>
  <DocSecurity>0</DocSecurity>
  <Lines>292</Lines>
  <Paragraphs>150</Paragraphs>
  <ScaleCrop>false</ScaleCrop>
  <Company>Author-it Software Corporation Ltd.</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SIRXFIN001A Balance point-of-sale terminal</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2012-05-26T08:58:00Z</dcterms:created>
  <dcterms:modified xsi:type="dcterms:W3CDTF">2012-05-26T08:58:00Z</dcterms:modified>
</cp:coreProperties>
</file>