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7E8" w:rsidP="003A67E8">
      <w:pPr>
        <w:pStyle w:val="Title"/>
      </w:pPr>
      <w:r>
        <w:fldChar w:fldCharType="begin"/>
      </w:r>
      <w:r>
        <w:instrText xml:space="preserve"> TITLE   \* MERGEFORMAT </w:instrText>
      </w:r>
      <w:r>
        <w:fldChar w:fldCharType="separate"/>
      </w:r>
      <w:r>
        <w:t>SIRXCLM002A Manage store facilities</w:t>
      </w:r>
      <w:r>
        <w:fldChar w:fldCharType="end"/>
      </w:r>
    </w:p>
    <w:p w:rsidR="003A67E8" w:rsidP="003A67E8">
      <w:pPr>
        <w:pStyle w:val="Version"/>
        <w:sectPr w:rsidSect="00383D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3D16" w:rsidP="00383D16">
      <w:pPr>
        <w:pStyle w:val="SuperHeading"/>
      </w:pPr>
      <w:r w:rsidRPr="00383D16">
        <w:t>SIRXCLM002A Manage store facilities</w:t>
      </w:r>
    </w:p>
    <w:p w:rsidR="00000000" w:rsidRPr="00383D16" w:rsidP="00383D16">
      <w:pPr>
        <w:pStyle w:val="SuperHeading"/>
      </w:pPr>
    </w:p>
    <w:p w:rsidR="00000000" w:rsidRPr="00383D16" w:rsidP="00383D16">
      <w:pPr>
        <w:pStyle w:val="Heading1"/>
      </w:pPr>
      <w:bookmarkStart w:id="1" w:name="O_138375"/>
      <w:bookmarkEnd w:id="1"/>
      <w:r w:rsidRPr="00383D16">
        <w:t>Modification History</w:t>
      </w:r>
    </w:p>
    <w:p w:rsidR="00000000" w:rsidRPr="00383D16" w:rsidP="00383D16">
      <w:pPr>
        <w:pStyle w:val="BodyText"/>
      </w:pPr>
      <w:r w:rsidRPr="00383D16">
        <w:t>Not applicable.</w:t>
      </w:r>
    </w:p>
    <w:p w:rsidR="00000000" w:rsidRPr="00383D16" w:rsidP="00383D16">
      <w:pPr>
        <w:pStyle w:val="AllowPageBreak"/>
      </w:pPr>
    </w:p>
    <w:p w:rsidR="00000000" w:rsidRPr="00383D16" w:rsidP="00383D16">
      <w:pPr>
        <w:pStyle w:val="Heading1"/>
      </w:pPr>
      <w:bookmarkStart w:id="2" w:name="O_138376"/>
      <w:bookmarkEnd w:id="2"/>
      <w:r w:rsidRPr="00383D16">
        <w:t>Unit Descriptor</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This unit describes the per</w:t>
            </w:r>
            <w:r w:rsidRPr="00383D16">
              <w:t>formance outcomes, skills and knowledge required to manage store facilities in a retail environment. It involves the management of the store maintenance and housekeeping program, negotiating and monitoring maintenance contracts and identifying and locating</w:t>
            </w:r>
            <w:r w:rsidRPr="00383D16">
              <w:t xml:space="preserve"> facilities requirements.</w:t>
            </w:r>
          </w:p>
        </w:tc>
      </w:tr>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3" w:name="O_138377"/>
      <w:bookmarkEnd w:id="3"/>
      <w:r w:rsidRPr="00383D16">
        <w:t>Application of the Unit</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 xml:space="preserve">This unit requires the team member to apply store policies and relevant legislation to the planning, coordination and implementation of activities </w:t>
            </w:r>
            <w:r w:rsidRPr="00383D16">
              <w:t>associated with monitoring and maintaining premises, fittings, fixtures and equipment in a retail environment. Those with some managerial responsibility undertake this role.</w:t>
            </w:r>
          </w:p>
        </w:tc>
      </w:tr>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4" w:name="O_138378"/>
      <w:bookmarkEnd w:id="4"/>
      <w:r w:rsidRPr="00383D16">
        <w:t>Licensing/Regulatory Information</w:t>
      </w:r>
    </w:p>
    <w:p w:rsidR="00000000" w:rsidRPr="00383D16" w:rsidP="00383D16">
      <w:pPr>
        <w:pStyle w:val="BodyText"/>
      </w:pPr>
      <w:r w:rsidRPr="00383D16">
        <w:t>Not applicable.</w:t>
      </w:r>
    </w:p>
    <w:p w:rsidR="00000000" w:rsidRPr="00383D16" w:rsidP="00383D16">
      <w:pPr>
        <w:pStyle w:val="AllowPageBreak"/>
      </w:pPr>
    </w:p>
    <w:p w:rsidR="00000000" w:rsidRPr="00383D16" w:rsidP="00383D16">
      <w:pPr>
        <w:pStyle w:val="Heading1"/>
      </w:pPr>
      <w:bookmarkStart w:id="5" w:name="O_138379"/>
      <w:bookmarkEnd w:id="5"/>
      <w:r w:rsidRPr="00383D16">
        <w:t>Pre-Requisites</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Nil</w:t>
            </w:r>
          </w:p>
        </w:tc>
      </w:tr>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6" w:name="O_138380"/>
      <w:bookmarkEnd w:id="6"/>
      <w:r w:rsidRPr="00383D16">
        <w:t>Employability Skills Information</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The required outcomes described in this unit contain applicable facets of employability skills. The Employability Skills Summary of the qualification in which this unit is packaged will assist in identifying employability skills requirements.</w:t>
            </w:r>
          </w:p>
        </w:tc>
      </w:tr>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7" w:name="O_138381"/>
      <w:bookmarkEnd w:id="7"/>
      <w:r w:rsidRPr="00383D16">
        <w:t>Elements and Performance Criteria Pre-Content</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 xml:space="preserve">Performance criteria describe the required performance needed to demonstrate achievement of the element. Where </w:t>
            </w:r>
            <w:r w:rsidRPr="00383D16">
              <w:rPr>
                <w:rStyle w:val="BoldandItalics"/>
              </w:rPr>
              <w:t>bold italicised</w:t>
            </w:r>
            <w:r w:rsidRPr="00383D16">
              <w:t xml:space="preserve"> t</w:t>
            </w:r>
            <w:r w:rsidRPr="00383D16">
              <w:t>ext is used, further information is detailed in the required skills and knowledge and/or the range statement. Assessment of performance is to be consistent with the evidence guide.</w:t>
            </w: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8" w:name="O_138382"/>
      <w:bookmarkEnd w:id="8"/>
      <w:r w:rsidRPr="00383D1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A67E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83D16" w:rsidP="00383D16">
            <w:pPr>
              <w:pStyle w:val="List"/>
            </w:pPr>
            <w:r w:rsidRPr="00383D1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rPr>
                <w:rStyle w:val="SpecialBold"/>
              </w:rPr>
              <w:t>PERFORMANCE CRITERIA</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1</w:t>
            </w:r>
          </w:p>
        </w:tc>
        <w:tc>
          <w:tcPr>
            <w:tcW w:w="2410" w:type="dxa"/>
            <w:vMerge w:val="restart"/>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Manage store maintenance program.</w:t>
            </w: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1.1</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Monitor and maintain premises, fittings, fixtures and equipment according to </w:t>
            </w:r>
            <w:r w:rsidRPr="00383D16">
              <w:rPr>
                <w:rStyle w:val="BoldandItalics"/>
              </w:rPr>
              <w:t>store policy and procedures</w:t>
            </w:r>
            <w:r w:rsidRPr="00383D16">
              <w:t xml:space="preserve"> and </w:t>
            </w:r>
            <w:r w:rsidRPr="00383D16">
              <w:rPr>
                <w:rStyle w:val="BoldandItalics"/>
              </w:rPr>
              <w:t>relevant legislation</w:t>
            </w:r>
            <w:r w:rsidRPr="00383D16">
              <w:t>.</w:t>
            </w:r>
          </w:p>
        </w:tc>
      </w:tr>
      <w:tr w:rsidTr="003A67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1.2</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Identify deficiencies in store maintenance procedures and take remedial action as required.</w:t>
            </w:r>
          </w:p>
        </w:tc>
      </w:tr>
      <w:tr w:rsidTr="003A67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1.3</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Obtain </w:t>
            </w:r>
            <w:r w:rsidRPr="00383D16">
              <w:rPr>
                <w:rStyle w:val="BoldandItalics"/>
              </w:rPr>
              <w:t>expert or specialist advice</w:t>
            </w:r>
            <w:r w:rsidRPr="00383D16">
              <w:t xml:space="preserve"> as required according to store policy.</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1.4</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Initiate contingency plan in the event of maintenance problems.</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2</w:t>
            </w:r>
          </w:p>
        </w:tc>
        <w:tc>
          <w:tcPr>
            <w:tcW w:w="2410" w:type="dxa"/>
            <w:vMerge w:val="restart"/>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Manage retail equipment maintenance.</w:t>
            </w: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2.1</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Develop and implement policy and procedures to ensure </w:t>
            </w:r>
            <w:r w:rsidRPr="00383D16">
              <w:rPr>
                <w:rStyle w:val="BoldandItalics"/>
              </w:rPr>
              <w:t>retail equipment</w:t>
            </w:r>
            <w:r w:rsidRPr="00383D16">
              <w:t xml:space="preserve"> is maintained according to store policy.</w:t>
            </w:r>
          </w:p>
        </w:tc>
      </w:tr>
      <w:tr w:rsidTr="003A67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2.2</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Monitor and implement maintenance program for retail </w:t>
            </w:r>
            <w:r w:rsidRPr="00383D16">
              <w:t>equipment according to manufacturer design specifications and store policy.</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2.3</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Identify and rectify equipment faults where possible, without undue delay.</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83D16" w:rsidP="00383D16">
            <w:pPr>
              <w:pStyle w:val="List"/>
            </w:pPr>
            <w:r w:rsidRPr="00383D16">
              <w:t>2.4</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rPr>
                <w:rStyle w:val="BoldandItalics"/>
              </w:rPr>
              <w:t>Report</w:t>
            </w:r>
            <w:r w:rsidRPr="00383D16">
              <w:t xml:space="preserve"> equipment faults or failures according to service agreements and store policy.</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3</w:t>
            </w:r>
          </w:p>
        </w:tc>
        <w:tc>
          <w:tcPr>
            <w:tcW w:w="2410"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Negotiate maintenance contracts.</w:t>
            </w: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3.1</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Negotiate maintenance </w:t>
            </w:r>
            <w:r w:rsidRPr="00383D16">
              <w:rPr>
                <w:rStyle w:val="BoldandItalics"/>
              </w:rPr>
              <w:t>contracts</w:t>
            </w:r>
            <w:r w:rsidRPr="00383D16">
              <w:t xml:space="preserve"> with contractors and suppliers according to store policy and procedures.</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3.2</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Negotiate and imple</w:t>
            </w:r>
            <w:r w:rsidRPr="00383D16">
              <w:t xml:space="preserve">ment contract terms and conditions to maximise benefits for the store, and communicate to </w:t>
            </w:r>
            <w:r w:rsidRPr="00383D16">
              <w:rPr>
                <w:rStyle w:val="BoldandItalics"/>
              </w:rPr>
              <w:t>relevant personnel</w:t>
            </w:r>
            <w:r w:rsidRPr="00383D16">
              <w:t>.</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3.3</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Monitor maintenance procedures to ensure products and tasks meet contract specifications.</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4</w:t>
            </w:r>
          </w:p>
        </w:tc>
        <w:tc>
          <w:tcPr>
            <w:tcW w:w="2410" w:type="dxa"/>
            <w:vMerge w:val="restart"/>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Identify facilities and space requirements.</w:t>
            </w: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4.1</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Identify facilities and space requirements according to store policy and budget requirements.</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4.2</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 xml:space="preserve">Locate suitable facilities and space. </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4.3</w:t>
            </w:r>
          </w:p>
        </w:tc>
        <w:tc>
          <w:tcPr>
            <w:tcW w:w="5777" w:type="dxa"/>
            <w:tcBorders>
              <w:top w:val="nil"/>
              <w:left w:val="nil"/>
              <w:bottom w:val="nil"/>
              <w:right w:val="nil"/>
            </w:tcBorders>
            <w:tcMar>
              <w:top w:w="0" w:type="dxa"/>
              <w:left w:w="62" w:type="dxa"/>
              <w:bottom w:w="0" w:type="dxa"/>
              <w:right w:w="62" w:type="dxa"/>
            </w:tcMar>
          </w:tcPr>
          <w:p w:rsidR="00000000" w:rsidP="00383D16">
            <w:pPr>
              <w:pStyle w:val="List"/>
              <w:rPr>
                <w:lang w:val="en-NZ"/>
              </w:rPr>
            </w:pPr>
            <w:r w:rsidRPr="00383D16">
              <w:t>Maximise space utilisation, with consideration to existing configuration.</w:t>
            </w:r>
          </w:p>
        </w:tc>
      </w:tr>
      <w:tr w:rsidTr="003A67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9" w:name="O_138383"/>
      <w:bookmarkEnd w:id="9"/>
      <w:r w:rsidRPr="00383D16">
        <w:t>Required Skills and Knowledge</w:t>
      </w:r>
    </w:p>
    <w:tbl>
      <w:tblPr>
        <w:tblW w:w="0" w:type="auto"/>
        <w:tblLayout w:type="fixed"/>
        <w:tblCellMar>
          <w:left w:w="62" w:type="dxa"/>
          <w:right w:w="62" w:type="dxa"/>
        </w:tblCellMar>
        <w:tblLook w:val="0000"/>
      </w:tblPr>
      <w:tblGrid>
        <w:gridCol w:w="9180"/>
      </w:tblGrid>
      <w:tr w:rsidTr="003A67E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REQUIRED SKILLS AND KNOWLEDGE</w:t>
            </w:r>
          </w:p>
        </w:tc>
      </w:tr>
      <w:tr w:rsidTr="003A67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This section describes the essential skills an</w:t>
            </w:r>
            <w:r w:rsidRPr="00383D16">
              <w:t>d knowledge and their level, required for this unit.</w:t>
            </w:r>
          </w:p>
        </w:tc>
      </w:tr>
      <w:tr w:rsidTr="003A67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The following skills must be assessed as part of this unit:</w:t>
            </w:r>
          </w:p>
          <w:p w:rsidR="00000000" w:rsidRPr="00383D16" w:rsidP="00383D16">
            <w:pPr>
              <w:pStyle w:val="ListBullet"/>
            </w:pPr>
            <w:r w:rsidRPr="00383D16">
              <w:t>record maintenance</w:t>
            </w:r>
          </w:p>
          <w:p w:rsidR="00000000" w:rsidRPr="00383D16" w:rsidP="00383D16">
            <w:pPr>
              <w:pStyle w:val="ListBullet"/>
            </w:pPr>
            <w:r w:rsidRPr="00383D16">
              <w:t>negotiation skills</w:t>
            </w:r>
          </w:p>
          <w:p w:rsidR="00000000" w:rsidRPr="00383D16" w:rsidP="00383D16">
            <w:pPr>
              <w:pStyle w:val="ListBullet"/>
            </w:pPr>
            <w:r w:rsidRPr="00383D16">
              <w:t xml:space="preserve">interpersonal communication skills to: </w:t>
            </w:r>
          </w:p>
          <w:p w:rsidR="00000000" w:rsidRPr="00383D16" w:rsidP="00383D16">
            <w:pPr>
              <w:pStyle w:val="ListBullet2"/>
            </w:pPr>
            <w:r w:rsidRPr="00383D16">
              <w:t xml:space="preserve">obtain expert or specialist advice </w:t>
            </w:r>
          </w:p>
          <w:p w:rsidR="00000000" w:rsidRPr="00383D16" w:rsidP="00383D16">
            <w:pPr>
              <w:pStyle w:val="ListBullet2"/>
            </w:pPr>
            <w:r w:rsidRPr="00383D16">
              <w:t>report faults</w:t>
            </w:r>
          </w:p>
          <w:p w:rsidR="00000000" w:rsidRPr="00383D16" w:rsidP="00383D16">
            <w:pPr>
              <w:pStyle w:val="ListBullet2"/>
            </w:pPr>
            <w:r w:rsidRPr="00383D16">
              <w:t>negotiate contracts and communicate contracts to staff through clear and direct communication</w:t>
            </w:r>
          </w:p>
          <w:p w:rsidR="00000000" w:rsidRPr="00383D16" w:rsidP="00383D16">
            <w:pPr>
              <w:pStyle w:val="ListBullet2"/>
            </w:pPr>
            <w:r w:rsidRPr="00383D16">
              <w:t>ask questions to identify and confirm requirements</w:t>
            </w:r>
          </w:p>
          <w:p w:rsidR="00000000" w:rsidRPr="00383D16" w:rsidP="00383D16">
            <w:pPr>
              <w:pStyle w:val="ListBullet2"/>
            </w:pPr>
            <w:r w:rsidRPr="00383D16">
              <w:t>share information</w:t>
            </w:r>
          </w:p>
          <w:p w:rsidR="00000000" w:rsidRPr="00383D16" w:rsidP="00383D16">
            <w:pPr>
              <w:pStyle w:val="ListBullet2"/>
            </w:pPr>
            <w:r w:rsidRPr="00383D16">
              <w:t>ensure listening and understanding</w:t>
            </w:r>
          </w:p>
          <w:p w:rsidR="00000000" w:rsidRPr="00383D16" w:rsidP="00383D16">
            <w:pPr>
              <w:pStyle w:val="ListBullet2"/>
            </w:pPr>
            <w:r w:rsidRPr="00383D16">
              <w:t>use language and concepts appropriate to cultural differen</w:t>
            </w:r>
            <w:r w:rsidRPr="00383D16">
              <w:t>ces</w:t>
            </w:r>
          </w:p>
          <w:p w:rsidR="00000000" w:rsidRPr="00383D16" w:rsidP="00383D16">
            <w:pPr>
              <w:pStyle w:val="ListBullet2"/>
            </w:pPr>
            <w:r w:rsidRPr="00383D16">
              <w:t>use and interpreting non-verbal communication</w:t>
            </w:r>
          </w:p>
          <w:p w:rsidR="00000000" w:rsidRPr="00383D16" w:rsidP="00383D16">
            <w:pPr>
              <w:pStyle w:val="ListBullet"/>
            </w:pPr>
            <w:r w:rsidRPr="00383D16">
              <w:t>literacy skills in regard to:</w:t>
            </w:r>
          </w:p>
          <w:p w:rsidR="00000000" w:rsidRPr="00383D16" w:rsidP="00383D16">
            <w:pPr>
              <w:pStyle w:val="ListBullet2"/>
            </w:pPr>
            <w:r w:rsidRPr="00383D16">
              <w:t>developing, documenting and recording procedures</w:t>
            </w:r>
          </w:p>
          <w:p w:rsidR="00000000" w:rsidRPr="00383D16" w:rsidP="00383D16">
            <w:pPr>
              <w:pStyle w:val="ListBullet2"/>
            </w:pPr>
            <w:r w:rsidRPr="00383D16">
              <w:t>reading and interpreting manufacturer instructions</w:t>
            </w:r>
          </w:p>
          <w:p w:rsidR="00000000" w:rsidRPr="00383D16" w:rsidP="00383D16">
            <w:pPr>
              <w:pStyle w:val="ListBullet"/>
            </w:pPr>
            <w:r w:rsidRPr="00383D16">
              <w:t>numeracy skills in regard to:</w:t>
            </w:r>
          </w:p>
          <w:p w:rsidR="00000000" w:rsidRPr="00383D16" w:rsidP="00383D16">
            <w:pPr>
              <w:pStyle w:val="ListBullet2"/>
            </w:pPr>
            <w:r w:rsidRPr="00383D16">
              <w:t>accounting and recording data</w:t>
            </w:r>
          </w:p>
          <w:p w:rsidR="00000000" w:rsidRPr="00383D16" w:rsidP="00383D16">
            <w:pPr>
              <w:pStyle w:val="ListBullet2"/>
            </w:pPr>
            <w:r w:rsidRPr="00383D16">
              <w:t>estimating m</w:t>
            </w:r>
            <w:r w:rsidRPr="00383D16">
              <w:t>easurements and volumes</w:t>
            </w:r>
          </w:p>
          <w:p w:rsidR="00000000" w:rsidP="00383D16">
            <w:pPr>
              <w:pStyle w:val="ListBullet2"/>
              <w:rPr>
                <w:lang w:val="en-NZ"/>
              </w:rPr>
            </w:pPr>
            <w:r w:rsidRPr="00383D16">
              <w:t>working within a budget.</w:t>
            </w:r>
          </w:p>
        </w:tc>
      </w:tr>
      <w:tr w:rsidTr="003A67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The following knowledge must be assessed as part of this unit:</w:t>
            </w:r>
          </w:p>
          <w:p w:rsidR="00000000" w:rsidRPr="00383D16" w:rsidP="00383D16">
            <w:pPr>
              <w:pStyle w:val="ListBullet"/>
            </w:pPr>
            <w:r w:rsidRPr="00383D16">
              <w:t>store policy and procedures in regard to:</w:t>
            </w:r>
          </w:p>
          <w:p w:rsidR="00000000" w:rsidRPr="00383D16" w:rsidP="00383D16">
            <w:pPr>
              <w:pStyle w:val="ListBullet2"/>
            </w:pPr>
            <w:r w:rsidRPr="00383D16">
              <w:t>maintenance of store facilities</w:t>
            </w:r>
          </w:p>
          <w:p w:rsidR="00000000" w:rsidRPr="00383D16" w:rsidP="00383D16">
            <w:pPr>
              <w:pStyle w:val="ListBullet2"/>
            </w:pPr>
            <w:r w:rsidRPr="00383D16">
              <w:t>maintenance of retail equipment</w:t>
            </w:r>
          </w:p>
          <w:p w:rsidR="00000000" w:rsidRPr="00383D16" w:rsidP="00383D16">
            <w:pPr>
              <w:pStyle w:val="ListBullet"/>
            </w:pPr>
            <w:r w:rsidRPr="00383D16">
              <w:t>maintenance contract terms and options</w:t>
            </w:r>
          </w:p>
          <w:p w:rsidR="00000000" w:rsidRPr="00383D16" w:rsidP="00383D16">
            <w:pPr>
              <w:pStyle w:val="ListBullet"/>
            </w:pPr>
            <w:r w:rsidRPr="00383D16">
              <w:t>contract specifications</w:t>
            </w:r>
          </w:p>
          <w:p w:rsidR="00000000" w:rsidRPr="00383D16" w:rsidP="00383D16">
            <w:pPr>
              <w:pStyle w:val="ListBullet"/>
            </w:pPr>
            <w:r w:rsidRPr="00383D16">
              <w:t>relevant legislation and statutory requirements</w:t>
            </w:r>
          </w:p>
          <w:p w:rsidR="00000000" w:rsidRPr="00383D16" w:rsidP="00383D16">
            <w:pPr>
              <w:pStyle w:val="ListBullet"/>
            </w:pPr>
            <w:r w:rsidRPr="00383D16">
              <w:t>relevant industry codes of practice</w:t>
            </w:r>
          </w:p>
          <w:p w:rsidR="00000000" w:rsidRPr="00383D16" w:rsidP="00383D16">
            <w:pPr>
              <w:pStyle w:val="ListBullet"/>
            </w:pPr>
            <w:r w:rsidRPr="00383D16">
              <w:t>OHS legislation and codes of practice</w:t>
            </w:r>
          </w:p>
          <w:p w:rsidR="00000000" w:rsidRPr="00383D16" w:rsidP="00383D16">
            <w:pPr>
              <w:pStyle w:val="ListBullet"/>
            </w:pPr>
            <w:r w:rsidRPr="00383D16">
              <w:t>food safety legislation and regulations</w:t>
            </w:r>
          </w:p>
          <w:p w:rsidR="00000000" w:rsidRPr="00383D16" w:rsidP="00383D16">
            <w:pPr>
              <w:pStyle w:val="ListBullet"/>
            </w:pPr>
            <w:r w:rsidRPr="00383D16">
              <w:t>principles and techniques in:</w:t>
            </w:r>
          </w:p>
          <w:p w:rsidR="00000000" w:rsidRPr="00383D16" w:rsidP="00383D16">
            <w:pPr>
              <w:pStyle w:val="ListBullet2"/>
            </w:pPr>
            <w:r w:rsidRPr="00383D16">
              <w:t>monitoring performance of contracts</w:t>
            </w:r>
          </w:p>
          <w:p w:rsidR="00000000" w:rsidRPr="00383D16" w:rsidP="00383D16">
            <w:pPr>
              <w:pStyle w:val="ListBullet2"/>
            </w:pPr>
            <w:r w:rsidRPr="00383D16">
              <w:t>negotiating, in particular contract negotiation</w:t>
            </w:r>
          </w:p>
          <w:p w:rsidR="00000000" w:rsidRPr="00383D16" w:rsidP="00383D16">
            <w:pPr>
              <w:pStyle w:val="ListBullet2"/>
            </w:pPr>
            <w:r w:rsidRPr="00383D16">
              <w:t>interpersonal communication.</w:t>
            </w:r>
          </w:p>
        </w:tc>
      </w:tr>
    </w:tbl>
    <w:p w:rsidR="003A67E8" w:rsidP="00383D16">
      <w:pPr>
        <w:pStyle w:val="BodyText"/>
      </w:pPr>
    </w:p>
    <w:p w:rsidR="003A67E8" w:rsidP="00383D16">
      <w:pPr>
        <w:pStyle w:val="BodyText"/>
      </w:pPr>
    </w:p>
    <w:p w:rsidR="00000000" w:rsidRPr="00383D16" w:rsidP="00383D16">
      <w:pPr>
        <w:pStyle w:val="Heading1"/>
      </w:pPr>
      <w:bookmarkStart w:id="10" w:name="O_138384"/>
      <w:bookmarkEnd w:id="10"/>
      <w:r w:rsidRPr="00383D16">
        <w:t>Evidence Guide</w:t>
      </w:r>
    </w:p>
    <w:tbl>
      <w:tblPr>
        <w:tblW w:w="0" w:type="auto"/>
        <w:tblLayout w:type="fixed"/>
        <w:tblCellMar>
          <w:left w:w="62" w:type="dxa"/>
          <w:right w:w="62" w:type="dxa"/>
        </w:tblCellMar>
        <w:tblLook w:val="0000"/>
      </w:tblPr>
      <w:tblGrid>
        <w:gridCol w:w="3345"/>
        <w:gridCol w:w="5835"/>
      </w:tblGrid>
      <w:tr w:rsidTr="003A67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EVIDENCE GUIDE</w:t>
            </w:r>
          </w:p>
        </w:tc>
      </w:tr>
      <w:tr w:rsidTr="003A67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The evidence guide provides advice on assessment and must be read in conjunction with the performance criteria, required skills and knowledge, the range statement and the Assessment Guidelines for this Training Package.</w:t>
            </w:r>
          </w:p>
        </w:tc>
      </w:tr>
      <w:tr w:rsidTr="003A67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Evidence of the following is essential:</w:t>
            </w:r>
          </w:p>
          <w:p w:rsidR="00000000" w:rsidRPr="00383D16" w:rsidP="00383D16">
            <w:pPr>
              <w:pStyle w:val="ListBullet"/>
            </w:pPr>
            <w:r w:rsidRPr="00383D16">
              <w:t>plans, coordinates and implements activities associated with monitoring and maintaining premises, fittings, fixtures and e</w:t>
            </w:r>
            <w:r w:rsidRPr="00383D16">
              <w:t>quipment according to store policy and procedures</w:t>
            </w:r>
          </w:p>
          <w:p w:rsidR="00000000" w:rsidRPr="00383D16" w:rsidP="00383D16">
            <w:pPr>
              <w:pStyle w:val="ListBullet"/>
            </w:pPr>
            <w:r w:rsidRPr="00383D16">
              <w:t>initiates contingency plans in response to maintenance problems as required</w:t>
            </w:r>
          </w:p>
          <w:p w:rsidR="00000000" w:rsidRPr="00383D16" w:rsidP="00383D16">
            <w:pPr>
              <w:pStyle w:val="ListBullet"/>
            </w:pPr>
            <w:r w:rsidRPr="00383D16">
              <w:t>proactively negotiates, monitors and implements maintenance contracts according to store policy and procedures</w:t>
            </w:r>
          </w:p>
          <w:p w:rsidR="00000000" w:rsidRPr="00383D16" w:rsidP="00383D16">
            <w:pPr>
              <w:pStyle w:val="ListBullet"/>
            </w:pPr>
            <w:r w:rsidRPr="00383D16">
              <w:t>identifies and util</w:t>
            </w:r>
            <w:r w:rsidRPr="00383D16">
              <w:t>ises space and facilities to maximise space utilisation</w:t>
            </w:r>
          </w:p>
          <w:p w:rsidR="00000000" w:rsidP="00383D16">
            <w:pPr>
              <w:pStyle w:val="ListBullet"/>
              <w:rPr>
                <w:lang w:val="en-NZ"/>
              </w:rPr>
            </w:pPr>
            <w:r w:rsidRPr="00383D16">
              <w:t>evaluates and reports on effectiveness of maintenance contracts.</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Assessment must ensure access to:</w:t>
            </w:r>
          </w:p>
          <w:p w:rsidR="00000000" w:rsidRPr="00383D16" w:rsidP="00383D16">
            <w:pPr>
              <w:pStyle w:val="ListBullet"/>
            </w:pPr>
            <w:r w:rsidRPr="00383D16">
              <w:t>a retail work environment</w:t>
            </w:r>
          </w:p>
          <w:p w:rsidR="00000000" w:rsidRPr="00383D16" w:rsidP="00383D16">
            <w:pPr>
              <w:pStyle w:val="ListBullet"/>
            </w:pPr>
            <w:r w:rsidRPr="00383D16">
              <w:t>relevant documentation, such as:</w:t>
            </w:r>
          </w:p>
          <w:p w:rsidR="00000000" w:rsidRPr="00383D16" w:rsidP="00383D16">
            <w:pPr>
              <w:pStyle w:val="ListBullet2"/>
            </w:pPr>
            <w:r w:rsidRPr="00383D16">
              <w:t>maintenance contracts</w:t>
            </w:r>
          </w:p>
          <w:p w:rsidR="00000000" w:rsidRPr="00383D16" w:rsidP="00383D16">
            <w:pPr>
              <w:pStyle w:val="ListBullet2"/>
            </w:pPr>
            <w:r w:rsidRPr="00383D16">
              <w:t>store policy and procedures on maintenance of facilities, contract negotiation</w:t>
            </w:r>
          </w:p>
          <w:p w:rsidR="00000000" w:rsidRPr="00383D16" w:rsidP="00383D16">
            <w:pPr>
              <w:pStyle w:val="ListBullet2"/>
            </w:pPr>
            <w:r w:rsidRPr="00383D16">
              <w:t>relevant legislation and statutory requirements</w:t>
            </w:r>
          </w:p>
          <w:p w:rsidR="00000000" w:rsidRPr="00383D16" w:rsidP="00383D16">
            <w:pPr>
              <w:pStyle w:val="ListBullet2"/>
            </w:pPr>
            <w:r w:rsidRPr="00383D16">
              <w:t>industry codes of practice</w:t>
            </w:r>
          </w:p>
          <w:p w:rsidR="00000000" w:rsidRPr="00383D16" w:rsidP="00383D16">
            <w:pPr>
              <w:pStyle w:val="ListBullet2"/>
            </w:pPr>
            <w:r w:rsidRPr="00383D16">
              <w:t>OHS legislation and codes of practice</w:t>
            </w:r>
          </w:p>
          <w:p w:rsidR="00000000" w:rsidRPr="00383D16" w:rsidP="00383D16">
            <w:pPr>
              <w:pStyle w:val="ListBullet"/>
            </w:pPr>
            <w:r w:rsidRPr="00383D16">
              <w:t>a team</w:t>
            </w:r>
          </w:p>
          <w:p w:rsidR="00000000" w:rsidP="00383D16">
            <w:pPr>
              <w:pStyle w:val="ListBullet"/>
              <w:rPr>
                <w:lang w:val="en-NZ"/>
              </w:rPr>
            </w:pPr>
            <w:r w:rsidRPr="00383D16">
              <w:t>equipment and technology.</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 xml:space="preserve">A range of assessment methods should be used to assess practical skills and knowledge. The following examples are appropriate for this unit: </w:t>
            </w:r>
          </w:p>
          <w:p w:rsidR="00000000" w:rsidRPr="00383D16" w:rsidP="00383D16">
            <w:pPr>
              <w:pStyle w:val="ListBullet"/>
            </w:pPr>
            <w:r w:rsidRPr="00383D16">
              <w:t>observation of performance in the workplace</w:t>
            </w:r>
          </w:p>
          <w:p w:rsidR="00000000" w:rsidRPr="00383D16" w:rsidP="00383D16">
            <w:pPr>
              <w:pStyle w:val="ListBullet"/>
            </w:pPr>
            <w:r w:rsidRPr="00383D16">
              <w:t>third-party reports from a supervisor</w:t>
            </w:r>
          </w:p>
          <w:p w:rsidR="00000000" w:rsidRPr="00383D16" w:rsidP="00383D16">
            <w:pPr>
              <w:pStyle w:val="ListBullet"/>
            </w:pPr>
            <w:r w:rsidRPr="00383D16">
              <w:t>case study or research report</w:t>
            </w:r>
          </w:p>
          <w:p w:rsidR="00000000" w:rsidRPr="00383D16" w:rsidP="00383D16">
            <w:pPr>
              <w:pStyle w:val="ListBullet"/>
            </w:pPr>
            <w:r w:rsidRPr="00383D16">
              <w:t>written or verbal questioning to assess knowledge and understanding</w:t>
            </w:r>
          </w:p>
          <w:p w:rsidR="00000000" w:rsidRPr="00383D16" w:rsidP="00383D16">
            <w:pPr>
              <w:pStyle w:val="ListBullet"/>
            </w:pPr>
            <w:r w:rsidRPr="00383D16">
              <w:t>review of portfolios of evidence and third-party workplace reports of on-the-job performance.</w:t>
            </w:r>
          </w:p>
          <w:p w:rsidR="00000000" w:rsidP="00383D16">
            <w:pPr>
              <w:pStyle w:val="BodyText"/>
              <w:rPr>
                <w:lang w:val="en-NZ"/>
              </w:rPr>
            </w:pPr>
            <w:r w:rsidRPr="00383D16">
              <w:t>Holistic assessment with o</w:t>
            </w:r>
            <w:r w:rsidRPr="00383D16">
              <w:t>ther units relevant to the industry sector, workplace and job role is recommended.</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Employability skills are integral to effective performance in t</w:t>
            </w:r>
            <w:r w:rsidRPr="00383D16">
              <w:t>he workplace and are broadly consistent across industry sectors. How these skills are applied varies between occupations and qualifications due to the different work functions and contexts.</w:t>
            </w:r>
          </w:p>
          <w:p w:rsidR="00000000" w:rsidRPr="00383D16" w:rsidP="00383D16">
            <w:pPr>
              <w:pStyle w:val="BodyText"/>
            </w:pPr>
            <w:r w:rsidRPr="00383D16">
              <w:t>Employability skills embedded in this unit should be assessed holi</w:t>
            </w:r>
            <w:r w:rsidRPr="00383D16">
              <w:t>stically in the context of the job role and with other relevant units that make up the skill set or qualification.</w:t>
            </w:r>
          </w:p>
        </w:tc>
      </w:tr>
    </w:tbl>
    <w:p w:rsidR="003A67E8" w:rsidP="00383D16">
      <w:pPr>
        <w:pStyle w:val="BodyText"/>
      </w:pPr>
    </w:p>
    <w:p w:rsidR="003A67E8" w:rsidP="00383D16">
      <w:pPr>
        <w:pStyle w:val="BodyText"/>
      </w:pPr>
    </w:p>
    <w:p w:rsidR="00000000" w:rsidRPr="00383D16" w:rsidP="00383D16">
      <w:pPr>
        <w:pStyle w:val="Heading1"/>
      </w:pPr>
      <w:bookmarkStart w:id="11" w:name="O_138385"/>
      <w:bookmarkEnd w:id="11"/>
      <w:r w:rsidRPr="00383D16">
        <w:t>Range Statement</w:t>
      </w:r>
    </w:p>
    <w:tbl>
      <w:tblPr>
        <w:tblW w:w="0" w:type="auto"/>
        <w:tblLayout w:type="fixed"/>
        <w:tblCellMar>
          <w:left w:w="62" w:type="dxa"/>
          <w:right w:w="62" w:type="dxa"/>
        </w:tblCellMar>
        <w:tblLook w:val="0000"/>
      </w:tblPr>
      <w:tblGrid>
        <w:gridCol w:w="3345"/>
        <w:gridCol w:w="5835"/>
      </w:tblGrid>
      <w:tr w:rsidTr="003A67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RANGE STATEMENT</w:t>
            </w:r>
          </w:p>
        </w:tc>
      </w:tr>
      <w:tr w:rsidTr="003A67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The range statement relates to the unit of competency as a whole. It allows for diff</w:t>
            </w:r>
            <w:r w:rsidRPr="00383D16">
              <w:t xml:space="preserve">erent work environments and situations that may affect performance. </w:t>
            </w:r>
            <w:r w:rsidRPr="00383D16">
              <w:rPr>
                <w:rStyle w:val="BoldandItalics"/>
              </w:rPr>
              <w:t>Bold italicised</w:t>
            </w:r>
            <w:r w:rsidRPr="00383D16">
              <w:t xml:space="preserve"> wording in the performance criteria is detailed below.</w:t>
            </w:r>
          </w:p>
        </w:tc>
      </w:tr>
      <w:tr w:rsidTr="003A67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Store policy and procedures</w:t>
            </w:r>
            <w:r w:rsidRPr="00383D16">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 xml:space="preserve">store maintenance </w:t>
            </w:r>
          </w:p>
          <w:p w:rsidR="00000000" w:rsidRPr="00383D16" w:rsidP="00383D16">
            <w:pPr>
              <w:pStyle w:val="ListBullet"/>
            </w:pPr>
            <w:r w:rsidRPr="00383D16">
              <w:t>facilities management</w:t>
            </w:r>
          </w:p>
          <w:p w:rsidR="00000000" w:rsidRPr="00383D16" w:rsidP="00383D16">
            <w:pPr>
              <w:pStyle w:val="ListBullet"/>
            </w:pPr>
            <w:r w:rsidRPr="00383D16">
              <w:t>reporting mechanisms</w:t>
            </w:r>
          </w:p>
          <w:p w:rsidR="00000000" w:rsidRPr="00383D16" w:rsidP="00383D16">
            <w:pPr>
              <w:pStyle w:val="ListBullet"/>
            </w:pPr>
            <w:r w:rsidRPr="00383D16">
              <w:t>OHS</w:t>
            </w:r>
          </w:p>
          <w:p w:rsidR="00000000" w:rsidP="00383D16">
            <w:pPr>
              <w:pStyle w:val="ListBullet"/>
              <w:rPr>
                <w:lang w:val="en-NZ"/>
              </w:rPr>
            </w:pPr>
            <w:r w:rsidRPr="00383D16">
              <w:t>food safety.</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Relevant legislation</w:t>
            </w:r>
            <w:r w:rsidRPr="00383D1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federal, state or territory and local legislation</w:t>
            </w:r>
          </w:p>
          <w:p w:rsidR="00000000" w:rsidRPr="00383D16" w:rsidP="00383D16">
            <w:pPr>
              <w:pStyle w:val="ListBullet"/>
            </w:pPr>
            <w:r w:rsidRPr="00383D16">
              <w:t>food safety regulations</w:t>
            </w:r>
          </w:p>
          <w:p w:rsidR="00000000" w:rsidP="00383D16">
            <w:pPr>
              <w:pStyle w:val="ListBullet"/>
              <w:rPr>
                <w:lang w:val="en-NZ"/>
              </w:rPr>
            </w:pPr>
            <w:r w:rsidRPr="00383D16">
              <w:t>OHS.</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Expert or specialist advice</w:t>
            </w:r>
            <w:r w:rsidRPr="00383D16">
              <w:t xml:space="preserve"> may be sought:</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internally</w:t>
            </w:r>
          </w:p>
          <w:p w:rsidR="00000000" w:rsidP="00383D16">
            <w:pPr>
              <w:pStyle w:val="ListBullet"/>
              <w:rPr>
                <w:lang w:val="en-NZ"/>
              </w:rPr>
            </w:pPr>
            <w:r w:rsidRPr="00383D16">
              <w:t>externally.</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Retail equipment</w:t>
            </w:r>
            <w:r w:rsidRPr="00383D1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point-of-sale terminals</w:t>
            </w:r>
          </w:p>
          <w:p w:rsidR="00000000" w:rsidRPr="00383D16" w:rsidP="00383D16">
            <w:pPr>
              <w:pStyle w:val="ListBullet"/>
            </w:pPr>
            <w:r w:rsidRPr="00383D16">
              <w:t>EFTPOS terminals</w:t>
            </w:r>
          </w:p>
          <w:p w:rsidR="00000000" w:rsidRPr="00383D16" w:rsidP="00383D16">
            <w:pPr>
              <w:pStyle w:val="ListBullet"/>
            </w:pPr>
            <w:r w:rsidRPr="00383D16">
              <w:t>computers, scanners and printers</w:t>
            </w:r>
          </w:p>
          <w:p w:rsidR="00000000" w:rsidRPr="00383D16" w:rsidP="00383D16">
            <w:pPr>
              <w:pStyle w:val="ListBullet"/>
            </w:pPr>
            <w:r w:rsidRPr="00383D16">
              <w:t>pricing equipment</w:t>
            </w:r>
          </w:p>
          <w:p w:rsidR="00000000" w:rsidRPr="00383D16" w:rsidP="00383D16">
            <w:pPr>
              <w:pStyle w:val="ListBullet"/>
            </w:pPr>
            <w:r w:rsidRPr="00383D16">
              <w:t>electronic bar coding equipment</w:t>
            </w:r>
          </w:p>
          <w:p w:rsidR="00000000" w:rsidRPr="00383D16" w:rsidP="00383D16">
            <w:pPr>
              <w:pStyle w:val="ListBullet"/>
            </w:pPr>
            <w:r w:rsidRPr="00383D16">
              <w:t xml:space="preserve">portable data entry </w:t>
            </w:r>
          </w:p>
          <w:p w:rsidR="00000000" w:rsidRPr="00383D16" w:rsidP="00383D16">
            <w:pPr>
              <w:pStyle w:val="ListBullet"/>
            </w:pPr>
            <w:r w:rsidRPr="00383D16">
              <w:t>electronic ordering equipment</w:t>
            </w:r>
          </w:p>
          <w:p w:rsidR="00000000" w:rsidRPr="00383D16" w:rsidP="00383D16">
            <w:pPr>
              <w:pStyle w:val="ListBullet"/>
            </w:pPr>
            <w:r w:rsidRPr="00383D16">
              <w:t xml:space="preserve">wrapping and packing equipment </w:t>
            </w:r>
          </w:p>
          <w:p w:rsidR="00000000" w:rsidRPr="00383D16" w:rsidP="00383D16">
            <w:pPr>
              <w:pStyle w:val="ListBullet"/>
            </w:pPr>
            <w:r w:rsidRPr="00383D16">
              <w:t>equipment for carrying or moving merchandise</w:t>
            </w:r>
          </w:p>
          <w:p w:rsidR="00000000" w:rsidRPr="00383D16" w:rsidP="00383D16">
            <w:pPr>
              <w:pStyle w:val="ListBullet"/>
            </w:pPr>
            <w:r w:rsidRPr="00383D16">
              <w:t>equi</w:t>
            </w:r>
            <w:r w:rsidRPr="00383D16">
              <w:t>pment for storage of merchandise, including refrigerators</w:t>
            </w:r>
          </w:p>
          <w:p w:rsidR="00000000" w:rsidRPr="00383D16" w:rsidP="00383D16">
            <w:pPr>
              <w:pStyle w:val="ListBullet"/>
            </w:pPr>
            <w:r w:rsidRPr="00383D16">
              <w:t>weighing machines</w:t>
            </w:r>
          </w:p>
          <w:p w:rsidR="00000000" w:rsidRPr="00383D16" w:rsidP="00383D16">
            <w:pPr>
              <w:pStyle w:val="ListBullet"/>
            </w:pPr>
            <w:r w:rsidRPr="00383D16">
              <w:t>thermometers</w:t>
            </w:r>
          </w:p>
          <w:p w:rsidR="00000000" w:rsidRPr="00383D16" w:rsidP="00383D16">
            <w:pPr>
              <w:pStyle w:val="ListBullet"/>
            </w:pPr>
            <w:r w:rsidRPr="00383D16">
              <w:t>security tag systems</w:t>
            </w:r>
          </w:p>
          <w:p w:rsidR="00000000" w:rsidRPr="00383D16" w:rsidP="00383D16">
            <w:pPr>
              <w:pStyle w:val="ListBullet"/>
            </w:pPr>
            <w:r w:rsidRPr="00383D16">
              <w:t>trolley return equipment</w:t>
            </w:r>
          </w:p>
          <w:p w:rsidR="00000000" w:rsidRPr="00383D16" w:rsidP="00383D16">
            <w:pPr>
              <w:pStyle w:val="ListBullet"/>
            </w:pPr>
            <w:r w:rsidRPr="00383D16">
              <w:t>fixtures and fittings</w:t>
            </w:r>
          </w:p>
          <w:p w:rsidR="00000000" w:rsidP="00383D16">
            <w:pPr>
              <w:pStyle w:val="ListBullet"/>
              <w:rPr>
                <w:lang w:val="en-NZ"/>
              </w:rPr>
            </w:pPr>
            <w:r w:rsidRPr="00383D16">
              <w:t>food preparation equipment.</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 xml:space="preserve">Faults may be </w:t>
            </w:r>
            <w:r w:rsidRPr="00383D16">
              <w:rPr>
                <w:rStyle w:val="BoldandItalics"/>
              </w:rPr>
              <w:t>reported</w:t>
            </w:r>
            <w:r w:rsidRPr="00383D16">
              <w:t>:</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verbally</w:t>
            </w:r>
          </w:p>
          <w:p w:rsidR="00000000" w:rsidRPr="00383D16" w:rsidP="00383D16">
            <w:pPr>
              <w:pStyle w:val="ListBullet"/>
            </w:pPr>
            <w:r w:rsidRPr="00383D16">
              <w:t>in writing</w:t>
            </w:r>
          </w:p>
          <w:p w:rsidR="00000000" w:rsidRPr="00383D16" w:rsidP="00383D16">
            <w:pPr>
              <w:pStyle w:val="ListBullet"/>
            </w:pPr>
            <w:r w:rsidRPr="00383D16">
              <w:t>by email</w:t>
            </w:r>
          </w:p>
          <w:p w:rsidR="00000000" w:rsidRPr="00383D16" w:rsidP="00383D16">
            <w:pPr>
              <w:pStyle w:val="ListBullet"/>
            </w:pPr>
            <w:r w:rsidRPr="00383D16">
              <w:t>to service pe</w:t>
            </w:r>
            <w:r w:rsidRPr="00383D16">
              <w:t>rsonnel</w:t>
            </w:r>
          </w:p>
          <w:p w:rsidR="00000000" w:rsidRPr="00383D16" w:rsidP="00383D16">
            <w:pPr>
              <w:pStyle w:val="ListBullet"/>
            </w:pPr>
            <w:r w:rsidRPr="00383D16">
              <w:t>to contractors</w:t>
            </w:r>
          </w:p>
          <w:p w:rsidR="00000000" w:rsidRPr="00383D16" w:rsidP="00383D16">
            <w:pPr>
              <w:pStyle w:val="ListBullet"/>
            </w:pPr>
            <w:r w:rsidRPr="00383D16">
              <w:t>to relevant managers</w:t>
            </w:r>
          </w:p>
          <w:p w:rsidR="00000000" w:rsidP="00383D16">
            <w:pPr>
              <w:pStyle w:val="ListBullet"/>
              <w:rPr>
                <w:lang w:val="en-NZ"/>
              </w:rPr>
            </w:pPr>
            <w:r w:rsidRPr="00383D16">
              <w:t>to supervisor.</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Contracts</w:t>
            </w:r>
            <w:r w:rsidRPr="00383D16">
              <w:t xml:space="preserve"> may be negotiated:</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externally</w:t>
            </w:r>
          </w:p>
          <w:p w:rsidR="00000000" w:rsidP="00383D16">
            <w:pPr>
              <w:pStyle w:val="ListBullet"/>
              <w:rPr>
                <w:lang w:val="en-NZ"/>
              </w:rPr>
            </w:pPr>
            <w:r w:rsidRPr="00383D16">
              <w:t>internally.</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Contracts</w:t>
            </w:r>
            <w:r w:rsidRPr="00383D1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quality standards</w:t>
            </w:r>
          </w:p>
          <w:p w:rsidR="00000000" w:rsidRPr="00383D16" w:rsidP="00383D16">
            <w:pPr>
              <w:pStyle w:val="ListBullet"/>
            </w:pPr>
            <w:r w:rsidRPr="00383D16">
              <w:t>building maintenance services</w:t>
            </w:r>
          </w:p>
          <w:p w:rsidR="00000000" w:rsidRPr="00383D16" w:rsidP="00383D16">
            <w:pPr>
              <w:pStyle w:val="ListBullet"/>
            </w:pPr>
            <w:r w:rsidRPr="00383D16">
              <w:t>cleaning</w:t>
            </w:r>
          </w:p>
          <w:p w:rsidR="00000000" w:rsidRPr="00383D16" w:rsidP="00383D16">
            <w:pPr>
              <w:pStyle w:val="ListBullet"/>
            </w:pPr>
            <w:r w:rsidRPr="00383D16">
              <w:t>security</w:t>
            </w:r>
          </w:p>
          <w:p w:rsidR="00000000" w:rsidRPr="00383D16" w:rsidP="00383D16">
            <w:pPr>
              <w:pStyle w:val="ListBullet"/>
            </w:pPr>
            <w:r w:rsidRPr="00383D16">
              <w:t>electrical services</w:t>
            </w:r>
          </w:p>
          <w:p w:rsidR="00000000" w:rsidRPr="00383D16" w:rsidP="00383D16">
            <w:pPr>
              <w:pStyle w:val="ListBullet"/>
            </w:pPr>
            <w:r w:rsidRPr="00383D16">
              <w:t>plumbing services</w:t>
            </w:r>
          </w:p>
          <w:p w:rsidR="00000000" w:rsidP="00383D16">
            <w:pPr>
              <w:pStyle w:val="ListBullet"/>
              <w:rPr>
                <w:lang w:val="en-NZ"/>
              </w:rPr>
            </w:pPr>
            <w:r w:rsidRPr="00383D16">
              <w:t>equipment maintenance.</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BoldandItalics"/>
              </w:rPr>
              <w:t>Relevant personnel</w:t>
            </w:r>
            <w:r w:rsidRPr="00383D1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ListBullet"/>
            </w:pPr>
            <w:r w:rsidRPr="00383D16">
              <w:t>managers</w:t>
            </w:r>
          </w:p>
          <w:p w:rsidR="00000000" w:rsidRPr="00383D16" w:rsidP="00383D16">
            <w:pPr>
              <w:pStyle w:val="ListBullet"/>
            </w:pPr>
            <w:r w:rsidRPr="00383D16">
              <w:t>supervisors</w:t>
            </w:r>
          </w:p>
          <w:p w:rsidR="00000000" w:rsidP="00383D16">
            <w:pPr>
              <w:pStyle w:val="ListBullet"/>
              <w:rPr>
                <w:lang w:val="en-NZ"/>
              </w:rPr>
            </w:pPr>
            <w:r w:rsidRPr="00383D16">
              <w:t>specialist staff.</w:t>
            </w:r>
          </w:p>
        </w:tc>
      </w:tr>
      <w:tr w:rsidTr="003A67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3A67E8" w:rsidP="00383D16">
      <w:pPr>
        <w:pStyle w:val="BodyText"/>
      </w:pPr>
    </w:p>
    <w:p w:rsidR="003A67E8" w:rsidP="00383D16">
      <w:pPr>
        <w:pStyle w:val="BodyText"/>
      </w:pPr>
    </w:p>
    <w:p w:rsidR="00000000" w:rsidRPr="00383D16" w:rsidP="00383D16">
      <w:pPr>
        <w:pStyle w:val="Heading1"/>
      </w:pPr>
      <w:bookmarkStart w:id="12" w:name="O_138386"/>
      <w:bookmarkEnd w:id="12"/>
      <w:r w:rsidRPr="00383D16">
        <w:t>Unit Sector(s)</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r w:rsidRPr="00383D16">
              <w:t>Cross-Sector</w:t>
            </w:r>
          </w:p>
        </w:tc>
      </w:tr>
    </w:tbl>
    <w:p w:rsidR="00000000" w:rsidRPr="00383D16" w:rsidP="00383D16">
      <w:pPr>
        <w:pStyle w:val="BodyText"/>
      </w:pPr>
    </w:p>
    <w:p w:rsidR="00000000" w:rsidRPr="00383D16" w:rsidP="00383D16">
      <w:pPr>
        <w:pStyle w:val="AllowPageBreak"/>
      </w:pPr>
    </w:p>
    <w:p w:rsidR="00000000" w:rsidRPr="00383D16" w:rsidP="00383D16">
      <w:pPr>
        <w:pStyle w:val="Heading1"/>
      </w:pPr>
      <w:bookmarkStart w:id="13" w:name="O_162616"/>
      <w:bookmarkEnd w:id="13"/>
      <w:r w:rsidRPr="00383D16">
        <w:t>Competency field</w:t>
      </w:r>
    </w:p>
    <w:tbl>
      <w:tblPr>
        <w:tblW w:w="0" w:type="auto"/>
        <w:tblLayout w:type="fixed"/>
        <w:tblCellMar>
          <w:left w:w="62" w:type="dxa"/>
          <w:right w:w="62" w:type="dxa"/>
        </w:tblCellMar>
        <w:tblLook w:val="0000"/>
      </w:tblPr>
      <w:tblGrid>
        <w:gridCol w:w="2836"/>
        <w:gridCol w:w="6344"/>
      </w:tblGrid>
      <w:tr w:rsidTr="003A67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83D16">
            <w:pPr>
              <w:pStyle w:val="BodyText"/>
              <w:rPr>
                <w:lang w:val="en-NZ"/>
              </w:rPr>
            </w:pPr>
            <w:r w:rsidRPr="00383D16">
              <w:t>Cleaning and Maintenance</w:t>
            </w:r>
          </w:p>
        </w:tc>
      </w:tr>
      <w:tr w:rsidTr="003A67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83D16" w:rsidP="00383D16">
            <w:pPr>
              <w:pStyle w:val="BodyText"/>
            </w:pPr>
          </w:p>
        </w:tc>
      </w:tr>
    </w:tbl>
    <w:p w:rsidR="00000000" w:rsidRPr="00383D16" w:rsidP="00383D16">
      <w:pPr>
        <w:pStyle w:val="BodyText"/>
      </w:pPr>
    </w:p>
    <w:p w:rsidR="00000000" w:rsidRPr="00383D16" w:rsidP="00383D16"/>
    <w:sectPr w:rsidSect="00383D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7E8" w:rsidP="003A6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E8" w:rsidP="00383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67E8" w:rsidP="00383D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67E8" w:rsidP="00383D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16" w:rsidRPr="003A67E8" w:rsidP="003A67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E8" w:rsidP="00383D16">
    <w:pPr>
      <w:pStyle w:val="Header"/>
      <w:framePr w:wrap="around"/>
    </w:pPr>
    <w:r>
      <w:fldChar w:fldCharType="begin"/>
    </w:r>
    <w:r>
      <w:instrText xml:space="preserve"> TITLE   \* MERGEFORMAT </w:instrText>
    </w:r>
    <w:r>
      <w:fldChar w:fldCharType="separate"/>
    </w:r>
    <w:r>
      <w:t>SIRXCLM002A Manage store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67E8" w:rsidP="00383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8B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05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02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D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D16"/>
    <w:pPr>
      <w:spacing w:before="360" w:after="60"/>
      <w:outlineLvl w:val="0"/>
    </w:pPr>
    <w:rPr>
      <w:sz w:val="32"/>
    </w:rPr>
  </w:style>
  <w:style w:type="paragraph" w:styleId="Heading2">
    <w:name w:val="heading 2"/>
    <w:basedOn w:val="HeadingBase"/>
    <w:next w:val="BodyText"/>
    <w:link w:val="Heading2Char"/>
    <w:qFormat/>
    <w:rsid w:val="00383D16"/>
    <w:pPr>
      <w:keepLines/>
      <w:spacing w:before="240" w:after="120"/>
      <w:outlineLvl w:val="1"/>
    </w:pPr>
    <w:rPr>
      <w:sz w:val="28"/>
      <w:szCs w:val="40"/>
    </w:rPr>
  </w:style>
  <w:style w:type="paragraph" w:styleId="Heading3">
    <w:name w:val="heading 3"/>
    <w:basedOn w:val="HeadingBase"/>
    <w:next w:val="BodyText"/>
    <w:link w:val="Heading3Char"/>
    <w:qFormat/>
    <w:rsid w:val="00383D16"/>
    <w:pPr>
      <w:spacing w:before="180" w:after="120"/>
      <w:outlineLvl w:val="2"/>
    </w:pPr>
    <w:rPr>
      <w:spacing w:val="-10"/>
      <w:kern w:val="32"/>
    </w:rPr>
  </w:style>
  <w:style w:type="paragraph" w:styleId="Heading4">
    <w:name w:val="heading 4"/>
    <w:basedOn w:val="HeadingBase"/>
    <w:next w:val="BodyText"/>
    <w:link w:val="Heading4Char"/>
    <w:qFormat/>
    <w:rsid w:val="00383D16"/>
    <w:pPr>
      <w:spacing w:before="160" w:after="120"/>
      <w:outlineLvl w:val="3"/>
    </w:pPr>
    <w:rPr>
      <w:sz w:val="22"/>
    </w:rPr>
  </w:style>
  <w:style w:type="paragraph" w:styleId="Heading5">
    <w:name w:val="heading 5"/>
    <w:basedOn w:val="HeadingBase"/>
    <w:next w:val="Normal"/>
    <w:link w:val="Heading5Char"/>
    <w:qFormat/>
    <w:rsid w:val="00383D16"/>
    <w:pPr>
      <w:spacing w:before="80"/>
      <w:outlineLvl w:val="4"/>
    </w:pPr>
    <w:rPr>
      <w:color w:val="918585"/>
      <w:sz w:val="20"/>
    </w:rPr>
  </w:style>
  <w:style w:type="paragraph" w:styleId="Heading6">
    <w:name w:val="heading 6"/>
    <w:basedOn w:val="HeadingBase"/>
    <w:next w:val="Normal"/>
    <w:link w:val="Heading6Char"/>
    <w:qFormat/>
    <w:rsid w:val="00383D16"/>
    <w:pPr>
      <w:spacing w:before="60"/>
      <w:outlineLvl w:val="5"/>
    </w:pPr>
    <w:rPr>
      <w:color w:val="918585"/>
      <w:sz w:val="20"/>
    </w:rPr>
  </w:style>
  <w:style w:type="paragraph" w:styleId="Heading7">
    <w:name w:val="heading 7"/>
    <w:basedOn w:val="Normal"/>
    <w:next w:val="Normal"/>
    <w:link w:val="Heading7Char"/>
    <w:qFormat/>
    <w:rsid w:val="00383D16"/>
    <w:pPr>
      <w:ind w:left="720"/>
      <w:outlineLvl w:val="6"/>
    </w:pPr>
    <w:rPr>
      <w:i/>
    </w:rPr>
  </w:style>
  <w:style w:type="paragraph" w:styleId="Heading8">
    <w:name w:val="heading 8"/>
    <w:basedOn w:val="Normal"/>
    <w:next w:val="Normal"/>
    <w:link w:val="Heading8Char"/>
    <w:qFormat/>
    <w:rsid w:val="00383D16"/>
    <w:pPr>
      <w:ind w:left="720"/>
      <w:outlineLvl w:val="7"/>
    </w:pPr>
    <w:rPr>
      <w:i/>
    </w:rPr>
  </w:style>
  <w:style w:type="paragraph" w:styleId="Heading9">
    <w:name w:val="heading 9"/>
    <w:basedOn w:val="Normal"/>
    <w:next w:val="Normal"/>
    <w:link w:val="Heading9Char"/>
    <w:qFormat/>
    <w:rsid w:val="00383D16"/>
    <w:pPr>
      <w:ind w:left="720"/>
      <w:outlineLvl w:val="8"/>
    </w:pPr>
    <w:rPr>
      <w:i/>
    </w:rPr>
  </w:style>
  <w:style w:type="character" w:default="1" w:styleId="DefaultParagraphFont">
    <w:name w:val="Default Paragraph Font"/>
    <w:uiPriority w:val="1"/>
    <w:unhideWhenUsed/>
    <w:rsid w:val="00383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D16"/>
  </w:style>
  <w:style w:type="character" w:customStyle="1" w:styleId="Heading1Char">
    <w:name w:val="Heading 1 Char"/>
    <w:link w:val="Heading1"/>
    <w:rsid w:val="00383D16"/>
    <w:rPr>
      <w:rFonts w:ascii="Times New Roman" w:eastAsia="Times New Roman" w:hAnsi="Times New Roman" w:cs="Times New Roman"/>
      <w:b/>
      <w:sz w:val="32"/>
      <w:szCs w:val="20"/>
      <w:lang w:eastAsia="en-US"/>
    </w:rPr>
  </w:style>
  <w:style w:type="paragraph" w:styleId="BodyText">
    <w:name w:val="Body Text"/>
    <w:basedOn w:val="Normal"/>
    <w:link w:val="BodyTextChar"/>
    <w:rsid w:val="00383D16"/>
    <w:pPr>
      <w:spacing w:before="120" w:after="120"/>
      <w:contextualSpacing/>
    </w:pPr>
    <w:rPr>
      <w:rFonts w:ascii="Times New Roman" w:hAnsi="Times New Roman"/>
      <w:sz w:val="24"/>
      <w:szCs w:val="22"/>
    </w:rPr>
  </w:style>
  <w:style w:type="character" w:customStyle="1" w:styleId="BodyTextChar">
    <w:name w:val="Body Text Char"/>
    <w:link w:val="BodyText"/>
    <w:rsid w:val="00383D16"/>
    <w:rPr>
      <w:rFonts w:ascii="Times New Roman" w:eastAsia="Times New Roman" w:hAnsi="Times New Roman" w:cs="Times New Roman"/>
      <w:sz w:val="24"/>
      <w:lang w:val="en-US" w:eastAsia="en-US"/>
    </w:rPr>
  </w:style>
  <w:style w:type="paragraph" w:styleId="Footer">
    <w:name w:val="footer"/>
    <w:basedOn w:val="Normal"/>
    <w:link w:val="FooterChar"/>
    <w:rsid w:val="00383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3D16"/>
    <w:rPr>
      <w:rFonts w:ascii="Times New Roman" w:eastAsia="Times New Roman" w:hAnsi="Times New Roman" w:cs="Times New Roman"/>
      <w:sz w:val="16"/>
      <w:lang w:val="en-US" w:eastAsia="en-US"/>
    </w:rPr>
  </w:style>
  <w:style w:type="paragraph" w:styleId="List">
    <w:name w:val="List"/>
    <w:basedOn w:val="BodyText"/>
    <w:next w:val="BodyText"/>
    <w:rsid w:val="00383D16"/>
    <w:pPr>
      <w:tabs>
        <w:tab w:val="left" w:pos="340"/>
      </w:tabs>
      <w:spacing w:before="60" w:after="60"/>
      <w:ind w:left="340" w:hanging="340"/>
    </w:pPr>
  </w:style>
  <w:style w:type="paragraph" w:styleId="ListBullet">
    <w:name w:val="List Bullet"/>
    <w:basedOn w:val="List"/>
    <w:rsid w:val="00383D16"/>
    <w:pPr>
      <w:numPr>
        <w:numId w:val="13"/>
      </w:numPr>
      <w:tabs>
        <w:tab w:val="clear" w:pos="340"/>
      </w:tabs>
      <w:spacing w:before="40" w:after="40"/>
    </w:pPr>
  </w:style>
  <w:style w:type="character" w:customStyle="1" w:styleId="SpecialBold">
    <w:name w:val="Special Bold"/>
    <w:rsid w:val="00383D16"/>
    <w:rPr>
      <w:b/>
      <w:spacing w:val="0"/>
    </w:rPr>
  </w:style>
  <w:style w:type="paragraph" w:styleId="ListBullet2">
    <w:name w:val="List Bullet 2"/>
    <w:basedOn w:val="List2"/>
    <w:rsid w:val="00383D16"/>
    <w:pPr>
      <w:numPr>
        <w:numId w:val="14"/>
      </w:numPr>
      <w:tabs>
        <w:tab w:val="clear" w:pos="680"/>
      </w:tabs>
    </w:pPr>
  </w:style>
  <w:style w:type="paragraph" w:customStyle="1" w:styleId="SuperHeading">
    <w:name w:val="SuperHeading"/>
    <w:basedOn w:val="Normal"/>
    <w:rsid w:val="00383D16"/>
    <w:pPr>
      <w:spacing w:before="240" w:after="120"/>
      <w:outlineLvl w:val="0"/>
    </w:pPr>
    <w:rPr>
      <w:rFonts w:ascii="Times New Roman" w:hAnsi="Times New Roman"/>
      <w:b/>
      <w:sz w:val="28"/>
    </w:rPr>
  </w:style>
  <w:style w:type="paragraph" w:customStyle="1" w:styleId="AllowPageBreak">
    <w:name w:val="AllowPageBreak"/>
    <w:rsid w:val="00383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D16"/>
    <w:rPr>
      <w:b/>
      <w:i/>
      <w:u w:val="none"/>
    </w:rPr>
  </w:style>
  <w:style w:type="character" w:customStyle="1" w:styleId="Heading2Char">
    <w:name w:val="Heading 2 Char"/>
    <w:link w:val="Heading2"/>
    <w:rsid w:val="00383D16"/>
    <w:rPr>
      <w:rFonts w:ascii="Times New Roman" w:eastAsia="Times New Roman" w:hAnsi="Times New Roman" w:cs="Times New Roman"/>
      <w:b/>
      <w:sz w:val="28"/>
      <w:szCs w:val="40"/>
      <w:lang w:eastAsia="en-US"/>
    </w:rPr>
  </w:style>
  <w:style w:type="character" w:customStyle="1" w:styleId="Heading3Char">
    <w:name w:val="Heading 3 Char"/>
    <w:link w:val="Heading3"/>
    <w:rsid w:val="00383D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3D16"/>
    <w:rPr>
      <w:rFonts w:ascii="Times New Roman" w:eastAsia="Times New Roman" w:hAnsi="Times New Roman" w:cs="Times New Roman"/>
      <w:b/>
      <w:szCs w:val="20"/>
      <w:lang w:eastAsia="en-US"/>
    </w:rPr>
  </w:style>
  <w:style w:type="character" w:customStyle="1" w:styleId="Heading5Char">
    <w:name w:val="Heading 5 Char"/>
    <w:link w:val="Heading5"/>
    <w:rsid w:val="00383D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3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D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D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D16"/>
    <w:rPr>
      <w:rFonts w:ascii="Courier New" w:eastAsia="Times New Roman" w:hAnsi="Courier New" w:cs="Times New Roman"/>
      <w:i/>
      <w:szCs w:val="20"/>
      <w:lang w:val="en-US" w:eastAsia="en-US"/>
    </w:rPr>
  </w:style>
  <w:style w:type="paragraph" w:customStyle="1" w:styleId="HeadingBase">
    <w:name w:val="Heading Base"/>
    <w:rsid w:val="00383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D16"/>
    <w:pPr>
      <w:tabs>
        <w:tab w:val="right" w:leader="dot" w:pos="9072"/>
      </w:tabs>
      <w:ind w:left="567"/>
    </w:pPr>
    <w:rPr>
      <w:szCs w:val="22"/>
    </w:rPr>
  </w:style>
  <w:style w:type="paragraph" w:customStyle="1" w:styleId="TOCBase">
    <w:name w:val="TOC Base"/>
    <w:rsid w:val="00383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D16"/>
    <w:pPr>
      <w:tabs>
        <w:tab w:val="right" w:leader="dot" w:pos="9072"/>
      </w:tabs>
      <w:spacing w:before="40" w:after="40"/>
      <w:ind w:left="284"/>
    </w:pPr>
    <w:rPr>
      <w:rFonts w:ascii="Times New Roman" w:hAnsi="Times New Roman"/>
    </w:rPr>
  </w:style>
  <w:style w:type="paragraph" w:styleId="TOC1">
    <w:name w:val="toc 1"/>
    <w:basedOn w:val="TOCBase"/>
    <w:next w:val="Normal"/>
    <w:rsid w:val="00383D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D16"/>
    <w:pPr>
      <w:spacing w:before="5040"/>
      <w:jc w:val="center"/>
    </w:pPr>
    <w:rPr>
      <w:sz w:val="48"/>
      <w:szCs w:val="72"/>
      <w:lang w:val="en-US"/>
    </w:rPr>
  </w:style>
  <w:style w:type="character" w:customStyle="1" w:styleId="TitleChar">
    <w:name w:val="Title Char"/>
    <w:link w:val="Title"/>
    <w:rsid w:val="00383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D16"/>
    <w:pPr>
      <w:tabs>
        <w:tab w:val="left" w:pos="3600"/>
        <w:tab w:val="left" w:pos="3958"/>
      </w:tabs>
    </w:pPr>
  </w:style>
  <w:style w:type="paragraph" w:customStyle="1" w:styleId="Note">
    <w:name w:val="Note"/>
    <w:basedOn w:val="BodyText"/>
    <w:rsid w:val="00383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D16"/>
    <w:pPr>
      <w:framePr w:wrap="auto" w:hAnchor="text" w:y="6049"/>
    </w:pPr>
    <w:rPr>
      <w:color w:val="000000"/>
      <w:sz w:val="40"/>
    </w:rPr>
  </w:style>
  <w:style w:type="paragraph" w:customStyle="1" w:styleId="TOCTitle">
    <w:name w:val="TOCTitle"/>
    <w:basedOn w:val="Heading1"/>
    <w:rsid w:val="00383D16"/>
    <w:pPr>
      <w:spacing w:after="240"/>
      <w:jc w:val="center"/>
      <w:outlineLvl w:val="9"/>
    </w:pPr>
    <w:rPr>
      <w:caps/>
    </w:rPr>
  </w:style>
  <w:style w:type="paragraph" w:customStyle="1" w:styleId="Version">
    <w:name w:val="Version"/>
    <w:rsid w:val="00383D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D16"/>
    <w:pPr>
      <w:keepNext w:val="0"/>
      <w:tabs>
        <w:tab w:val="right" w:pos="4176"/>
      </w:tabs>
      <w:ind w:left="198" w:hanging="198"/>
    </w:pPr>
    <w:rPr>
      <w:rFonts w:ascii="Garamond" w:hAnsi="Garamond"/>
    </w:rPr>
  </w:style>
  <w:style w:type="paragraph" w:styleId="IndexHeading">
    <w:name w:val="index heading"/>
    <w:basedOn w:val="Normal"/>
    <w:next w:val="Index1"/>
    <w:semiHidden/>
    <w:rsid w:val="00383D16"/>
    <w:pPr>
      <w:spacing w:before="120" w:after="120"/>
    </w:pPr>
    <w:rPr>
      <w:rFonts w:ascii="Arial" w:hAnsi="Arial"/>
      <w:b/>
      <w:color w:val="918585"/>
      <w:sz w:val="24"/>
    </w:rPr>
  </w:style>
  <w:style w:type="paragraph" w:styleId="Header">
    <w:name w:val="header"/>
    <w:basedOn w:val="Normal"/>
    <w:link w:val="HeaderChar"/>
    <w:rsid w:val="00383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3D16"/>
    <w:rPr>
      <w:rFonts w:ascii="Times New Roman" w:eastAsia="Times New Roman" w:hAnsi="Times New Roman" w:cs="Times New Roman"/>
      <w:sz w:val="16"/>
      <w:szCs w:val="20"/>
      <w:lang w:val="en-GB" w:eastAsia="en-US"/>
    </w:rPr>
  </w:style>
  <w:style w:type="paragraph" w:customStyle="1" w:styleId="Chapter">
    <w:name w:val="Chapter"/>
    <w:basedOn w:val="Normal"/>
    <w:rsid w:val="00383D16"/>
    <w:pPr>
      <w:spacing w:before="240"/>
    </w:pPr>
    <w:rPr>
      <w:rFonts w:ascii="Times New Roman" w:hAnsi="Times New Roman"/>
      <w:smallCaps/>
      <w:spacing w:val="80"/>
      <w:sz w:val="28"/>
    </w:rPr>
  </w:style>
  <w:style w:type="paragraph" w:customStyle="1" w:styleId="InChapter">
    <w:name w:val="InChapter"/>
    <w:basedOn w:val="Heading3"/>
    <w:rsid w:val="00383D16"/>
    <w:pPr>
      <w:spacing w:after="240"/>
      <w:outlineLvl w:val="9"/>
    </w:pPr>
    <w:rPr>
      <w:noProof/>
    </w:rPr>
  </w:style>
  <w:style w:type="paragraph" w:styleId="Index2">
    <w:name w:val="index 2"/>
    <w:basedOn w:val="Normal"/>
    <w:next w:val="Normal"/>
    <w:semiHidden/>
    <w:rsid w:val="00383D16"/>
    <w:pPr>
      <w:tabs>
        <w:tab w:val="right" w:pos="4176"/>
      </w:tabs>
      <w:ind w:left="568" w:hanging="284"/>
    </w:pPr>
    <w:rPr>
      <w:rFonts w:ascii="Garamond" w:hAnsi="Garamond"/>
    </w:rPr>
  </w:style>
  <w:style w:type="paragraph" w:customStyle="1" w:styleId="Byline">
    <w:name w:val="Byline"/>
    <w:rsid w:val="00383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D16"/>
    <w:pPr>
      <w:tabs>
        <w:tab w:val="clear" w:pos="3600"/>
        <w:tab w:val="clear" w:pos="3958"/>
      </w:tabs>
      <w:jc w:val="right"/>
    </w:pPr>
  </w:style>
  <w:style w:type="character" w:styleId="Emphasis">
    <w:name w:val="Emphasis"/>
    <w:qFormat/>
    <w:rsid w:val="00383D16"/>
    <w:rPr>
      <w:i/>
    </w:rPr>
  </w:style>
  <w:style w:type="paragraph" w:styleId="Caption">
    <w:name w:val="caption"/>
    <w:basedOn w:val="BodyText"/>
    <w:next w:val="Normal"/>
    <w:qFormat/>
    <w:rsid w:val="00383D16"/>
    <w:pPr>
      <w:framePr w:w="2268" w:hSpace="181" w:vSpace="181" w:wrap="around" w:vAnchor="text" w:hAnchor="page" w:x="1135" w:y="285" w:anchorLock="1"/>
    </w:pPr>
    <w:rPr>
      <w:i/>
    </w:rPr>
  </w:style>
  <w:style w:type="paragraph" w:customStyle="1" w:styleId="MiniTOCTitle">
    <w:name w:val="MiniTOCTitle"/>
    <w:basedOn w:val="Heading4"/>
    <w:rsid w:val="00383D16"/>
    <w:pPr>
      <w:spacing w:before="240"/>
      <w:outlineLvl w:val="9"/>
    </w:pPr>
    <w:rPr>
      <w:noProof/>
      <w:sz w:val="24"/>
    </w:rPr>
  </w:style>
  <w:style w:type="paragraph" w:customStyle="1" w:styleId="MiniTOCItem">
    <w:name w:val="MiniTOCItem"/>
    <w:basedOn w:val="ListBullet"/>
    <w:rsid w:val="00383D16"/>
    <w:pPr>
      <w:numPr>
        <w:numId w:val="0"/>
      </w:numPr>
      <w:tabs>
        <w:tab w:val="right" w:leader="dot" w:pos="6521"/>
      </w:tabs>
      <w:spacing w:before="0" w:after="0"/>
    </w:pPr>
  </w:style>
  <w:style w:type="paragraph" w:customStyle="1" w:styleId="TOFTitle">
    <w:name w:val="TOFTitle"/>
    <w:basedOn w:val="TOCTitle"/>
    <w:rsid w:val="00383D16"/>
  </w:style>
  <w:style w:type="paragraph" w:styleId="TableofFigures">
    <w:name w:val="table of figures"/>
    <w:basedOn w:val="Normal"/>
    <w:next w:val="Normal"/>
    <w:semiHidden/>
    <w:rsid w:val="00383D16"/>
    <w:pPr>
      <w:tabs>
        <w:tab w:val="right" w:leader="dot" w:pos="9072"/>
      </w:tabs>
      <w:ind w:left="970" w:hanging="403"/>
    </w:pPr>
    <w:rPr>
      <w:rFonts w:ascii="Times New Roman" w:hAnsi="Times New Roman"/>
      <w:b/>
    </w:rPr>
  </w:style>
  <w:style w:type="paragraph" w:styleId="ListNumber">
    <w:name w:val="List Number"/>
    <w:basedOn w:val="List"/>
    <w:rsid w:val="00383D16"/>
    <w:pPr>
      <w:numPr>
        <w:numId w:val="11"/>
      </w:numPr>
    </w:pPr>
  </w:style>
  <w:style w:type="character" w:customStyle="1" w:styleId="WingdingSymbols">
    <w:name w:val="Wingding Symbols"/>
    <w:rsid w:val="00383D16"/>
    <w:rPr>
      <w:rFonts w:ascii="Wingdings" w:hAnsi="Wingdings"/>
    </w:rPr>
  </w:style>
  <w:style w:type="paragraph" w:customStyle="1" w:styleId="TableHeading">
    <w:name w:val="Table Heading"/>
    <w:basedOn w:val="HeadingBase"/>
    <w:rsid w:val="00383D16"/>
    <w:pPr>
      <w:keepLines/>
      <w:pBdr>
        <w:bottom w:val="single" w:sz="6" w:space="1" w:color="918585"/>
      </w:pBdr>
      <w:spacing w:before="240"/>
    </w:pPr>
  </w:style>
  <w:style w:type="character" w:customStyle="1" w:styleId="HotSpot">
    <w:name w:val="HotSpot"/>
    <w:rsid w:val="00383D16"/>
    <w:rPr>
      <w:color w:val="0033CC"/>
      <w:u w:val="none"/>
    </w:rPr>
  </w:style>
  <w:style w:type="paragraph" w:customStyle="1" w:styleId="BodyTextRight">
    <w:name w:val="Body Text Right"/>
    <w:basedOn w:val="BodyText"/>
    <w:rsid w:val="00383D16"/>
    <w:pPr>
      <w:spacing w:before="0" w:after="0"/>
      <w:jc w:val="right"/>
    </w:pPr>
  </w:style>
  <w:style w:type="paragraph" w:styleId="Index3">
    <w:name w:val="index 3"/>
    <w:basedOn w:val="ListNumber2"/>
    <w:next w:val="Normal"/>
    <w:semiHidden/>
    <w:rsid w:val="00383D16"/>
    <w:pPr>
      <w:numPr>
        <w:numId w:val="0"/>
      </w:numPr>
      <w:tabs>
        <w:tab w:val="right" w:leader="dot" w:pos="4176"/>
      </w:tabs>
    </w:pPr>
  </w:style>
  <w:style w:type="paragraph" w:styleId="ListNumber2">
    <w:name w:val="List Number 2"/>
    <w:basedOn w:val="List2"/>
    <w:rsid w:val="00383D16"/>
    <w:pPr>
      <w:numPr>
        <w:numId w:val="10"/>
      </w:numPr>
      <w:tabs>
        <w:tab w:val="clear" w:pos="1060"/>
      </w:tabs>
    </w:pPr>
  </w:style>
  <w:style w:type="paragraph" w:customStyle="1" w:styleId="MarginNote">
    <w:name w:val="Margin Note"/>
    <w:basedOn w:val="BodyText"/>
    <w:rsid w:val="00383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3D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D16"/>
    <w:rPr>
      <w:sz w:val="32"/>
    </w:rPr>
  </w:style>
  <w:style w:type="paragraph" w:customStyle="1" w:styleId="HeadingProcedure">
    <w:name w:val="Heading Procedure"/>
    <w:basedOn w:val="HeadingBase"/>
    <w:next w:val="Normal"/>
    <w:rsid w:val="00383D16"/>
    <w:pPr>
      <w:tabs>
        <w:tab w:val="left" w:pos="0"/>
      </w:tabs>
      <w:spacing w:before="120" w:after="60"/>
    </w:pPr>
    <w:rPr>
      <w:i/>
      <w:color w:val="918585"/>
      <w:sz w:val="22"/>
    </w:rPr>
  </w:style>
  <w:style w:type="paragraph" w:customStyle="1" w:styleId="TableBodyText">
    <w:name w:val="Table Body Text"/>
    <w:basedOn w:val="BodyText"/>
    <w:rsid w:val="00383D16"/>
    <w:pPr>
      <w:spacing w:before="60" w:after="60"/>
    </w:pPr>
  </w:style>
  <w:style w:type="paragraph" w:styleId="ListContinue">
    <w:name w:val="List Continue"/>
    <w:basedOn w:val="List"/>
    <w:rsid w:val="00383D16"/>
    <w:pPr>
      <w:ind w:firstLine="0"/>
    </w:pPr>
  </w:style>
  <w:style w:type="paragraph" w:customStyle="1" w:styleId="ListNote">
    <w:name w:val="List Note"/>
    <w:basedOn w:val="List"/>
    <w:rsid w:val="00383D16"/>
    <w:pPr>
      <w:pBdr>
        <w:top w:val="single" w:sz="6" w:space="2" w:color="918585"/>
        <w:bottom w:val="single" w:sz="6" w:space="2" w:color="918585"/>
      </w:pBdr>
      <w:tabs>
        <w:tab w:val="left" w:pos="1021"/>
      </w:tabs>
      <w:ind w:firstLine="0"/>
    </w:pPr>
  </w:style>
  <w:style w:type="paragraph" w:customStyle="1" w:styleId="Warning">
    <w:name w:val="Warning"/>
    <w:basedOn w:val="BodyText"/>
    <w:rsid w:val="00383D16"/>
    <w:pPr>
      <w:shd w:val="clear" w:color="auto" w:fill="D9D9D9"/>
      <w:tabs>
        <w:tab w:val="left" w:pos="992"/>
      </w:tabs>
      <w:ind w:left="119" w:right="119"/>
    </w:pPr>
    <w:rPr>
      <w:sz w:val="20"/>
    </w:rPr>
  </w:style>
  <w:style w:type="paragraph" w:customStyle="1" w:styleId="MarginIcons">
    <w:name w:val="Margin Icons"/>
    <w:basedOn w:val="BodyText"/>
    <w:rsid w:val="00383D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3D16"/>
    <w:rPr>
      <w:rFonts w:ascii="Courier New" w:hAnsi="Courier New"/>
    </w:rPr>
  </w:style>
  <w:style w:type="paragraph" w:customStyle="1" w:styleId="NoteBullet">
    <w:name w:val="Note Bullet"/>
    <w:basedOn w:val="Note"/>
    <w:rsid w:val="00383D16"/>
    <w:pPr>
      <w:tabs>
        <w:tab w:val="clear" w:pos="680"/>
      </w:tabs>
      <w:spacing w:before="60" w:after="60"/>
    </w:pPr>
  </w:style>
  <w:style w:type="paragraph" w:customStyle="1" w:styleId="SubHeading2">
    <w:name w:val="SubHeading2"/>
    <w:basedOn w:val="HeadingBase"/>
    <w:rsid w:val="00383D16"/>
    <w:pPr>
      <w:spacing w:before="240" w:after="60"/>
    </w:pPr>
    <w:rPr>
      <w:sz w:val="20"/>
    </w:rPr>
  </w:style>
  <w:style w:type="paragraph" w:customStyle="1" w:styleId="SubHeading1">
    <w:name w:val="SubHeading1"/>
    <w:basedOn w:val="HeadingBase"/>
    <w:rsid w:val="00383D16"/>
    <w:pPr>
      <w:spacing w:before="240" w:after="60"/>
    </w:pPr>
    <w:rPr>
      <w:color w:val="918585"/>
      <w:sz w:val="22"/>
    </w:rPr>
  </w:style>
  <w:style w:type="paragraph" w:customStyle="1" w:styleId="SideHeading">
    <w:name w:val="Side Heading"/>
    <w:basedOn w:val="HeadingBase"/>
    <w:rsid w:val="00383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D16"/>
    <w:pPr>
      <w:numPr>
        <w:numId w:val="12"/>
      </w:numPr>
    </w:pPr>
  </w:style>
  <w:style w:type="paragraph" w:styleId="PlainText">
    <w:name w:val="Plain Text"/>
    <w:basedOn w:val="Normal"/>
    <w:link w:val="PlainTextChar"/>
    <w:rsid w:val="00383D16"/>
    <w:rPr>
      <w:sz w:val="20"/>
    </w:rPr>
  </w:style>
  <w:style w:type="character" w:customStyle="1" w:styleId="PlainTextChar">
    <w:name w:val="Plain Text Char"/>
    <w:basedOn w:val="DefaultParagraphFont"/>
    <w:link w:val="PlainText"/>
    <w:rsid w:val="00383D16"/>
    <w:rPr>
      <w:rFonts w:ascii="Courier New" w:eastAsia="Times New Roman" w:hAnsi="Courier New" w:cs="Times New Roman"/>
      <w:sz w:val="20"/>
      <w:szCs w:val="20"/>
      <w:lang w:val="en-US" w:eastAsia="en-US"/>
    </w:rPr>
  </w:style>
  <w:style w:type="character" w:customStyle="1" w:styleId="MenuOption">
    <w:name w:val="Menu Option"/>
    <w:rsid w:val="00383D16"/>
    <w:rPr>
      <w:b/>
      <w:smallCaps/>
    </w:rPr>
  </w:style>
  <w:style w:type="paragraph" w:customStyle="1" w:styleId="TableListNumber">
    <w:name w:val="Table List Number"/>
    <w:basedOn w:val="ListNumber"/>
    <w:rsid w:val="00383D16"/>
    <w:pPr>
      <w:numPr>
        <w:numId w:val="0"/>
      </w:numPr>
    </w:pPr>
  </w:style>
  <w:style w:type="paragraph" w:styleId="TOC4">
    <w:name w:val="toc 4"/>
    <w:basedOn w:val="TOCBase"/>
    <w:next w:val="Normal"/>
    <w:semiHidden/>
    <w:rsid w:val="00383D16"/>
    <w:pPr>
      <w:tabs>
        <w:tab w:val="right" w:leader="dot" w:pos="9071"/>
      </w:tabs>
      <w:ind w:left="1701"/>
    </w:pPr>
  </w:style>
  <w:style w:type="paragraph" w:customStyle="1" w:styleId="ListAlpha">
    <w:name w:val="List Alpha"/>
    <w:basedOn w:val="List"/>
    <w:rsid w:val="00383D16"/>
    <w:pPr>
      <w:numPr>
        <w:numId w:val="9"/>
      </w:numPr>
    </w:pPr>
  </w:style>
  <w:style w:type="paragraph" w:customStyle="1" w:styleId="ListAlpha2">
    <w:name w:val="List Alpha 2"/>
    <w:basedOn w:val="List2"/>
    <w:rsid w:val="00383D16"/>
    <w:pPr>
      <w:numPr>
        <w:numId w:val="8"/>
      </w:numPr>
    </w:pPr>
  </w:style>
  <w:style w:type="paragraph" w:styleId="List2">
    <w:name w:val="List 2"/>
    <w:basedOn w:val="BodyText"/>
    <w:rsid w:val="00383D16"/>
    <w:pPr>
      <w:tabs>
        <w:tab w:val="left" w:pos="680"/>
      </w:tabs>
      <w:spacing w:before="60" w:after="60"/>
      <w:ind w:left="680" w:hanging="340"/>
    </w:pPr>
  </w:style>
  <w:style w:type="paragraph" w:styleId="List3">
    <w:name w:val="List 3"/>
    <w:basedOn w:val="BodyText"/>
    <w:rsid w:val="00383D16"/>
    <w:pPr>
      <w:tabs>
        <w:tab w:val="left" w:pos="1021"/>
      </w:tabs>
      <w:spacing w:before="60" w:after="60"/>
      <w:ind w:left="1020" w:hanging="340"/>
    </w:pPr>
  </w:style>
  <w:style w:type="paragraph" w:styleId="List4">
    <w:name w:val="List 4"/>
    <w:basedOn w:val="BodyText"/>
    <w:rsid w:val="00383D16"/>
    <w:pPr>
      <w:tabs>
        <w:tab w:val="left" w:pos="1361"/>
      </w:tabs>
      <w:spacing w:before="60" w:after="60"/>
      <w:ind w:left="1361" w:hanging="340"/>
    </w:pPr>
  </w:style>
  <w:style w:type="paragraph" w:styleId="List5">
    <w:name w:val="List 5"/>
    <w:basedOn w:val="BodyText"/>
    <w:rsid w:val="00383D16"/>
    <w:pPr>
      <w:tabs>
        <w:tab w:val="left" w:pos="1701"/>
      </w:tabs>
      <w:spacing w:before="60" w:after="60"/>
      <w:ind w:left="1701" w:hanging="340"/>
    </w:pPr>
  </w:style>
  <w:style w:type="paragraph" w:styleId="ListBullet3">
    <w:name w:val="List Bullet 3"/>
    <w:basedOn w:val="List3"/>
    <w:rsid w:val="00383D16"/>
    <w:pPr>
      <w:numPr>
        <w:numId w:val="15"/>
      </w:numPr>
      <w:tabs>
        <w:tab w:val="clear" w:pos="1021"/>
      </w:tabs>
      <w:ind w:left="1037" w:hanging="357"/>
    </w:pPr>
  </w:style>
  <w:style w:type="paragraph" w:styleId="ListBullet4">
    <w:name w:val="List Bullet 4"/>
    <w:basedOn w:val="List4"/>
    <w:rsid w:val="00383D16"/>
    <w:pPr>
      <w:numPr>
        <w:numId w:val="3"/>
      </w:numPr>
    </w:pPr>
  </w:style>
  <w:style w:type="paragraph" w:styleId="ListBullet5">
    <w:name w:val="List Bullet 5"/>
    <w:basedOn w:val="List5"/>
    <w:rsid w:val="00383D16"/>
    <w:pPr>
      <w:numPr>
        <w:numId w:val="4"/>
      </w:numPr>
    </w:pPr>
  </w:style>
  <w:style w:type="paragraph" w:styleId="ListContinue2">
    <w:name w:val="List Continue 2"/>
    <w:basedOn w:val="List2"/>
    <w:rsid w:val="00383D16"/>
    <w:pPr>
      <w:ind w:firstLine="0"/>
    </w:pPr>
  </w:style>
  <w:style w:type="paragraph" w:styleId="ListContinue3">
    <w:name w:val="List Continue 3"/>
    <w:basedOn w:val="List3"/>
    <w:rsid w:val="00383D16"/>
    <w:pPr>
      <w:ind w:left="1021" w:firstLine="0"/>
    </w:pPr>
  </w:style>
  <w:style w:type="paragraph" w:styleId="ListContinue4">
    <w:name w:val="List Continue 4"/>
    <w:basedOn w:val="List4"/>
    <w:rsid w:val="00383D16"/>
    <w:pPr>
      <w:ind w:firstLine="0"/>
    </w:pPr>
  </w:style>
  <w:style w:type="paragraph" w:styleId="ListContinue5">
    <w:name w:val="List Continue 5"/>
    <w:basedOn w:val="List5"/>
    <w:rsid w:val="00383D16"/>
    <w:pPr>
      <w:ind w:firstLine="0"/>
    </w:pPr>
  </w:style>
  <w:style w:type="paragraph" w:styleId="ListNumber3">
    <w:name w:val="List Number 3"/>
    <w:basedOn w:val="List3"/>
    <w:rsid w:val="00383D16"/>
    <w:pPr>
      <w:numPr>
        <w:numId w:val="5"/>
      </w:numPr>
    </w:pPr>
  </w:style>
  <w:style w:type="paragraph" w:styleId="ListNumber4">
    <w:name w:val="List Number 4"/>
    <w:basedOn w:val="List4"/>
    <w:rsid w:val="00383D16"/>
    <w:pPr>
      <w:numPr>
        <w:numId w:val="6"/>
      </w:numPr>
    </w:pPr>
  </w:style>
  <w:style w:type="paragraph" w:styleId="ListNumber5">
    <w:name w:val="List Number 5"/>
    <w:basedOn w:val="List5"/>
    <w:rsid w:val="00383D16"/>
    <w:pPr>
      <w:numPr>
        <w:numId w:val="7"/>
      </w:numPr>
    </w:pPr>
  </w:style>
  <w:style w:type="paragraph" w:styleId="BlockText">
    <w:name w:val="Block Text"/>
    <w:basedOn w:val="Normal"/>
    <w:rsid w:val="00383D16"/>
    <w:pPr>
      <w:spacing w:after="120"/>
      <w:ind w:left="1440" w:right="1440"/>
    </w:pPr>
  </w:style>
  <w:style w:type="character" w:customStyle="1" w:styleId="Subscript">
    <w:name w:val="Subscript"/>
    <w:rsid w:val="00383D16"/>
    <w:rPr>
      <w:sz w:val="16"/>
      <w:vertAlign w:val="subscript"/>
    </w:rPr>
  </w:style>
  <w:style w:type="character" w:customStyle="1" w:styleId="Superscript">
    <w:name w:val="Superscript"/>
    <w:rsid w:val="00383D16"/>
    <w:rPr>
      <w:sz w:val="16"/>
      <w:vertAlign w:val="superscript"/>
    </w:rPr>
  </w:style>
  <w:style w:type="character" w:customStyle="1" w:styleId="Symbols">
    <w:name w:val="Symbols"/>
    <w:rsid w:val="00383D16"/>
    <w:rPr>
      <w:rFonts w:ascii="Symbol" w:hAnsi="Symbol"/>
    </w:rPr>
  </w:style>
  <w:style w:type="character" w:customStyle="1" w:styleId="MenuOptions">
    <w:name w:val="Menu Options"/>
    <w:rsid w:val="00383D16"/>
    <w:rPr>
      <w:rFonts w:ascii="Arial Narrow" w:hAnsi="Arial Narrow"/>
      <w:smallCaps/>
    </w:rPr>
  </w:style>
  <w:style w:type="character" w:customStyle="1" w:styleId="Buttons">
    <w:name w:val="Buttons"/>
    <w:rsid w:val="00383D16"/>
    <w:rPr>
      <w:b/>
    </w:rPr>
  </w:style>
  <w:style w:type="character" w:customStyle="1" w:styleId="Underlined">
    <w:name w:val="Underlined"/>
    <w:rsid w:val="00383D16"/>
    <w:rPr>
      <w:u w:val="single"/>
    </w:rPr>
  </w:style>
  <w:style w:type="paragraph" w:customStyle="1" w:styleId="TableBodyTextRight">
    <w:name w:val="Table Body Text Right"/>
    <w:basedOn w:val="TableBodyText"/>
    <w:rsid w:val="00383D16"/>
    <w:pPr>
      <w:widowControl w:val="0"/>
      <w:autoSpaceDE w:val="0"/>
      <w:autoSpaceDN w:val="0"/>
      <w:adjustRightInd w:val="0"/>
      <w:jc w:val="right"/>
    </w:pPr>
    <w:rPr>
      <w:rFonts w:cs="Arial"/>
      <w:szCs w:val="18"/>
    </w:rPr>
  </w:style>
  <w:style w:type="paragraph" w:customStyle="1" w:styleId="CopyrightText">
    <w:name w:val="Copyright Text"/>
    <w:basedOn w:val="BodyText"/>
    <w:rsid w:val="00383D16"/>
    <w:rPr>
      <w:sz w:val="18"/>
    </w:rPr>
  </w:style>
  <w:style w:type="paragraph" w:customStyle="1" w:styleId="BodySmallRight">
    <w:name w:val="Body Small Right"/>
    <w:basedOn w:val="BodyTextRight"/>
    <w:rsid w:val="00383D16"/>
    <w:rPr>
      <w:sz w:val="18"/>
      <w:szCs w:val="18"/>
    </w:rPr>
  </w:style>
  <w:style w:type="paragraph" w:customStyle="1" w:styleId="MarginEdition">
    <w:name w:val="Margin Edition"/>
    <w:basedOn w:val="MarginNote"/>
    <w:rsid w:val="00383D16"/>
    <w:pPr>
      <w:spacing w:before="0" w:after="0"/>
    </w:pPr>
    <w:rPr>
      <w:rFonts w:ascii="Times New Roman" w:hAnsi="Times New Roman"/>
      <w:color w:val="999999"/>
    </w:rPr>
  </w:style>
  <w:style w:type="paragraph" w:customStyle="1" w:styleId="Spacer">
    <w:name w:val="Spacer"/>
    <w:basedOn w:val="Normal"/>
    <w:rsid w:val="00383D16"/>
    <w:rPr>
      <w:sz w:val="2"/>
      <w:szCs w:val="2"/>
    </w:rPr>
  </w:style>
  <w:style w:type="character" w:customStyle="1" w:styleId="Small">
    <w:name w:val="Small"/>
    <w:rsid w:val="00383D16"/>
    <w:rPr>
      <w:sz w:val="16"/>
    </w:rPr>
  </w:style>
  <w:style w:type="paragraph" w:customStyle="1" w:styleId="WideTable">
    <w:name w:val="Wide Table"/>
    <w:basedOn w:val="Normal"/>
    <w:rsid w:val="00383D16"/>
    <w:pPr>
      <w:ind w:left="-1418"/>
    </w:pPr>
    <w:rPr>
      <w:sz w:val="2"/>
      <w:szCs w:val="2"/>
    </w:rPr>
  </w:style>
  <w:style w:type="character" w:styleId="PageNumber">
    <w:name w:val="page number"/>
    <w:rsid w:val="00383D16"/>
  </w:style>
  <w:style w:type="paragraph" w:styleId="Quote">
    <w:name w:val="Quote"/>
    <w:basedOn w:val="Heading1"/>
    <w:link w:val="QuoteChar"/>
    <w:qFormat/>
    <w:rsid w:val="00383D16"/>
    <w:rPr>
      <w:b w:val="0"/>
      <w:sz w:val="72"/>
      <w:szCs w:val="72"/>
      <w:lang w:val="en-NZ"/>
    </w:rPr>
  </w:style>
  <w:style w:type="character" w:customStyle="1" w:styleId="QuoteChar">
    <w:name w:val="Quote Char"/>
    <w:link w:val="Quote"/>
    <w:rsid w:val="00383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D16"/>
    <w:pPr>
      <w:pageBreakBefore/>
    </w:pPr>
  </w:style>
  <w:style w:type="paragraph" w:customStyle="1" w:styleId="Border">
    <w:name w:val="Border"/>
    <w:basedOn w:val="Normal"/>
    <w:qFormat/>
    <w:rsid w:val="00383D16"/>
    <w:pPr>
      <w:pBdr>
        <w:top w:val="single" w:sz="18" w:space="1" w:color="auto"/>
      </w:pBdr>
    </w:pPr>
    <w:rPr>
      <w:rFonts w:ascii="Times New Roman" w:hAnsi="Times New Roman"/>
      <w:color w:val="FFFFFF"/>
      <w:sz w:val="2"/>
    </w:rPr>
  </w:style>
  <w:style w:type="character" w:styleId="IntenseEmphasis">
    <w:name w:val="Intense Emphasis"/>
    <w:uiPriority w:val="21"/>
    <w:qFormat/>
    <w:rsid w:val="00383D16"/>
    <w:rPr>
      <w:b/>
      <w:bCs/>
      <w:i/>
      <w:iCs/>
      <w:color w:val="auto"/>
    </w:rPr>
  </w:style>
  <w:style w:type="paragraph" w:styleId="IntenseQuote">
    <w:name w:val="Intense Quote"/>
    <w:basedOn w:val="Normal"/>
    <w:next w:val="Normal"/>
    <w:link w:val="IntenseQuoteChar"/>
    <w:uiPriority w:val="30"/>
    <w:qFormat/>
    <w:rsid w:val="00383D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3D16"/>
    <w:rPr>
      <w:rFonts w:ascii="Courier New" w:eastAsia="Times New Roman" w:hAnsi="Courier New" w:cs="Times New Roman"/>
      <w:b/>
      <w:bCs/>
      <w:i/>
      <w:iCs/>
      <w:szCs w:val="20"/>
      <w:lang w:val="en-US" w:eastAsia="en-US"/>
    </w:rPr>
  </w:style>
  <w:style w:type="character" w:styleId="SubtleReference">
    <w:name w:val="Subtle Reference"/>
    <w:uiPriority w:val="31"/>
    <w:qFormat/>
    <w:rsid w:val="00383D16"/>
    <w:rPr>
      <w:smallCaps/>
      <w:color w:val="auto"/>
      <w:u w:val="single"/>
    </w:rPr>
  </w:style>
  <w:style w:type="character" w:styleId="IntenseReference">
    <w:name w:val="Intense Reference"/>
    <w:uiPriority w:val="32"/>
    <w:qFormat/>
    <w:rsid w:val="00383D16"/>
    <w:rPr>
      <w:b/>
      <w:bCs/>
      <w:smallCaps/>
      <w:color w:val="auto"/>
      <w:spacing w:val="5"/>
      <w:u w:val="single"/>
    </w:rPr>
  </w:style>
  <w:style w:type="paragraph" w:customStyle="1" w:styleId="2ColumnHeading">
    <w:name w:val="2Column Heading"/>
    <w:basedOn w:val="BodyText"/>
    <w:qFormat/>
    <w:rsid w:val="00383D16"/>
    <w:pPr>
      <w:spacing w:after="60"/>
      <w:ind w:left="-2268"/>
    </w:pPr>
    <w:rPr>
      <w:b/>
    </w:rPr>
  </w:style>
  <w:style w:type="paragraph" w:customStyle="1" w:styleId="Heading1TOC">
    <w:name w:val="Heading1 TOC"/>
    <w:basedOn w:val="Normal"/>
    <w:qFormat/>
    <w:rsid w:val="00383D16"/>
    <w:pPr>
      <w:spacing w:before="240" w:after="120"/>
    </w:pPr>
    <w:rPr>
      <w:rFonts w:ascii="Times New Roman" w:hAnsi="Times New Roman"/>
      <w:b/>
      <w:sz w:val="32"/>
    </w:rPr>
  </w:style>
  <w:style w:type="paragraph" w:customStyle="1" w:styleId="Heading2TOC">
    <w:name w:val="Heading2 TOC"/>
    <w:basedOn w:val="Normal"/>
    <w:qFormat/>
    <w:rsid w:val="00383D16"/>
    <w:pPr>
      <w:spacing w:before="240" w:after="60"/>
    </w:pPr>
    <w:rPr>
      <w:rFonts w:ascii="Times New Roman" w:hAnsi="Times New Roman"/>
      <w:b/>
      <w:sz w:val="28"/>
    </w:rPr>
  </w:style>
  <w:style w:type="character" w:customStyle="1" w:styleId="Underline">
    <w:name w:val="Underline"/>
    <w:qFormat/>
    <w:rsid w:val="00383D16"/>
    <w:rPr>
      <w:u w:val="single"/>
    </w:rPr>
  </w:style>
  <w:style w:type="paragraph" w:styleId="BalloonText">
    <w:name w:val="Balloon Text"/>
    <w:basedOn w:val="Normal"/>
    <w:link w:val="BalloonTextChar"/>
    <w:rsid w:val="00383D16"/>
    <w:rPr>
      <w:rFonts w:ascii="Tahoma" w:hAnsi="Tahoma" w:cs="Tahoma"/>
      <w:sz w:val="16"/>
      <w:szCs w:val="16"/>
    </w:rPr>
  </w:style>
  <w:style w:type="character" w:customStyle="1" w:styleId="BalloonTextChar">
    <w:name w:val="Balloon Text Char"/>
    <w:link w:val="BalloonText"/>
    <w:rsid w:val="00383D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D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3D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1123</Words>
  <Characters>7419</Characters>
  <Application>Microsoft Office Word</Application>
  <DocSecurity>0</DocSecurity>
  <Lines>369</Lines>
  <Paragraphs>191</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SIRXCLM002A Manage store facilities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2012-05-26T08:58:00Z</dcterms:created>
  <dcterms:modified xsi:type="dcterms:W3CDTF">2012-05-26T08:58:00Z</dcterms:modified>
</cp:coreProperties>
</file>