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DB2" w:rsidP="007C1DB2">
      <w:pPr>
        <w:pStyle w:val="Title"/>
      </w:pPr>
      <w:bookmarkStart w:id="0" w:name="_GoBack"/>
      <w:bookmarkEnd w:id="0"/>
      <w:r>
        <w:fldChar w:fldCharType="begin"/>
      </w:r>
      <w:r>
        <w:instrText xml:space="preserve"> TITLE   \* MERGEFORMAT </w:instrText>
      </w:r>
      <w:r>
        <w:fldChar w:fldCharType="separate"/>
      </w:r>
      <w:r>
        <w:t>SIRXCCS407 Develop business to business relationship</w:t>
      </w:r>
      <w:r>
        <w:fldChar w:fldCharType="end"/>
      </w:r>
    </w:p>
    <w:p w:rsidR="007C1DB2" w:rsidP="007C1DB2">
      <w:pPr>
        <w:pStyle w:val="Version"/>
        <w:sectPr w:rsidSect="00262E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E49" w:rsidP="00262E49">
      <w:pPr>
        <w:pStyle w:val="SuperHeading"/>
      </w:pPr>
      <w:r w:rsidRPr="00262E49">
        <w:t>SIRXCCS407 Develop business to business relationship</w:t>
      </w:r>
    </w:p>
    <w:p w:rsidR="00000000" w:rsidRPr="00262E49" w:rsidP="00262E49">
      <w:pPr>
        <w:pStyle w:val="Heading1"/>
      </w:pPr>
      <w:bookmarkStart w:id="1" w:name="O_393842"/>
      <w:bookmarkEnd w:id="1"/>
      <w:r w:rsidRPr="00262E49">
        <w:t>Modification History</w:t>
      </w:r>
    </w:p>
    <w:p w:rsidR="00000000" w:rsidRPr="00262E49" w:rsidP="00262E49">
      <w:pPr>
        <w:pStyle w:val="BodyText"/>
      </w:pPr>
      <w:r w:rsidRPr="00262E49">
        <w:t>The version details of this endorsed unit are in the table below. The latest</w:t>
      </w:r>
      <w:r w:rsidRPr="00262E49">
        <w:t xml:space="preserve"> information is at the top.</w:t>
      </w:r>
    </w:p>
    <w:tbl>
      <w:tblPr>
        <w:tblW w:w="0" w:type="auto"/>
        <w:tblCellMar>
          <w:left w:w="62" w:type="dxa"/>
          <w:right w:w="62" w:type="dxa"/>
        </w:tblCellMar>
        <w:tblLook w:val="0000"/>
      </w:tblPr>
      <w:tblGrid>
        <w:gridCol w:w="4609"/>
        <w:gridCol w:w="4587"/>
      </w:tblGrid>
      <w:tr w:rsidTr="007C1D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E49" w:rsidP="00262E49">
            <w:pPr>
              <w:pStyle w:val="BodyText"/>
            </w:pPr>
            <w:r w:rsidRPr="00262E49">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E49">
            <w:pPr>
              <w:pStyle w:val="BodyText"/>
              <w:rPr>
                <w:lang w:val="en-NZ"/>
              </w:rPr>
            </w:pPr>
            <w:r w:rsidRPr="00262E49">
              <w:rPr>
                <w:rStyle w:val="SpecialBold"/>
              </w:rPr>
              <w:t>Comments</w:t>
            </w:r>
          </w:p>
        </w:tc>
      </w:tr>
      <w:tr w:rsidTr="007C1D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E49">
            <w:pPr>
              <w:pStyle w:val="BodyText"/>
              <w:rPr>
                <w:lang w:val="en-NZ"/>
              </w:rPr>
            </w:pPr>
            <w:r w:rsidRPr="00262E49">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E49" w:rsidP="00262E49">
            <w:pPr>
              <w:pStyle w:val="BodyText"/>
            </w:pPr>
            <w:r w:rsidRPr="00262E49">
              <w:t>This is a revised unit, based on and equivalent to SIRXCCS004A Develop business to business relationships.</w:t>
            </w:r>
          </w:p>
        </w:tc>
      </w:tr>
    </w:tbl>
    <w:p w:rsidR="00000000" w:rsidRPr="00262E49" w:rsidP="00262E49">
      <w:pPr>
        <w:pStyle w:val="BodyText"/>
      </w:pPr>
    </w:p>
    <w:p w:rsidR="00000000" w:rsidRPr="00262E49" w:rsidP="00262E49">
      <w:pPr>
        <w:pStyle w:val="AllowPageBreak"/>
      </w:pPr>
    </w:p>
    <w:p w:rsidR="00000000" w:rsidRPr="00262E49" w:rsidP="00262E49">
      <w:pPr>
        <w:pStyle w:val="Heading1"/>
      </w:pPr>
      <w:bookmarkStart w:id="2" w:name="O_393843"/>
      <w:bookmarkEnd w:id="2"/>
      <w:r w:rsidRPr="00262E49">
        <w:t>Unit Descriptor</w:t>
      </w:r>
    </w:p>
    <w:p w:rsidR="00000000" w:rsidRPr="00262E49" w:rsidP="00262E49">
      <w:pPr>
        <w:pStyle w:val="BodyText"/>
      </w:pPr>
      <w:r w:rsidRPr="00262E49">
        <w:t>This unit describes the performance outcomes, skills and knowledge required to enhance business relationships that will deliver outcomes to wholesale businesses.</w:t>
      </w:r>
    </w:p>
    <w:p w:rsidR="00000000" w:rsidRPr="00262E49" w:rsidP="00262E49">
      <w:pPr>
        <w:pStyle w:val="BodyText"/>
      </w:pPr>
    </w:p>
    <w:p w:rsidR="00000000" w:rsidRPr="00262E49" w:rsidP="00262E49">
      <w:pPr>
        <w:pStyle w:val="BodyText"/>
      </w:pPr>
      <w:r w:rsidRPr="00262E49">
        <w:t>This unit covers ways to work with business customers to develop sustainable and beneficial b</w:t>
      </w:r>
      <w:r w:rsidRPr="00262E49">
        <w:t>usiness relationships, including recognising positive opportunities for other businesses, analysing competitor’s activities, implementing systems and strategies that support business partnerships, and integrating business relationships with business and st</w:t>
      </w:r>
      <w:r w:rsidRPr="00262E49">
        <w:t>rategic goals.</w:t>
      </w:r>
    </w:p>
    <w:p w:rsidR="00000000" w:rsidRPr="00262E49" w:rsidP="00262E49">
      <w:pPr>
        <w:pStyle w:val="AllowPageBreak"/>
      </w:pPr>
    </w:p>
    <w:p w:rsidR="00000000" w:rsidRPr="00262E49" w:rsidP="00262E49">
      <w:pPr>
        <w:pStyle w:val="Heading1"/>
      </w:pPr>
      <w:bookmarkStart w:id="3" w:name="O_393844"/>
      <w:bookmarkEnd w:id="3"/>
      <w:r w:rsidRPr="00262E49">
        <w:t>Application of the Unit</w:t>
      </w:r>
    </w:p>
    <w:p w:rsidR="00000000" w:rsidRPr="00262E49" w:rsidP="00262E49">
      <w:pPr>
        <w:pStyle w:val="BodyText"/>
      </w:pPr>
      <w:r w:rsidRPr="00262E49">
        <w:t>This unit applies to senior salespeople and supervisors who analyse competitor’s activities and implement systems and strategic goals to develop sustainable and beneficial business relationships and o</w:t>
      </w:r>
      <w:r w:rsidRPr="00262E49">
        <w:t>pportunities.</w:t>
      </w:r>
    </w:p>
    <w:p w:rsidR="00000000" w:rsidRPr="00262E49" w:rsidP="00262E49">
      <w:pPr>
        <w:pStyle w:val="AllowPageBreak"/>
      </w:pPr>
    </w:p>
    <w:p w:rsidR="00000000" w:rsidRPr="00262E49" w:rsidP="00262E49">
      <w:pPr>
        <w:pStyle w:val="Heading1"/>
      </w:pPr>
      <w:bookmarkStart w:id="4" w:name="O_393845"/>
      <w:bookmarkEnd w:id="4"/>
      <w:r w:rsidRPr="00262E49">
        <w:t>Licensing/Regulatory Information</w:t>
      </w:r>
    </w:p>
    <w:p w:rsidR="00000000" w:rsidRPr="00262E49" w:rsidP="00262E49">
      <w:pPr>
        <w:pStyle w:val="BodyText"/>
      </w:pPr>
      <w:r w:rsidRPr="00262E49">
        <w:t>No licensing, legislative, regulatory or certification requirements apply to this unit at the time of endorsement.</w:t>
      </w:r>
    </w:p>
    <w:p w:rsidR="00000000" w:rsidRPr="00262E49" w:rsidP="00262E49">
      <w:pPr>
        <w:pStyle w:val="AllowPageBreak"/>
      </w:pPr>
    </w:p>
    <w:p w:rsidR="00000000" w:rsidRPr="00262E49" w:rsidP="00262E49">
      <w:pPr>
        <w:pStyle w:val="Heading1"/>
      </w:pPr>
      <w:bookmarkStart w:id="5" w:name="O_393846"/>
      <w:bookmarkEnd w:id="5"/>
      <w:r w:rsidRPr="00262E49">
        <w:t>Pre-Requisites</w:t>
      </w:r>
    </w:p>
    <w:p w:rsidR="00000000" w:rsidRPr="00262E49" w:rsidP="00262E49">
      <w:pPr>
        <w:pStyle w:val="BodyText"/>
      </w:pPr>
      <w:r w:rsidRPr="00262E49">
        <w:t>Nil</w:t>
      </w:r>
    </w:p>
    <w:p w:rsidR="00000000" w:rsidRPr="00262E49" w:rsidP="00262E49">
      <w:pPr>
        <w:pStyle w:val="AllowPageBreak"/>
      </w:pPr>
    </w:p>
    <w:p w:rsidR="00000000" w:rsidRPr="00262E49" w:rsidP="00262E49">
      <w:pPr>
        <w:pStyle w:val="Heading1"/>
      </w:pPr>
      <w:bookmarkStart w:id="6" w:name="O_393847"/>
      <w:bookmarkEnd w:id="6"/>
      <w:r w:rsidRPr="00262E49">
        <w:t>Employability Skills Inf</w:t>
      </w:r>
      <w:r w:rsidRPr="00262E49">
        <w:t>ormation</w:t>
      </w:r>
    </w:p>
    <w:p w:rsidR="00000000" w:rsidRPr="00262E49" w:rsidP="00262E49">
      <w:pPr>
        <w:pStyle w:val="BodyText"/>
      </w:pPr>
      <w:r w:rsidRPr="00262E49">
        <w:t>This unit contains employability skills.</w:t>
      </w:r>
    </w:p>
    <w:p w:rsidR="00000000" w:rsidRPr="00262E49" w:rsidP="00262E49">
      <w:pPr>
        <w:pStyle w:val="AllowPageBreak"/>
      </w:pPr>
    </w:p>
    <w:p w:rsidR="00000000" w:rsidRPr="00262E49" w:rsidP="00262E49">
      <w:pPr>
        <w:pStyle w:val="Heading1"/>
      </w:pPr>
      <w:bookmarkStart w:id="7" w:name="O_393848"/>
      <w:bookmarkEnd w:id="7"/>
      <w:r w:rsidRPr="00262E49">
        <w:t>Elements and Performance Criteria Pre-Content</w:t>
      </w:r>
    </w:p>
    <w:p w:rsidR="00000000" w:rsidRPr="00262E49" w:rsidP="00262E49">
      <w:pPr>
        <w:pStyle w:val="Heading1"/>
      </w:pPr>
      <w:bookmarkStart w:id="8" w:name="O_393849"/>
      <w:bookmarkEnd w:id="8"/>
      <w:r w:rsidRPr="00262E49">
        <w:t>Elements and Performance Criteria</w:t>
      </w:r>
    </w:p>
    <w:tbl>
      <w:tblPr>
        <w:tblW w:w="0" w:type="auto"/>
        <w:tblLayout w:type="fixed"/>
        <w:tblCellMar>
          <w:left w:w="62" w:type="dxa"/>
          <w:right w:w="62" w:type="dxa"/>
        </w:tblCellMar>
        <w:tblLook w:val="0000"/>
      </w:tblPr>
      <w:tblGrid>
        <w:gridCol w:w="2539"/>
        <w:gridCol w:w="6391"/>
      </w:tblGrid>
      <w:tr w:rsidTr="00262E49">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RPr="00262E49" w:rsidP="00262E49">
            <w:pPr>
              <w:pStyle w:val="BodyText"/>
            </w:pPr>
            <w:r w:rsidRPr="00262E49">
              <w:rPr>
                <w:rStyle w:val="SpecialBold"/>
              </w:rPr>
              <w:t>Element</w:t>
            </w:r>
          </w:p>
        </w:tc>
        <w:tc>
          <w:tcPr>
            <w:tcW w:w="6391"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SpecialBold"/>
              </w:rPr>
              <w:t>Performance Criteria</w:t>
            </w:r>
          </w:p>
        </w:tc>
      </w:tr>
      <w:tr w:rsidTr="00262E49">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t>Elements describe the essential outcomes of a unit of competency.</w:t>
            </w:r>
          </w:p>
        </w:tc>
        <w:tc>
          <w:tcPr>
            <w:tcW w:w="6391"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t>Performance criteria describe the performance needed to demonstrate achievement of the element. Where bold italicised text is used, further information is detailed in the required skills and</w:t>
            </w:r>
            <w:r w:rsidRPr="00262E49">
              <w:t xml:space="preserve"> knowledge section and the range statement. Assessment of performance is to be consistent with the evidence guide.</w:t>
            </w:r>
          </w:p>
        </w:tc>
      </w:tr>
      <w:tr w:rsidTr="00262E49">
        <w:tblPrEx>
          <w:tblW w:w="0" w:type="auto"/>
          <w:tblLayout w:type="fixed"/>
          <w:tblCellMar>
            <w:left w:w="62" w:type="dxa"/>
            <w:right w:w="62" w:type="dxa"/>
          </w:tblCellMar>
          <w:tblLook w:val="0000"/>
        </w:tblPrEx>
        <w:trPr>
          <w:trHeight w:val="299"/>
        </w:trPr>
        <w:tc>
          <w:tcPr>
            <w:tcW w:w="2539" w:type="dxa"/>
            <w:tcBorders>
              <w:top w:val="nil"/>
              <w:left w:val="nil"/>
              <w:bottom w:val="nil"/>
              <w:right w:val="nil"/>
            </w:tcBorders>
            <w:tcMar>
              <w:top w:w="0" w:type="dxa"/>
              <w:left w:w="62" w:type="dxa"/>
              <w:bottom w:w="0" w:type="dxa"/>
              <w:right w:w="62" w:type="dxa"/>
            </w:tcMar>
          </w:tcPr>
          <w:p w:rsidR="00000000" w:rsidP="00262E49">
            <w:pPr>
              <w:pStyle w:val="List"/>
              <w:rPr>
                <w:lang w:val="en-NZ"/>
              </w:rPr>
            </w:pPr>
            <w:r w:rsidRPr="00262E49">
              <w:t>1.</w:t>
            </w:r>
            <w:r w:rsidRPr="00262E49">
              <w:tab/>
              <w:t>Work with other businesses to maximise their success.</w:t>
            </w:r>
          </w:p>
        </w:tc>
        <w:tc>
          <w:tcPr>
            <w:tcW w:w="6391" w:type="dxa"/>
            <w:tcBorders>
              <w:top w:val="nil"/>
              <w:left w:val="nil"/>
              <w:bottom w:val="nil"/>
              <w:right w:val="nil"/>
            </w:tcBorders>
            <w:tcMar>
              <w:top w:w="0" w:type="dxa"/>
              <w:left w:w="62" w:type="dxa"/>
              <w:bottom w:w="0" w:type="dxa"/>
              <w:right w:w="62" w:type="dxa"/>
            </w:tcMar>
          </w:tcPr>
          <w:p w:rsidR="00000000" w:rsidRPr="00262E49" w:rsidP="00262E49">
            <w:pPr>
              <w:pStyle w:val="List"/>
            </w:pPr>
            <w:r w:rsidRPr="00262E49">
              <w:t>1.1.Detail the role of business-to-business relationships in market success.</w:t>
            </w:r>
          </w:p>
          <w:p w:rsidR="00000000" w:rsidRPr="00262E49" w:rsidP="00262E49">
            <w:pPr>
              <w:pStyle w:val="List"/>
            </w:pPr>
            <w:r w:rsidRPr="00262E49">
              <w:t>1.2.An</w:t>
            </w:r>
            <w:r w:rsidRPr="00262E49">
              <w:t>alyse business opportunities for other businesses.</w:t>
            </w:r>
          </w:p>
          <w:p w:rsidR="00000000" w:rsidRPr="00262E49" w:rsidP="00262E49">
            <w:pPr>
              <w:pStyle w:val="List"/>
            </w:pPr>
            <w:r w:rsidRPr="00262E49">
              <w:t xml:space="preserve">1.3.Develop </w:t>
            </w:r>
            <w:r w:rsidRPr="00262E49">
              <w:rPr>
                <w:rStyle w:val="BoldandItalics"/>
              </w:rPr>
              <w:t>strategies</w:t>
            </w:r>
            <w:r w:rsidRPr="00262E49">
              <w:t xml:space="preserve"> for building business partnerships in line with standard organisational policies and procedures.</w:t>
            </w:r>
          </w:p>
          <w:p w:rsidR="00000000" w:rsidRPr="00262E49" w:rsidP="00262E49">
            <w:pPr>
              <w:pStyle w:val="List"/>
            </w:pPr>
            <w:r w:rsidRPr="00262E49">
              <w:t>1.4.Measure and report</w:t>
            </w:r>
            <w:r w:rsidRPr="00262E49">
              <w:rPr>
                <w:rStyle w:val="BoldandItalics"/>
              </w:rPr>
              <w:t xml:space="preserve"> benefits of business relationship</w:t>
            </w:r>
            <w:r w:rsidRPr="00262E49">
              <w:t xml:space="preserve"> to customers and potential c</w:t>
            </w:r>
            <w:r w:rsidRPr="00262E49">
              <w:t>ustomers.</w:t>
            </w:r>
          </w:p>
          <w:p w:rsidR="00000000" w:rsidP="00262E49">
            <w:pPr>
              <w:pStyle w:val="List"/>
              <w:rPr>
                <w:lang w:val="en-NZ"/>
              </w:rPr>
            </w:pPr>
            <w:r w:rsidRPr="00262E49">
              <w:t xml:space="preserve">1.5.Prepare </w:t>
            </w:r>
            <w:r w:rsidRPr="00262E49">
              <w:rPr>
                <w:rStyle w:val="BoldandItalics"/>
              </w:rPr>
              <w:t>merchandise plans</w:t>
            </w:r>
            <w:r w:rsidRPr="00262E49">
              <w:t xml:space="preserve"> for other businesses to enhance </w:t>
            </w:r>
            <w:r w:rsidRPr="00262E49">
              <w:rPr>
                <w:rStyle w:val="BoldandItalics"/>
              </w:rPr>
              <w:t>brand</w:t>
            </w:r>
            <w:r w:rsidRPr="00262E49">
              <w:t xml:space="preserve"> and product sales.</w:t>
            </w:r>
          </w:p>
        </w:tc>
      </w:tr>
      <w:tr w:rsidTr="00262E49">
        <w:tblPrEx>
          <w:tblW w:w="0" w:type="auto"/>
          <w:tblLayout w:type="fixed"/>
          <w:tblCellMar>
            <w:left w:w="62" w:type="dxa"/>
            <w:right w:w="62" w:type="dxa"/>
          </w:tblCellMar>
          <w:tblLook w:val="0000"/>
        </w:tblPrEx>
        <w:trPr>
          <w:trHeight w:val="3196"/>
        </w:trPr>
        <w:tc>
          <w:tcPr>
            <w:tcW w:w="2539" w:type="dxa"/>
            <w:tcBorders>
              <w:top w:val="nil"/>
              <w:left w:val="nil"/>
              <w:bottom w:val="nil"/>
              <w:right w:val="nil"/>
            </w:tcBorders>
            <w:tcMar>
              <w:top w:w="0" w:type="dxa"/>
              <w:left w:w="62" w:type="dxa"/>
              <w:bottom w:w="0" w:type="dxa"/>
              <w:right w:w="62" w:type="dxa"/>
            </w:tcMar>
          </w:tcPr>
          <w:p w:rsidR="00000000" w:rsidP="00262E49">
            <w:pPr>
              <w:pStyle w:val="List"/>
              <w:rPr>
                <w:lang w:val="en-NZ"/>
              </w:rPr>
            </w:pPr>
            <w:r w:rsidRPr="00262E49">
              <w:t>2.</w:t>
            </w:r>
            <w:r w:rsidRPr="00262E49">
              <w:tab/>
              <w:t>Develop management systems that support business relationships.</w:t>
            </w:r>
          </w:p>
        </w:tc>
        <w:tc>
          <w:tcPr>
            <w:tcW w:w="6391" w:type="dxa"/>
            <w:tcBorders>
              <w:top w:val="nil"/>
              <w:left w:val="nil"/>
              <w:bottom w:val="nil"/>
              <w:right w:val="nil"/>
            </w:tcBorders>
            <w:tcMar>
              <w:top w:w="0" w:type="dxa"/>
              <w:left w:w="62" w:type="dxa"/>
              <w:bottom w:w="0" w:type="dxa"/>
              <w:right w:w="62" w:type="dxa"/>
            </w:tcMar>
          </w:tcPr>
          <w:p w:rsidR="00000000" w:rsidRPr="00262E49" w:rsidP="00262E49">
            <w:pPr>
              <w:pStyle w:val="List"/>
            </w:pPr>
            <w:r w:rsidRPr="00262E49">
              <w:t xml:space="preserve">2.1.Confirm potential to build mutual </w:t>
            </w:r>
            <w:r w:rsidRPr="00262E49">
              <w:rPr>
                <w:rStyle w:val="BoldandItalics"/>
              </w:rPr>
              <w:t>benefits</w:t>
            </w:r>
            <w:r w:rsidRPr="00262E49">
              <w:t xml:space="preserve"> in short-term and long-term relationships.</w:t>
            </w:r>
          </w:p>
          <w:p w:rsidR="00000000" w:rsidRPr="00262E49" w:rsidP="00262E49">
            <w:pPr>
              <w:pStyle w:val="List"/>
            </w:pPr>
            <w:r w:rsidRPr="00262E49">
              <w:t>2</w:t>
            </w:r>
            <w:r w:rsidRPr="00262E49">
              <w:t>.2.Implement opportunities for parallel planning between the organisation and the customer’s business.</w:t>
            </w:r>
          </w:p>
          <w:p w:rsidR="00000000" w:rsidRPr="00262E49" w:rsidP="00262E49">
            <w:pPr>
              <w:pStyle w:val="List"/>
            </w:pPr>
            <w:r w:rsidRPr="00262E49">
              <w:t xml:space="preserve">2.3.Construct </w:t>
            </w:r>
            <w:r w:rsidRPr="00262E49">
              <w:rPr>
                <w:rStyle w:val="BoldandItalics"/>
              </w:rPr>
              <w:t>systems</w:t>
            </w:r>
            <w:r w:rsidRPr="00262E49">
              <w:t xml:space="preserve"> that support relationships with business customers to offer an integrated service that promotes mutual benefit.</w:t>
            </w:r>
          </w:p>
          <w:p w:rsidR="00000000" w:rsidRPr="00262E49" w:rsidP="00262E49">
            <w:pPr>
              <w:pStyle w:val="List"/>
            </w:pPr>
            <w:r w:rsidRPr="00262E49">
              <w:t xml:space="preserve">2.4.Consider specific </w:t>
            </w:r>
            <w:r w:rsidRPr="00262E49">
              <w:rPr>
                <w:rStyle w:val="BoldandItalics"/>
              </w:rPr>
              <w:t>needs</w:t>
            </w:r>
            <w:r w:rsidRPr="00262E49">
              <w:t xml:space="preserve"> of business partners when constructing </w:t>
            </w:r>
            <w:r w:rsidRPr="00262E49">
              <w:rPr>
                <w:rStyle w:val="BoldandItalics"/>
              </w:rPr>
              <w:t>business plans</w:t>
            </w:r>
            <w:r w:rsidRPr="00262E49">
              <w:t>.</w:t>
            </w:r>
          </w:p>
          <w:p w:rsidR="00000000" w:rsidP="00262E49">
            <w:pPr>
              <w:pStyle w:val="List"/>
              <w:rPr>
                <w:lang w:val="en-NZ"/>
              </w:rPr>
            </w:pPr>
            <w:r w:rsidRPr="00262E49">
              <w:t>2.5.Secure</w:t>
            </w:r>
            <w:r w:rsidRPr="00262E49">
              <w:rPr>
                <w:rStyle w:val="BoldandItalics"/>
              </w:rPr>
              <w:t xml:space="preserve"> opportunities to build business partnerships</w:t>
            </w:r>
            <w:r w:rsidRPr="00262E49">
              <w:t xml:space="preserve"> in line with standard organisational policies and procedures.</w:t>
            </w:r>
          </w:p>
        </w:tc>
      </w:tr>
      <w:tr w:rsidTr="00262E49">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P="00262E49">
            <w:pPr>
              <w:pStyle w:val="List"/>
              <w:rPr>
                <w:lang w:val="en-NZ"/>
              </w:rPr>
            </w:pPr>
            <w:r w:rsidRPr="00262E49">
              <w:t>3.</w:t>
            </w:r>
            <w:r w:rsidRPr="00262E49">
              <w:tab/>
              <w:t>Provide forecast information to other businesses.</w:t>
            </w:r>
          </w:p>
        </w:tc>
        <w:tc>
          <w:tcPr>
            <w:tcW w:w="6391" w:type="dxa"/>
            <w:tcBorders>
              <w:top w:val="nil"/>
              <w:left w:val="nil"/>
              <w:bottom w:val="nil"/>
              <w:right w:val="nil"/>
            </w:tcBorders>
            <w:tcMar>
              <w:top w:w="0" w:type="dxa"/>
              <w:left w:w="62" w:type="dxa"/>
              <w:bottom w:w="0" w:type="dxa"/>
              <w:right w:w="62" w:type="dxa"/>
            </w:tcMar>
          </w:tcPr>
          <w:p w:rsidR="00000000" w:rsidRPr="00262E49" w:rsidP="00262E49">
            <w:pPr>
              <w:pStyle w:val="List"/>
            </w:pPr>
            <w:r w:rsidRPr="00262E49">
              <w:t>3</w:t>
            </w:r>
            <w:r w:rsidRPr="00262E49">
              <w:t>.1.Provide information to business customers to assist in building mutual business outcomes.</w:t>
            </w:r>
          </w:p>
          <w:p w:rsidR="00000000" w:rsidP="00262E49">
            <w:pPr>
              <w:pStyle w:val="List"/>
              <w:rPr>
                <w:lang w:val="en-NZ"/>
              </w:rPr>
            </w:pPr>
            <w:r w:rsidRPr="00262E49">
              <w:t xml:space="preserve">3.2.Provide forecasts affecting business customer outcomes to partners in a timely manner according to </w:t>
            </w:r>
            <w:r w:rsidRPr="00262E49">
              <w:rPr>
                <w:rStyle w:val="BoldandItalics"/>
              </w:rPr>
              <w:t>company policy</w:t>
            </w:r>
            <w:r w:rsidRPr="00262E49">
              <w:t xml:space="preserve"> and </w:t>
            </w:r>
            <w:r w:rsidRPr="00262E49">
              <w:rPr>
                <w:rStyle w:val="BoldandItalics"/>
              </w:rPr>
              <w:t>legislative requirements</w:t>
            </w:r>
            <w:r w:rsidRPr="00262E49">
              <w:t>.</w:t>
            </w:r>
          </w:p>
        </w:tc>
      </w:tr>
      <w:tr w:rsidTr="00262E49">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P="00262E49">
            <w:pPr>
              <w:pStyle w:val="List"/>
              <w:rPr>
                <w:lang w:val="en-NZ"/>
              </w:rPr>
            </w:pPr>
            <w:r w:rsidRPr="00262E49">
              <w:t>4.</w:t>
            </w:r>
            <w:r w:rsidRPr="00262E49">
              <w:tab/>
              <w:t>Improve bus</w:t>
            </w:r>
            <w:r w:rsidRPr="00262E49">
              <w:t>iness and customer outcomes.</w:t>
            </w:r>
          </w:p>
        </w:tc>
        <w:tc>
          <w:tcPr>
            <w:tcW w:w="6391" w:type="dxa"/>
            <w:tcBorders>
              <w:top w:val="nil"/>
              <w:left w:val="nil"/>
              <w:bottom w:val="nil"/>
              <w:right w:val="nil"/>
            </w:tcBorders>
            <w:tcMar>
              <w:top w:w="0" w:type="dxa"/>
              <w:left w:w="62" w:type="dxa"/>
              <w:bottom w:w="0" w:type="dxa"/>
              <w:right w:w="62" w:type="dxa"/>
            </w:tcMar>
          </w:tcPr>
          <w:p w:rsidR="00000000" w:rsidRPr="00262E49" w:rsidP="00262E49">
            <w:pPr>
              <w:pStyle w:val="List"/>
            </w:pPr>
            <w:r w:rsidRPr="00262E49">
              <w:t>4.1.Report and promote a focus on business customers and end consumers through internal management systems and practices.</w:t>
            </w:r>
          </w:p>
          <w:p w:rsidR="00000000" w:rsidRPr="00262E49" w:rsidP="00262E49">
            <w:pPr>
              <w:pStyle w:val="List"/>
            </w:pPr>
            <w:r w:rsidRPr="00262E49">
              <w:t>4.2.Establish and use quality assurance and compliance procedures to qualify and quantify</w:t>
            </w:r>
            <w:r w:rsidRPr="00262E49">
              <w:rPr>
                <w:rStyle w:val="BoldandItalics"/>
              </w:rPr>
              <w:t xml:space="preserve"> business</w:t>
            </w:r>
            <w:r w:rsidRPr="00262E49">
              <w:t xml:space="preserve"> custom</w:t>
            </w:r>
            <w:r w:rsidRPr="00262E49">
              <w:t>er needs.</w:t>
            </w:r>
          </w:p>
          <w:p w:rsidR="00000000" w:rsidRPr="00262E49" w:rsidP="00262E49">
            <w:pPr>
              <w:pStyle w:val="List"/>
            </w:pPr>
            <w:r w:rsidRPr="00262E49">
              <w:t>4.3.Use judgement to guide the standards of quality required to meet business customer service needs and expectations.</w:t>
            </w:r>
          </w:p>
          <w:p w:rsidR="00000000" w:rsidP="00262E49">
            <w:pPr>
              <w:pStyle w:val="List"/>
              <w:rPr>
                <w:lang w:val="en-NZ"/>
              </w:rPr>
            </w:pPr>
            <w:r w:rsidRPr="00262E49">
              <w:t>4.4.Anticipate future business customer needs and factor into management activities.</w:t>
            </w:r>
          </w:p>
        </w:tc>
      </w:tr>
      <w:tr w:rsidTr="00262E49">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P="00262E49">
            <w:pPr>
              <w:pStyle w:val="List"/>
              <w:rPr>
                <w:lang w:val="en-NZ"/>
              </w:rPr>
            </w:pPr>
            <w:r w:rsidRPr="00262E49">
              <w:t>5.</w:t>
            </w:r>
            <w:r w:rsidRPr="00262E49">
              <w:tab/>
              <w:t>Expand business relationships.</w:t>
            </w:r>
          </w:p>
        </w:tc>
        <w:tc>
          <w:tcPr>
            <w:tcW w:w="6391" w:type="dxa"/>
            <w:tcBorders>
              <w:top w:val="nil"/>
              <w:left w:val="nil"/>
              <w:bottom w:val="nil"/>
              <w:right w:val="nil"/>
            </w:tcBorders>
            <w:tcMar>
              <w:top w:w="0" w:type="dxa"/>
              <w:left w:w="62" w:type="dxa"/>
              <w:bottom w:w="0" w:type="dxa"/>
              <w:right w:w="62" w:type="dxa"/>
            </w:tcMar>
          </w:tcPr>
          <w:p w:rsidR="00000000" w:rsidRPr="00262E49" w:rsidP="00262E49">
            <w:pPr>
              <w:pStyle w:val="List"/>
            </w:pPr>
            <w:r w:rsidRPr="00262E49">
              <w:t>5.1.Sca</w:t>
            </w:r>
            <w:r w:rsidRPr="00262E49">
              <w:t xml:space="preserve">n external environment to determine likely trends and changes affecting </w:t>
            </w:r>
            <w:r w:rsidRPr="00262E49">
              <w:rPr>
                <w:rStyle w:val="BoldandItalics"/>
              </w:rPr>
              <w:t>business relationships and management systems</w:t>
            </w:r>
            <w:r w:rsidRPr="00262E49">
              <w:t>.</w:t>
            </w:r>
          </w:p>
          <w:p w:rsidR="00000000" w:rsidRPr="00262E49" w:rsidP="00262E49">
            <w:pPr>
              <w:pStyle w:val="List"/>
            </w:pPr>
            <w:r w:rsidRPr="00262E49">
              <w:t>5.2.Evaluate competitor activities and determine significant impact on business relationships.</w:t>
            </w:r>
          </w:p>
          <w:p w:rsidR="00000000" w:rsidRPr="00262E49" w:rsidP="00262E49">
            <w:pPr>
              <w:pStyle w:val="List"/>
            </w:pPr>
            <w:r w:rsidRPr="00262E49">
              <w:t xml:space="preserve">5.3.Evaluate </w:t>
            </w:r>
            <w:r w:rsidRPr="00262E49">
              <w:rPr>
                <w:rStyle w:val="BoldandItalics"/>
              </w:rPr>
              <w:t>information on forecasts and competitor activities</w:t>
            </w:r>
            <w:r w:rsidRPr="00262E49">
              <w:t xml:space="preserve"> likely to affect business relationships.</w:t>
            </w:r>
          </w:p>
          <w:p w:rsidR="00000000" w:rsidRPr="00262E49" w:rsidP="00262E49">
            <w:pPr>
              <w:pStyle w:val="List"/>
            </w:pPr>
            <w:r w:rsidRPr="00262E49">
              <w:t>5.4.Devise actions in response to significant changes that affect business relationships and management systems in line with organisational policies and procedures.</w:t>
            </w:r>
          </w:p>
        </w:tc>
      </w:tr>
    </w:tbl>
    <w:p w:rsidR="00000000" w:rsidRPr="00262E49" w:rsidP="00262E49">
      <w:pPr>
        <w:pStyle w:val="BodyText"/>
      </w:pPr>
    </w:p>
    <w:p w:rsidR="00000000" w:rsidRPr="00262E49" w:rsidP="00262E49">
      <w:pPr>
        <w:pStyle w:val="AllowPageBreak"/>
      </w:pPr>
    </w:p>
    <w:p w:rsidR="00000000" w:rsidRPr="00262E49" w:rsidP="00262E49">
      <w:pPr>
        <w:pStyle w:val="Heading1"/>
      </w:pPr>
      <w:bookmarkStart w:id="9" w:name="O_393850"/>
      <w:bookmarkEnd w:id="9"/>
      <w:r w:rsidRPr="00262E49">
        <w:t>Required Skills and Knowledge</w:t>
      </w:r>
    </w:p>
    <w:tbl>
      <w:tblPr>
        <w:tblW w:w="0" w:type="auto"/>
        <w:tblLayout w:type="fixed"/>
        <w:tblCellMar>
          <w:left w:w="62" w:type="dxa"/>
          <w:right w:w="62" w:type="dxa"/>
        </w:tblCellMar>
        <w:tblLook w:val="0000"/>
      </w:tblPr>
      <w:tblGrid>
        <w:gridCol w:w="8930"/>
      </w:tblGrid>
      <w:tr w:rsidTr="00262E4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t>This section describes the skills and knowledge required for this unit.</w:t>
            </w:r>
          </w:p>
        </w:tc>
      </w:tr>
      <w:tr w:rsidTr="00262E4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SpecialBold"/>
              </w:rPr>
              <w:t>Required skills</w:t>
            </w:r>
          </w:p>
        </w:tc>
      </w:tr>
      <w:tr w:rsidTr="00262E4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communication and interpersonal skills to:</w:t>
            </w:r>
          </w:p>
          <w:p w:rsidR="00000000" w:rsidRPr="00262E49" w:rsidP="00262E49">
            <w:pPr>
              <w:pStyle w:val="ListBullet2"/>
            </w:pPr>
            <w:r w:rsidRPr="00262E49">
              <w:t>communicate information and advice to customers</w:t>
            </w:r>
          </w:p>
          <w:p w:rsidR="00000000" w:rsidRPr="00262E49" w:rsidP="00262E49">
            <w:pPr>
              <w:pStyle w:val="ListBullet2"/>
            </w:pPr>
            <w:r w:rsidRPr="00262E49">
              <w:t>consult and build relationships with business customers</w:t>
            </w:r>
          </w:p>
          <w:p w:rsidR="00000000" w:rsidRPr="00262E49" w:rsidP="00262E49">
            <w:pPr>
              <w:pStyle w:val="ListBullet2"/>
            </w:pPr>
            <w:r w:rsidRPr="00262E49">
              <w:t>make presentations</w:t>
            </w:r>
          </w:p>
          <w:p w:rsidR="00000000" w:rsidRPr="00262E49" w:rsidP="00262E49">
            <w:pPr>
              <w:pStyle w:val="ListBullet"/>
            </w:pPr>
            <w:r w:rsidRPr="00262E49">
              <w:t>literacy and numeracy skills to:</w:t>
            </w:r>
          </w:p>
          <w:p w:rsidR="00000000" w:rsidRPr="00262E49" w:rsidP="00262E49">
            <w:pPr>
              <w:pStyle w:val="ListBullet2"/>
            </w:pPr>
            <w:r w:rsidRPr="00262E49">
              <w:t>analyse, evaluate, forecast and model</w:t>
            </w:r>
          </w:p>
          <w:p w:rsidR="00000000" w:rsidRPr="00262E49" w:rsidP="00262E49">
            <w:pPr>
              <w:pStyle w:val="ListBullet2"/>
            </w:pPr>
            <w:r w:rsidRPr="00262E49">
              <w:t>assist customer businesses to prepare enhanced comparative brand, market and sales positions</w:t>
            </w:r>
          </w:p>
          <w:p w:rsidR="00000000" w:rsidRPr="00262E49" w:rsidP="00262E49">
            <w:pPr>
              <w:pStyle w:val="ListBullet2"/>
            </w:pPr>
            <w:r w:rsidRPr="00262E49">
              <w:t>develop reports</w:t>
            </w:r>
          </w:p>
          <w:p w:rsidR="00000000" w:rsidRPr="00262E49" w:rsidP="00262E49">
            <w:pPr>
              <w:pStyle w:val="ListBullet2"/>
            </w:pPr>
            <w:r w:rsidRPr="00262E49">
              <w:t>document plans and decisions</w:t>
            </w:r>
          </w:p>
          <w:p w:rsidR="00000000" w:rsidRPr="00262E49" w:rsidP="00262E49">
            <w:pPr>
              <w:pStyle w:val="ListBullet2"/>
            </w:pPr>
            <w:r w:rsidRPr="00262E49">
              <w:t>read and interpret information</w:t>
            </w:r>
          </w:p>
          <w:p w:rsidR="00000000" w:rsidRPr="00262E49" w:rsidP="00262E49">
            <w:pPr>
              <w:pStyle w:val="ListBullet2"/>
            </w:pPr>
            <w:r w:rsidRPr="00262E49">
              <w:t>undertake financial and budget planning</w:t>
            </w:r>
          </w:p>
          <w:p w:rsidR="00000000" w:rsidRPr="00262E49" w:rsidP="00262E49">
            <w:pPr>
              <w:pStyle w:val="ListBullet"/>
            </w:pPr>
            <w:r w:rsidRPr="00262E49">
              <w:t>initiative and enterprise skills to apply quality processes</w:t>
            </w:r>
          </w:p>
          <w:p w:rsidR="00000000" w:rsidRPr="00262E49" w:rsidP="00262E49">
            <w:pPr>
              <w:pStyle w:val="ListBullet"/>
            </w:pPr>
            <w:r w:rsidRPr="00262E49">
              <w:t>planning skills to:</w:t>
            </w:r>
          </w:p>
          <w:p w:rsidR="00000000" w:rsidRPr="00262E49" w:rsidP="00262E49">
            <w:pPr>
              <w:pStyle w:val="ListBullet2"/>
            </w:pPr>
            <w:r w:rsidRPr="00262E49">
              <w:t>analyse competitors</w:t>
            </w:r>
          </w:p>
          <w:p w:rsidR="00000000" w:rsidRPr="00262E49" w:rsidP="00262E49">
            <w:pPr>
              <w:pStyle w:val="ListBullet2"/>
            </w:pPr>
            <w:r w:rsidRPr="00262E49">
              <w:t>develop business systems and processes</w:t>
            </w:r>
          </w:p>
          <w:p w:rsidR="00000000" w:rsidRPr="00262E49" w:rsidP="00262E49">
            <w:pPr>
              <w:pStyle w:val="ListBullet2"/>
            </w:pPr>
            <w:r w:rsidRPr="00262E49">
              <w:t>evaluate processes</w:t>
            </w:r>
          </w:p>
          <w:p w:rsidR="00000000" w:rsidRPr="00262E49" w:rsidP="00262E49">
            <w:pPr>
              <w:pStyle w:val="ListBullet2"/>
            </w:pPr>
            <w:r w:rsidRPr="00262E49">
              <w:t>research external environment</w:t>
            </w:r>
          </w:p>
          <w:p w:rsidR="00000000" w:rsidP="00262E49">
            <w:pPr>
              <w:pStyle w:val="ListBullet"/>
              <w:rPr>
                <w:lang w:val="en-NZ"/>
              </w:rPr>
            </w:pPr>
            <w:r w:rsidRPr="00262E49">
              <w:t>time management skills to devise actions in response to significant changes</w:t>
            </w:r>
          </w:p>
        </w:tc>
      </w:tr>
      <w:tr w:rsidTr="00262E4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SpecialBold"/>
              </w:rPr>
              <w:t>Required knowledge</w:t>
            </w:r>
          </w:p>
        </w:tc>
      </w:tr>
      <w:tr w:rsidTr="00262E4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business policy and procedures affecting job role or function</w:t>
            </w:r>
          </w:p>
          <w:p w:rsidR="00000000" w:rsidRPr="00262E49" w:rsidP="00262E49">
            <w:pPr>
              <w:pStyle w:val="ListBullet"/>
            </w:pPr>
            <w:r w:rsidRPr="00262E49">
              <w:t>competitor activity</w:t>
            </w:r>
          </w:p>
          <w:p w:rsidR="00000000" w:rsidRPr="00262E49" w:rsidP="00262E49">
            <w:pPr>
              <w:pStyle w:val="ListBullet"/>
            </w:pPr>
            <w:r w:rsidRPr="00262E49">
              <w:t>configuration of management systems</w:t>
            </w:r>
          </w:p>
          <w:p w:rsidR="00000000" w:rsidRPr="00262E49" w:rsidP="00262E49">
            <w:pPr>
              <w:pStyle w:val="ListBullet"/>
            </w:pPr>
            <w:r w:rsidRPr="00262E49">
              <w:t>elements that make a successful business partnership or relationship</w:t>
            </w:r>
          </w:p>
          <w:p w:rsidR="00000000" w:rsidRPr="00262E49" w:rsidP="00262E49">
            <w:pPr>
              <w:pStyle w:val="ListBullet"/>
            </w:pPr>
            <w:r w:rsidRPr="00262E49">
              <w:t>features and advantages of a secure business relationship</w:t>
            </w:r>
          </w:p>
          <w:p w:rsidR="00000000" w:rsidRPr="00262E49" w:rsidP="00262E49">
            <w:pPr>
              <w:pStyle w:val="ListBullet"/>
            </w:pPr>
            <w:r w:rsidRPr="00262E49">
              <w:t>information sources on product and supply arrangements for customers</w:t>
            </w:r>
          </w:p>
          <w:p w:rsidR="00000000" w:rsidRPr="00262E49" w:rsidP="00262E49">
            <w:pPr>
              <w:pStyle w:val="ListBullet"/>
            </w:pPr>
            <w:r w:rsidRPr="00262E49">
              <w:t>internal and external ma</w:t>
            </w:r>
            <w:r w:rsidRPr="00262E49">
              <w:t>nagement systems</w:t>
            </w:r>
          </w:p>
          <w:p w:rsidR="00000000" w:rsidRPr="00262E49" w:rsidP="00262E49">
            <w:pPr>
              <w:pStyle w:val="ListBullet"/>
            </w:pPr>
            <w:r w:rsidRPr="00262E49">
              <w:t>internal and external operating environment</w:t>
            </w:r>
          </w:p>
          <w:p w:rsidR="00000000" w:rsidRPr="00262E49" w:rsidP="00262E49">
            <w:pPr>
              <w:pStyle w:val="ListBullet"/>
            </w:pPr>
            <w:r w:rsidRPr="00262E49">
              <w:t>work health and safety (WHS) aspects of job</w:t>
            </w:r>
          </w:p>
          <w:p w:rsidR="00000000" w:rsidRPr="00262E49" w:rsidP="00262E49">
            <w:pPr>
              <w:pStyle w:val="ListBullet"/>
            </w:pPr>
            <w:r w:rsidRPr="00262E49">
              <w:t>planning techniques</w:t>
            </w:r>
          </w:p>
          <w:p w:rsidR="00000000" w:rsidRPr="00262E49" w:rsidP="00262E49">
            <w:pPr>
              <w:pStyle w:val="ListBullet"/>
            </w:pPr>
            <w:r w:rsidRPr="00262E49">
              <w:t>procedures for the use and maintenance of standard business technology</w:t>
            </w:r>
          </w:p>
          <w:p w:rsidR="00000000" w:rsidRPr="00262E49" w:rsidP="00262E49">
            <w:pPr>
              <w:pStyle w:val="ListBullet"/>
            </w:pPr>
            <w:r w:rsidRPr="00262E49">
              <w:t>quality concepts and practices</w:t>
            </w:r>
          </w:p>
          <w:p w:rsidR="00000000" w:rsidRPr="00262E49" w:rsidP="00262E49">
            <w:pPr>
              <w:pStyle w:val="ListBullet"/>
            </w:pPr>
            <w:r w:rsidRPr="00262E49">
              <w:t>relevant legislation relating</w:t>
            </w:r>
            <w:r w:rsidRPr="00262E49">
              <w:t xml:space="preserve"> to developing business-to-business relationships</w:t>
            </w:r>
          </w:p>
          <w:p w:rsidR="00000000" w:rsidRPr="00262E49" w:rsidP="00262E49">
            <w:pPr>
              <w:pStyle w:val="ListBullet"/>
            </w:pPr>
            <w:r w:rsidRPr="00262E49">
              <w:t>techniques for communicating with internal and external groups and teams</w:t>
            </w:r>
          </w:p>
        </w:tc>
      </w:tr>
    </w:tbl>
    <w:p w:rsidR="00000000" w:rsidRPr="00262E49" w:rsidP="00262E49">
      <w:pPr>
        <w:pStyle w:val="BodyText"/>
      </w:pPr>
    </w:p>
    <w:p w:rsidR="00000000" w:rsidRPr="00262E49" w:rsidP="00262E49">
      <w:pPr>
        <w:pStyle w:val="AllowPageBreak"/>
      </w:pPr>
    </w:p>
    <w:p w:rsidR="00000000" w:rsidRPr="00262E49" w:rsidP="00262E49">
      <w:pPr>
        <w:pStyle w:val="Heading1"/>
      </w:pPr>
      <w:bookmarkStart w:id="10" w:name="O_393851"/>
      <w:bookmarkEnd w:id="10"/>
      <w:r w:rsidRPr="00262E49">
        <w:t>Evidence Guide</w:t>
      </w:r>
    </w:p>
    <w:tbl>
      <w:tblPr>
        <w:tblW w:w="0" w:type="auto"/>
        <w:tblLayout w:type="fixed"/>
        <w:tblCellMar>
          <w:left w:w="62" w:type="dxa"/>
          <w:right w:w="62" w:type="dxa"/>
        </w:tblCellMar>
        <w:tblLook w:val="0000"/>
      </w:tblPr>
      <w:tblGrid>
        <w:gridCol w:w="2430"/>
        <w:gridCol w:w="6500"/>
      </w:tblGrid>
      <w:tr w:rsidTr="00262E49">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t>The evidence guide provides advice on assessment and must be read in conjunction with the performance criteria, required skills and knowledge, range statement and the Assessment Guidelines for the Training Package.</w:t>
            </w:r>
          </w:p>
        </w:tc>
      </w:tr>
      <w:tr w:rsidTr="00262E49">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SpecialBold"/>
              </w:rPr>
              <w:t>Critical aspects for assessment and evi</w:t>
            </w:r>
            <w:r w:rsidRPr="00262E49">
              <w:rPr>
                <w:rStyle w:val="SpecialBold"/>
              </w:rPr>
              <w:t>dence required to demonstrate competency in this unit</w:t>
            </w:r>
          </w:p>
        </w:tc>
        <w:tc>
          <w:tcPr>
            <w:tcW w:w="6500" w:type="dxa"/>
            <w:tcBorders>
              <w:top w:val="nil"/>
              <w:left w:val="nil"/>
              <w:bottom w:val="nil"/>
              <w:right w:val="nil"/>
            </w:tcBorders>
            <w:tcMar>
              <w:top w:w="0" w:type="dxa"/>
              <w:left w:w="62" w:type="dxa"/>
              <w:bottom w:w="0" w:type="dxa"/>
              <w:right w:w="62" w:type="dxa"/>
            </w:tcMar>
          </w:tcPr>
          <w:p w:rsidR="00000000" w:rsidRPr="00262E49" w:rsidP="00262E49">
            <w:pPr>
              <w:pStyle w:val="BodyText"/>
            </w:pPr>
            <w:r w:rsidRPr="00262E49">
              <w:t>Evidence of the following is essential:</w:t>
            </w:r>
          </w:p>
          <w:p w:rsidR="00000000" w:rsidRPr="00262E49" w:rsidP="00262E49">
            <w:pPr>
              <w:pStyle w:val="ListBullet"/>
            </w:pPr>
            <w:r w:rsidRPr="00262E49">
              <w:t>products documentary evidence of consultative and liaison processes with business partners</w:t>
            </w:r>
          </w:p>
          <w:p w:rsidR="00000000" w:rsidRPr="00262E49" w:rsidP="00262E49">
            <w:pPr>
              <w:pStyle w:val="ListBullet"/>
            </w:pPr>
            <w:r w:rsidRPr="00262E49">
              <w:t>develops sustainable and beneficial business relationships</w:t>
            </w:r>
          </w:p>
          <w:p w:rsidR="00000000" w:rsidRPr="00262E49" w:rsidP="00262E49">
            <w:pPr>
              <w:pStyle w:val="ListBullet"/>
            </w:pPr>
            <w:r w:rsidRPr="00262E49">
              <w:t xml:space="preserve">integrates </w:t>
            </w:r>
            <w:r w:rsidRPr="00262E49">
              <w:t>business relationships with business and strategic goals and targets</w:t>
            </w:r>
          </w:p>
          <w:p w:rsidR="00000000" w:rsidRPr="00262E49" w:rsidP="00262E49">
            <w:pPr>
              <w:pStyle w:val="ListBullet"/>
            </w:pPr>
            <w:r w:rsidRPr="00262E49">
              <w:t>integrates business plans and targets between business partners</w:t>
            </w:r>
          </w:p>
          <w:p w:rsidR="00000000" w:rsidRPr="00262E49" w:rsidP="00262E49">
            <w:pPr>
              <w:pStyle w:val="ListBullet"/>
            </w:pPr>
            <w:r w:rsidRPr="00262E49">
              <w:t>develops systems to manage and monitor business relationships</w:t>
            </w:r>
          </w:p>
          <w:p w:rsidR="00000000" w:rsidRPr="00262E49" w:rsidP="00262E49">
            <w:pPr>
              <w:pStyle w:val="ListBullet"/>
            </w:pPr>
            <w:r w:rsidRPr="00262E49">
              <w:t>uses feedback and communication systems to source business an</w:t>
            </w:r>
            <w:r w:rsidRPr="00262E49">
              <w:t>d customer satisfaction with business partnerships or relationships</w:t>
            </w:r>
          </w:p>
          <w:p w:rsidR="00000000" w:rsidP="00262E49">
            <w:pPr>
              <w:pStyle w:val="ListBullet"/>
              <w:rPr>
                <w:lang w:val="en-NZ"/>
              </w:rPr>
            </w:pPr>
            <w:r w:rsidRPr="00262E49">
              <w:t>anticipates and responds to changes affecting business relationships.</w:t>
            </w:r>
          </w:p>
        </w:tc>
      </w:tr>
      <w:tr w:rsidTr="00262E49">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SpecialBold"/>
              </w:rPr>
              <w:t>Context of and specific resources for assessment</w:t>
            </w:r>
          </w:p>
        </w:tc>
        <w:tc>
          <w:tcPr>
            <w:tcW w:w="6500" w:type="dxa"/>
            <w:tcBorders>
              <w:top w:val="nil"/>
              <w:left w:val="nil"/>
              <w:bottom w:val="nil"/>
              <w:right w:val="nil"/>
            </w:tcBorders>
            <w:tcMar>
              <w:top w:w="0" w:type="dxa"/>
              <w:left w:w="62" w:type="dxa"/>
              <w:bottom w:w="0" w:type="dxa"/>
              <w:right w:w="62" w:type="dxa"/>
            </w:tcMar>
          </w:tcPr>
          <w:p w:rsidR="00000000" w:rsidRPr="00262E49" w:rsidP="00262E49">
            <w:pPr>
              <w:pStyle w:val="BodyText"/>
            </w:pPr>
            <w:r w:rsidRPr="00262E49">
              <w:t>Assessment must ensure access to:</w:t>
            </w:r>
          </w:p>
          <w:p w:rsidR="00000000" w:rsidRPr="00262E49" w:rsidP="00262E49">
            <w:pPr>
              <w:pStyle w:val="ListBullet"/>
            </w:pPr>
            <w:r w:rsidRPr="00262E49">
              <w:t>a retail work environment</w:t>
            </w:r>
          </w:p>
          <w:p w:rsidR="00000000" w:rsidRPr="00262E49" w:rsidP="00262E49">
            <w:pPr>
              <w:pStyle w:val="ListBullet"/>
            </w:pPr>
            <w:r w:rsidRPr="00262E49">
              <w:t>relevant documentation, such as:</w:t>
            </w:r>
          </w:p>
          <w:p w:rsidR="00000000" w:rsidRPr="00262E49" w:rsidP="00262E49">
            <w:pPr>
              <w:pStyle w:val="ListBullet2"/>
            </w:pPr>
            <w:r w:rsidRPr="00262E49">
              <w:t>business policy and procedures</w:t>
            </w:r>
          </w:p>
          <w:p w:rsidR="00000000" w:rsidRPr="00262E49" w:rsidP="00262E49">
            <w:pPr>
              <w:pStyle w:val="ListBullet2"/>
            </w:pPr>
            <w:r w:rsidRPr="00262E49">
              <w:t>information on the internal and external operating environment</w:t>
            </w:r>
          </w:p>
          <w:p w:rsidR="00000000" w:rsidP="00262E49">
            <w:pPr>
              <w:pStyle w:val="ListBullet"/>
              <w:rPr>
                <w:lang w:val="en-NZ"/>
              </w:rPr>
            </w:pPr>
            <w:r w:rsidRPr="00262E49">
              <w:t>a range of business customers with different requirements.</w:t>
            </w:r>
          </w:p>
        </w:tc>
      </w:tr>
      <w:tr w:rsidTr="00262E49">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SpecialBold"/>
              </w:rPr>
              <w:t>Method of assessment</w:t>
            </w:r>
          </w:p>
        </w:tc>
        <w:tc>
          <w:tcPr>
            <w:tcW w:w="6500" w:type="dxa"/>
            <w:tcBorders>
              <w:top w:val="nil"/>
              <w:left w:val="nil"/>
              <w:bottom w:val="nil"/>
              <w:right w:val="nil"/>
            </w:tcBorders>
            <w:tcMar>
              <w:top w:w="0" w:type="dxa"/>
              <w:left w:w="62" w:type="dxa"/>
              <w:bottom w:w="0" w:type="dxa"/>
              <w:right w:w="62" w:type="dxa"/>
            </w:tcMar>
          </w:tcPr>
          <w:p w:rsidR="00000000" w:rsidRPr="00262E49" w:rsidP="00262E49">
            <w:pPr>
              <w:pStyle w:val="BodyText"/>
            </w:pPr>
            <w:r w:rsidRPr="00262E49">
              <w:t>A range of assessment methods should be used to assess practical skills and knowledge. The following examples are appropriate for this unit:</w:t>
            </w:r>
          </w:p>
          <w:p w:rsidR="00000000" w:rsidRPr="00262E49" w:rsidP="00262E49">
            <w:pPr>
              <w:pStyle w:val="ListBullet"/>
            </w:pPr>
            <w:r w:rsidRPr="00262E49">
              <w:t>observation of performance in the workplace</w:t>
            </w:r>
          </w:p>
          <w:p w:rsidR="00000000" w:rsidRPr="00262E49" w:rsidP="00262E49">
            <w:pPr>
              <w:pStyle w:val="ListBullet"/>
            </w:pPr>
            <w:r w:rsidRPr="00262E49">
              <w:t>third-party reports from a supervisor</w:t>
            </w:r>
          </w:p>
          <w:p w:rsidR="00000000" w:rsidRPr="00262E49" w:rsidP="00262E49">
            <w:pPr>
              <w:pStyle w:val="ListBullet"/>
            </w:pPr>
            <w:r w:rsidRPr="00262E49">
              <w:t>customer feedback</w:t>
            </w:r>
          </w:p>
          <w:p w:rsidR="00000000" w:rsidRPr="00262E49" w:rsidP="00262E49">
            <w:pPr>
              <w:pStyle w:val="ListBullet"/>
            </w:pPr>
            <w:r w:rsidRPr="00262E49">
              <w:t>review of portfolios of evidence</w:t>
            </w:r>
          </w:p>
          <w:p w:rsidR="00000000" w:rsidP="00262E49">
            <w:pPr>
              <w:pStyle w:val="ListBullet"/>
              <w:rPr>
                <w:lang w:val="en-NZ"/>
              </w:rPr>
            </w:pPr>
            <w:r w:rsidRPr="00262E49">
              <w:t>written or verbal questioning to assess knowledge and understanding.</w:t>
            </w:r>
          </w:p>
        </w:tc>
      </w:tr>
      <w:tr w:rsidTr="00262E49">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SpecialBold"/>
              </w:rPr>
              <w:t>Guidance information for assessment</w:t>
            </w:r>
          </w:p>
        </w:tc>
        <w:tc>
          <w:tcPr>
            <w:tcW w:w="6500" w:type="dxa"/>
            <w:tcBorders>
              <w:top w:val="nil"/>
              <w:left w:val="nil"/>
              <w:bottom w:val="nil"/>
              <w:right w:val="nil"/>
            </w:tcBorders>
            <w:tcMar>
              <w:top w:w="0" w:type="dxa"/>
              <w:left w:w="62" w:type="dxa"/>
              <w:bottom w:w="0" w:type="dxa"/>
              <w:right w:w="62" w:type="dxa"/>
            </w:tcMar>
          </w:tcPr>
          <w:p w:rsidR="00000000" w:rsidRPr="00262E49" w:rsidP="00262E49">
            <w:pPr>
              <w:pStyle w:val="BodyText"/>
            </w:pPr>
            <w:r w:rsidRPr="00262E49">
              <w:t>Holistic assessment with other units relevant to the industry sector, workplace and job role is recommended.</w:t>
            </w:r>
          </w:p>
        </w:tc>
      </w:tr>
    </w:tbl>
    <w:p w:rsidR="00000000" w:rsidRPr="00262E49" w:rsidP="00262E49">
      <w:pPr>
        <w:pStyle w:val="BodyText"/>
      </w:pPr>
    </w:p>
    <w:p w:rsidR="00000000" w:rsidRPr="00262E49" w:rsidP="00262E49">
      <w:pPr>
        <w:pStyle w:val="AllowPageBreak"/>
      </w:pPr>
    </w:p>
    <w:p w:rsidR="00000000" w:rsidRPr="00262E49" w:rsidP="00262E49">
      <w:pPr>
        <w:pStyle w:val="Heading1"/>
      </w:pPr>
      <w:bookmarkStart w:id="11" w:name="O_393852"/>
      <w:bookmarkEnd w:id="11"/>
      <w:r w:rsidRPr="00262E49">
        <w:t>Range Statement</w:t>
      </w:r>
    </w:p>
    <w:tbl>
      <w:tblPr>
        <w:tblW w:w="0" w:type="auto"/>
        <w:tblLayout w:type="fixed"/>
        <w:tblCellMar>
          <w:left w:w="62" w:type="dxa"/>
          <w:right w:w="62" w:type="dxa"/>
        </w:tblCellMar>
        <w:tblLook w:val="0000"/>
      </w:tblPr>
      <w:tblGrid>
        <w:gridCol w:w="2520"/>
        <w:gridCol w:w="6410"/>
      </w:tblGrid>
      <w:tr w:rsidTr="00262E49">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t>The range statement relates to the unit of competency as a whole. It allows for different work environments and situations that may affect performance. Bold italicised wording, if used in the performance criteria, is detailed bel</w:t>
            </w:r>
            <w:r w:rsidRPr="00262E49">
              <w:t>ow. Essential operating conditions that may be present with training and assessment (depending on the work situation, needs of the individuals’ accessibility of the item, and local industry and regional contexts) may also be included.</w:t>
            </w:r>
          </w:p>
        </w:tc>
      </w:tr>
      <w:tr w:rsidTr="00262E4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t xml:space="preserve">Development of </w:t>
            </w:r>
            <w:r w:rsidRPr="00262E49">
              <w:rPr>
                <w:rStyle w:val="BoldandItalics"/>
              </w:rPr>
              <w:t>strategies</w:t>
            </w:r>
            <w:r w:rsidRPr="00262E49">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approval processes</w:t>
            </w:r>
          </w:p>
          <w:p w:rsidR="00000000" w:rsidRPr="00262E49" w:rsidP="00262E49">
            <w:pPr>
              <w:pStyle w:val="ListBullet"/>
            </w:pPr>
            <w:r w:rsidRPr="00262E49">
              <w:t>budget allocation</w:t>
            </w:r>
          </w:p>
          <w:p w:rsidR="00000000" w:rsidRPr="00262E49" w:rsidP="00262E49">
            <w:pPr>
              <w:pStyle w:val="ListBullet"/>
            </w:pPr>
            <w:r w:rsidRPr="00262E49">
              <w:t>consultation with key stakeholders</w:t>
            </w:r>
          </w:p>
          <w:p w:rsidR="00000000" w:rsidRPr="00262E49" w:rsidP="00262E49">
            <w:pPr>
              <w:pStyle w:val="ListBullet"/>
            </w:pPr>
            <w:r w:rsidRPr="00262E49">
              <w:t>drawing up of contractual arrangements</w:t>
            </w:r>
          </w:p>
          <w:p w:rsidR="00000000" w:rsidP="00262E49">
            <w:pPr>
              <w:pStyle w:val="ListBullet"/>
              <w:rPr>
                <w:lang w:val="en-NZ"/>
              </w:rPr>
            </w:pPr>
            <w:r w:rsidRPr="00262E49">
              <w:t>procurement processes.</w:t>
            </w:r>
          </w:p>
        </w:tc>
      </w:tr>
      <w:tr w:rsidTr="00262E49">
        <w:tblPrEx>
          <w:tblW w:w="0" w:type="auto"/>
          <w:tblLayout w:type="fixed"/>
          <w:tblCellMar>
            <w:left w:w="62" w:type="dxa"/>
            <w:right w:w="62" w:type="dxa"/>
          </w:tblCellMar>
          <w:tblLook w:val="0000"/>
        </w:tblPrEx>
        <w:trPr>
          <w:trHeight w:val="871"/>
        </w:trPr>
        <w:tc>
          <w:tcPr>
            <w:tcW w:w="252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BoldandItalics"/>
              </w:rPr>
              <w:t>Benefits of business relationship</w:t>
            </w:r>
            <w:r w:rsidRPr="00262E49">
              <w:t xml:space="preserve"> for customer may include:</w:t>
            </w:r>
          </w:p>
        </w:tc>
        <w:tc>
          <w:tcPr>
            <w:tcW w:w="641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access to associated promotions</w:t>
            </w:r>
          </w:p>
          <w:p w:rsidR="00000000" w:rsidRPr="00262E49" w:rsidP="00262E49">
            <w:pPr>
              <w:pStyle w:val="ListBullet"/>
            </w:pPr>
            <w:r w:rsidRPr="00262E49">
              <w:t>acc</w:t>
            </w:r>
            <w:r w:rsidRPr="00262E49">
              <w:t>ess to promotional tie-ins or co-location</w:t>
            </w:r>
          </w:p>
          <w:p w:rsidR="00000000" w:rsidRPr="00262E49" w:rsidP="00262E49">
            <w:pPr>
              <w:pStyle w:val="ListBullet"/>
            </w:pPr>
            <w:r w:rsidRPr="00262E49">
              <w:t>competitive pricing</w:t>
            </w:r>
          </w:p>
          <w:p w:rsidR="00000000" w:rsidRPr="00262E49" w:rsidP="00262E49">
            <w:pPr>
              <w:pStyle w:val="ListBullet"/>
            </w:pPr>
            <w:r w:rsidRPr="00262E49">
              <w:t>increase in volume of sales</w:t>
            </w:r>
          </w:p>
          <w:p w:rsidR="00000000" w:rsidRPr="00262E49" w:rsidP="00262E49">
            <w:pPr>
              <w:pStyle w:val="ListBullet"/>
            </w:pPr>
            <w:r w:rsidRPr="00262E49">
              <w:t>increase in associated sales</w:t>
            </w:r>
          </w:p>
          <w:p w:rsidR="00000000" w:rsidRPr="00262E49" w:rsidP="00262E49">
            <w:pPr>
              <w:pStyle w:val="ListBullet"/>
            </w:pPr>
            <w:r w:rsidRPr="00262E49">
              <w:t>increased market share</w:t>
            </w:r>
          </w:p>
          <w:p w:rsidR="00000000" w:rsidRPr="00262E49" w:rsidP="00262E49">
            <w:pPr>
              <w:pStyle w:val="ListBullet"/>
            </w:pPr>
            <w:r w:rsidRPr="00262E49">
              <w:t>presentation or merchandising of the product</w:t>
            </w:r>
          </w:p>
          <w:p w:rsidR="00000000" w:rsidP="00262E49">
            <w:pPr>
              <w:pStyle w:val="ListBullet"/>
              <w:rPr>
                <w:lang w:val="en-NZ"/>
              </w:rPr>
            </w:pPr>
            <w:r w:rsidRPr="00262E49">
              <w:t>quality of goods and service.</w:t>
            </w:r>
          </w:p>
        </w:tc>
      </w:tr>
      <w:tr w:rsidTr="00262E4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BoldandItalics"/>
              </w:rPr>
              <w:t>Merchandise plans</w:t>
            </w:r>
            <w:r w:rsidRPr="00262E49">
              <w:t xml:space="preserve"> may include provision of:</w:t>
            </w:r>
          </w:p>
        </w:tc>
        <w:tc>
          <w:tcPr>
            <w:tcW w:w="641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display point props</w:t>
            </w:r>
          </w:p>
          <w:p w:rsidR="00000000" w:rsidRPr="00262E49" w:rsidP="00262E49">
            <w:pPr>
              <w:pStyle w:val="ListBullet"/>
            </w:pPr>
            <w:r w:rsidRPr="00262E49">
              <w:t>interior and exterior signage</w:t>
            </w:r>
          </w:p>
          <w:p w:rsidR="00000000" w:rsidRPr="00262E49" w:rsidP="00262E49">
            <w:pPr>
              <w:pStyle w:val="ListBullet"/>
            </w:pPr>
            <w:r w:rsidRPr="00262E49">
              <w:t>invitations and brochures</w:t>
            </w:r>
          </w:p>
          <w:p w:rsidR="00000000" w:rsidRPr="00262E49" w:rsidP="00262E49">
            <w:pPr>
              <w:pStyle w:val="ListBullet"/>
            </w:pPr>
            <w:r w:rsidRPr="00262E49">
              <w:t>merchandising manual</w:t>
            </w:r>
          </w:p>
          <w:p w:rsidR="00000000" w:rsidRPr="00262E49" w:rsidP="00262E49">
            <w:pPr>
              <w:pStyle w:val="ListBullet"/>
            </w:pPr>
            <w:r w:rsidRPr="00262E49">
              <w:t>news and magazine advertisements</w:t>
            </w:r>
          </w:p>
          <w:p w:rsidR="00000000" w:rsidRPr="00262E49" w:rsidP="00262E49">
            <w:pPr>
              <w:pStyle w:val="ListBullet"/>
            </w:pPr>
            <w:r w:rsidRPr="00262E49">
              <w:t>point-of-sale units</w:t>
            </w:r>
          </w:p>
          <w:p w:rsidR="00000000" w:rsidP="00262E49">
            <w:pPr>
              <w:pStyle w:val="ListBullet"/>
              <w:rPr>
                <w:lang w:val="en-NZ"/>
              </w:rPr>
            </w:pPr>
            <w:r w:rsidRPr="00262E49">
              <w:t>posters and banners.</w:t>
            </w:r>
          </w:p>
        </w:tc>
      </w:tr>
      <w:tr w:rsidTr="00262E4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BoldandItalics"/>
              </w:rPr>
              <w:t xml:space="preserve">Brand </w:t>
            </w:r>
            <w:r w:rsidRPr="00262E49">
              <w:t>may encompass:</w:t>
            </w:r>
          </w:p>
        </w:tc>
        <w:tc>
          <w:tcPr>
            <w:tcW w:w="641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company brands</w:t>
            </w:r>
          </w:p>
          <w:p w:rsidR="00000000" w:rsidRPr="00262E49" w:rsidP="00262E49">
            <w:pPr>
              <w:pStyle w:val="ListBullet"/>
            </w:pPr>
            <w:r w:rsidRPr="00262E49">
              <w:t>intellectual property</w:t>
            </w:r>
          </w:p>
          <w:p w:rsidR="00000000" w:rsidRPr="00262E49" w:rsidP="00262E49">
            <w:pPr>
              <w:pStyle w:val="ListBullet"/>
            </w:pPr>
            <w:r w:rsidRPr="00262E49">
              <w:t>product brands</w:t>
            </w:r>
          </w:p>
          <w:p w:rsidR="00000000" w:rsidRPr="00262E49" w:rsidP="00262E49">
            <w:pPr>
              <w:pStyle w:val="ListBullet"/>
            </w:pPr>
            <w:r w:rsidRPr="00262E49">
              <w:t>registered brands</w:t>
            </w:r>
          </w:p>
          <w:p w:rsidR="00000000" w:rsidRPr="00262E49" w:rsidP="00262E49">
            <w:pPr>
              <w:pStyle w:val="ListBullet"/>
            </w:pPr>
            <w:r w:rsidRPr="00262E49">
              <w:t>registered trademarks</w:t>
            </w:r>
          </w:p>
          <w:p w:rsidR="00000000" w:rsidP="00262E49">
            <w:pPr>
              <w:pStyle w:val="ListBullet"/>
              <w:rPr>
                <w:lang w:val="en-NZ"/>
              </w:rPr>
            </w:pPr>
            <w:r w:rsidRPr="00262E49">
              <w:t>supplier brands.</w:t>
            </w:r>
          </w:p>
        </w:tc>
      </w:tr>
      <w:tr w:rsidTr="00262E4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BoldandItalics"/>
              </w:rPr>
              <w:t>Benefits</w:t>
            </w:r>
            <w:r w:rsidRPr="00262E49">
              <w:t xml:space="preserve"> sold to a business partner may include:</w:t>
            </w:r>
          </w:p>
        </w:tc>
        <w:tc>
          <w:tcPr>
            <w:tcW w:w="641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associated promotions</w:t>
            </w:r>
          </w:p>
          <w:p w:rsidR="00000000" w:rsidRPr="00262E49" w:rsidP="00262E49">
            <w:pPr>
              <w:pStyle w:val="ListBullet"/>
            </w:pPr>
            <w:r w:rsidRPr="00262E49">
              <w:t>associated sales</w:t>
            </w:r>
          </w:p>
          <w:p w:rsidR="00000000" w:rsidRPr="00262E49" w:rsidP="00262E49">
            <w:pPr>
              <w:pStyle w:val="ListBullet"/>
            </w:pPr>
            <w:r w:rsidRPr="00262E49">
              <w:t>market share</w:t>
            </w:r>
          </w:p>
          <w:p w:rsidR="00000000" w:rsidRPr="00262E49" w:rsidP="00262E49">
            <w:pPr>
              <w:pStyle w:val="ListBullet"/>
            </w:pPr>
            <w:r w:rsidRPr="00262E49">
              <w:t>presentation or merchandising of the product</w:t>
            </w:r>
          </w:p>
          <w:p w:rsidR="00000000" w:rsidRPr="00262E49" w:rsidP="00262E49">
            <w:pPr>
              <w:pStyle w:val="ListBullet"/>
            </w:pPr>
            <w:r w:rsidRPr="00262E49">
              <w:t>price</w:t>
            </w:r>
          </w:p>
          <w:p w:rsidR="00000000" w:rsidRPr="00262E49" w:rsidP="00262E49">
            <w:pPr>
              <w:pStyle w:val="ListBullet"/>
            </w:pPr>
            <w:r w:rsidRPr="00262E49">
              <w:t>promotional tie-ins or co-location</w:t>
            </w:r>
          </w:p>
          <w:p w:rsidR="00000000" w:rsidRPr="00262E49" w:rsidP="00262E49">
            <w:pPr>
              <w:pStyle w:val="ListBullet"/>
            </w:pPr>
            <w:r w:rsidRPr="00262E49">
              <w:t>quality</w:t>
            </w:r>
          </w:p>
          <w:p w:rsidR="00000000" w:rsidP="00262E49">
            <w:pPr>
              <w:pStyle w:val="ListBullet"/>
              <w:rPr>
                <w:lang w:val="en-NZ"/>
              </w:rPr>
            </w:pPr>
            <w:r w:rsidRPr="00262E49">
              <w:t>volume of sales.</w:t>
            </w:r>
          </w:p>
        </w:tc>
      </w:tr>
      <w:tr w:rsidTr="00262E4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BoldandItalics"/>
              </w:rPr>
              <w:t>Systems</w:t>
            </w:r>
            <w:r w:rsidRPr="00262E49">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data sharing and exchange</w:t>
            </w:r>
          </w:p>
          <w:p w:rsidR="00000000" w:rsidRPr="00262E49" w:rsidP="00262E49">
            <w:pPr>
              <w:pStyle w:val="ListBullet"/>
            </w:pPr>
            <w:r w:rsidRPr="00262E49">
              <w:t>distribution agreements</w:t>
            </w:r>
          </w:p>
          <w:p w:rsidR="00000000" w:rsidRPr="00262E49" w:rsidP="00262E49">
            <w:pPr>
              <w:pStyle w:val="ListBullet"/>
            </w:pPr>
            <w:r w:rsidRPr="00262E49">
              <w:t>information systems</w:t>
            </w:r>
          </w:p>
          <w:p w:rsidR="00000000" w:rsidRPr="00262E49" w:rsidP="00262E49">
            <w:pPr>
              <w:pStyle w:val="ListBullet"/>
            </w:pPr>
            <w:r w:rsidRPr="00262E49">
              <w:t>personnel training</w:t>
            </w:r>
          </w:p>
          <w:p w:rsidR="00000000" w:rsidRPr="00262E49" w:rsidP="00262E49">
            <w:pPr>
              <w:pStyle w:val="ListBullet"/>
            </w:pPr>
            <w:r w:rsidRPr="00262E49">
              <w:t>strategic relationships</w:t>
            </w:r>
          </w:p>
          <w:p w:rsidR="00000000" w:rsidRPr="00262E49" w:rsidP="00262E49">
            <w:pPr>
              <w:pStyle w:val="ListBullet"/>
            </w:pPr>
            <w:r w:rsidRPr="00262E49">
              <w:t>supply chain efficiency</w:t>
            </w:r>
          </w:p>
          <w:p w:rsidR="00000000" w:rsidP="00262E49">
            <w:pPr>
              <w:pStyle w:val="ListBullet"/>
              <w:rPr>
                <w:lang w:val="en-NZ"/>
              </w:rPr>
            </w:pPr>
            <w:r w:rsidRPr="00262E49">
              <w:t>value-add activities.</w:t>
            </w:r>
          </w:p>
        </w:tc>
      </w:tr>
      <w:tr w:rsidTr="00262E4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BoldandItalics"/>
              </w:rPr>
              <w:t>Needs</w:t>
            </w:r>
            <w:r w:rsidRPr="00262E49">
              <w:t xml:space="preserve"> may inc</w:t>
            </w:r>
            <w:r w:rsidRPr="00262E49">
              <w:t>lude:</w:t>
            </w:r>
          </w:p>
        </w:tc>
        <w:tc>
          <w:tcPr>
            <w:tcW w:w="641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functions</w:t>
            </w:r>
          </w:p>
          <w:p w:rsidR="00000000" w:rsidRPr="00262E49" w:rsidP="00262E49">
            <w:pPr>
              <w:pStyle w:val="ListBullet"/>
            </w:pPr>
            <w:r w:rsidRPr="00262E49">
              <w:t>philosophies</w:t>
            </w:r>
          </w:p>
          <w:p w:rsidR="00000000" w:rsidRPr="00262E49" w:rsidP="00262E49">
            <w:pPr>
              <w:pStyle w:val="ListBullet"/>
            </w:pPr>
            <w:r w:rsidRPr="00262E49">
              <w:t>practices</w:t>
            </w:r>
          </w:p>
          <w:p w:rsidR="00000000" w:rsidRPr="00262E49" w:rsidP="00262E49">
            <w:pPr>
              <w:pStyle w:val="ListBullet"/>
            </w:pPr>
            <w:r w:rsidRPr="00262E49">
              <w:t>products</w:t>
            </w:r>
          </w:p>
          <w:p w:rsidR="00000000" w:rsidRPr="00262E49" w:rsidP="00262E49">
            <w:pPr>
              <w:pStyle w:val="ListBullet"/>
            </w:pPr>
            <w:r w:rsidRPr="00262E49">
              <w:t>strategies</w:t>
            </w:r>
          </w:p>
          <w:p w:rsidR="00000000" w:rsidP="00262E49">
            <w:pPr>
              <w:pStyle w:val="ListBullet"/>
              <w:rPr>
                <w:lang w:val="en-NZ"/>
              </w:rPr>
            </w:pPr>
            <w:r w:rsidRPr="00262E49">
              <w:t>values and approach.</w:t>
            </w:r>
          </w:p>
        </w:tc>
      </w:tr>
      <w:tr w:rsidTr="00262E4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BoldandItalics"/>
              </w:rPr>
              <w:t>Business plans</w:t>
            </w:r>
            <w:r w:rsidRPr="00262E49">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business</w:t>
            </w:r>
          </w:p>
          <w:p w:rsidR="00000000" w:rsidRPr="00262E49" w:rsidP="00262E49">
            <w:pPr>
              <w:pStyle w:val="ListBullet"/>
            </w:pPr>
            <w:r w:rsidRPr="00262E49">
              <w:t>contingency</w:t>
            </w:r>
          </w:p>
          <w:p w:rsidR="00000000" w:rsidRPr="00262E49" w:rsidP="00262E49">
            <w:pPr>
              <w:pStyle w:val="ListBullet"/>
            </w:pPr>
            <w:r w:rsidRPr="00262E49">
              <w:t>disposal</w:t>
            </w:r>
          </w:p>
          <w:p w:rsidR="00000000" w:rsidRPr="00262E49" w:rsidP="00262E49">
            <w:pPr>
              <w:pStyle w:val="ListBullet"/>
            </w:pPr>
            <w:r w:rsidRPr="00262E49">
              <w:t>environmental</w:t>
            </w:r>
          </w:p>
          <w:p w:rsidR="00000000" w:rsidRPr="00262E49" w:rsidP="00262E49">
            <w:pPr>
              <w:pStyle w:val="ListBullet"/>
            </w:pPr>
            <w:r w:rsidRPr="00262E49">
              <w:t>human resources</w:t>
            </w:r>
          </w:p>
          <w:p w:rsidR="00000000" w:rsidRPr="00262E49" w:rsidP="00262E49">
            <w:pPr>
              <w:pStyle w:val="ListBullet"/>
            </w:pPr>
            <w:r w:rsidRPr="00262E49">
              <w:t>marketing</w:t>
            </w:r>
          </w:p>
          <w:p w:rsidR="00000000" w:rsidRPr="00262E49" w:rsidP="00262E49">
            <w:pPr>
              <w:pStyle w:val="ListBullet"/>
            </w:pPr>
            <w:r w:rsidRPr="00262E49">
              <w:t>public relations</w:t>
            </w:r>
          </w:p>
          <w:p w:rsidR="00000000" w:rsidRPr="00262E49" w:rsidP="00262E49">
            <w:pPr>
              <w:pStyle w:val="ListBullet"/>
            </w:pPr>
            <w:r w:rsidRPr="00262E49">
              <w:t>purchasing and procurement</w:t>
            </w:r>
          </w:p>
          <w:p w:rsidR="00000000" w:rsidRPr="00262E49" w:rsidP="00262E49">
            <w:pPr>
              <w:pStyle w:val="ListBullet"/>
            </w:pPr>
            <w:r w:rsidRPr="00262E49">
              <w:t>risk management</w:t>
            </w:r>
          </w:p>
          <w:p w:rsidR="00000000" w:rsidRPr="00262E49" w:rsidP="00262E49">
            <w:pPr>
              <w:pStyle w:val="ListBullet"/>
            </w:pPr>
            <w:r w:rsidRPr="00262E49">
              <w:t>sales</w:t>
            </w:r>
          </w:p>
          <w:p w:rsidR="00000000" w:rsidP="00262E49">
            <w:pPr>
              <w:pStyle w:val="ListBullet"/>
              <w:rPr>
                <w:lang w:val="en-NZ"/>
              </w:rPr>
            </w:pPr>
            <w:r w:rsidRPr="00262E49">
              <w:t>strategic.</w:t>
            </w:r>
          </w:p>
        </w:tc>
      </w:tr>
      <w:tr w:rsidTr="00262E4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BoldandItalics"/>
              </w:rPr>
              <w:t>Opportunities to build business partnerships</w:t>
            </w:r>
            <w:r w:rsidRPr="00262E49">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attending workshops</w:t>
            </w:r>
          </w:p>
          <w:p w:rsidR="00000000" w:rsidRPr="00262E49" w:rsidP="00262E49">
            <w:pPr>
              <w:pStyle w:val="ListBullet"/>
            </w:pPr>
            <w:r w:rsidRPr="00262E49">
              <w:t>becoming a member of a network</w:t>
            </w:r>
          </w:p>
          <w:p w:rsidR="00000000" w:rsidRPr="00262E49" w:rsidP="00262E49">
            <w:pPr>
              <w:pStyle w:val="ListBullet"/>
            </w:pPr>
            <w:r w:rsidRPr="00262E49">
              <w:t>participating in forums</w:t>
            </w:r>
          </w:p>
          <w:p w:rsidR="00000000" w:rsidP="00262E49">
            <w:pPr>
              <w:pStyle w:val="ListBullet"/>
              <w:rPr>
                <w:lang w:val="en-NZ"/>
              </w:rPr>
            </w:pPr>
            <w:r w:rsidRPr="00262E49">
              <w:t>participating in industry training.</w:t>
            </w:r>
          </w:p>
        </w:tc>
      </w:tr>
      <w:tr w:rsidTr="00262E4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BoldandItalics"/>
              </w:rPr>
              <w:t>Company policy</w:t>
            </w:r>
            <w:r w:rsidRPr="00262E49">
              <w:t xml:space="preserve"> regarding:</w:t>
            </w:r>
          </w:p>
        </w:tc>
        <w:tc>
          <w:tcPr>
            <w:tcW w:w="641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client relationship management</w:t>
            </w:r>
          </w:p>
          <w:p w:rsidR="00000000" w:rsidRPr="00262E49" w:rsidP="00262E49">
            <w:pPr>
              <w:pStyle w:val="ListBullet"/>
            </w:pPr>
            <w:r w:rsidRPr="00262E49">
              <w:t>information and</w:t>
            </w:r>
            <w:r w:rsidRPr="00262E49">
              <w:t xml:space="preserve"> communications management</w:t>
            </w:r>
          </w:p>
          <w:p w:rsidR="00000000" w:rsidRPr="00262E49" w:rsidP="00262E49">
            <w:pPr>
              <w:pStyle w:val="ListBullet"/>
            </w:pPr>
            <w:r w:rsidRPr="00262E49">
              <w:t>quality assurance and compliance procedures</w:t>
            </w:r>
          </w:p>
          <w:p w:rsidR="00000000" w:rsidP="00262E49">
            <w:pPr>
              <w:pStyle w:val="ListBullet"/>
              <w:rPr>
                <w:lang w:val="en-NZ"/>
              </w:rPr>
            </w:pPr>
            <w:r w:rsidRPr="00262E49">
              <w:t>sale of products and services.</w:t>
            </w:r>
          </w:p>
        </w:tc>
      </w:tr>
      <w:tr w:rsidTr="00262E49">
        <w:tblPrEx>
          <w:tblW w:w="0" w:type="auto"/>
          <w:tblLayout w:type="fixed"/>
          <w:tblCellMar>
            <w:left w:w="62" w:type="dxa"/>
            <w:right w:w="62" w:type="dxa"/>
          </w:tblCellMar>
          <w:tblLook w:val="0000"/>
        </w:tblPrEx>
        <w:trPr>
          <w:trHeight w:val="2222"/>
        </w:trPr>
        <w:tc>
          <w:tcPr>
            <w:tcW w:w="252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BoldandItalics"/>
              </w:rPr>
              <w:t>Legislative requirements</w:t>
            </w:r>
            <w:r w:rsidRPr="00262E49">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environmental protection legislation</w:t>
            </w:r>
          </w:p>
          <w:p w:rsidR="00000000" w:rsidRPr="00262E49" w:rsidP="00262E49">
            <w:pPr>
              <w:pStyle w:val="ListBullet"/>
            </w:pPr>
            <w:r w:rsidRPr="00262E49">
              <w:t>WHS requirements</w:t>
            </w:r>
          </w:p>
          <w:p w:rsidR="00000000" w:rsidRPr="00262E49" w:rsidP="00262E49">
            <w:pPr>
              <w:pStyle w:val="ListBullet"/>
            </w:pPr>
            <w:r w:rsidRPr="00262E49">
              <w:t>pricing procedures, including GST requirements</w:t>
            </w:r>
          </w:p>
          <w:p w:rsidR="00000000" w:rsidRPr="00262E49" w:rsidP="00262E49">
            <w:pPr>
              <w:pStyle w:val="ListBullet"/>
            </w:pPr>
            <w:r w:rsidRPr="00262E49">
              <w:t>privacy laws</w:t>
            </w:r>
          </w:p>
          <w:p w:rsidR="00000000" w:rsidRPr="00262E49" w:rsidP="00262E49">
            <w:pPr>
              <w:pStyle w:val="ListBullet"/>
            </w:pPr>
            <w:r w:rsidRPr="00262E49">
              <w:t>sale of second-hand goods</w:t>
            </w:r>
          </w:p>
          <w:p w:rsidR="00000000" w:rsidRPr="00262E49" w:rsidP="00262E49">
            <w:pPr>
              <w:pStyle w:val="ListBullet"/>
            </w:pPr>
            <w:r w:rsidRPr="00262E49">
              <w:t>Australian consumer law</w:t>
            </w:r>
          </w:p>
          <w:p w:rsidR="00000000" w:rsidP="00262E49">
            <w:pPr>
              <w:pStyle w:val="ListBullet"/>
              <w:rPr>
                <w:lang w:val="en-NZ"/>
              </w:rPr>
            </w:pPr>
            <w:r w:rsidRPr="00262E49">
              <w:t>transport, storage and handling of goods.</w:t>
            </w:r>
          </w:p>
        </w:tc>
      </w:tr>
      <w:tr w:rsidTr="00262E4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BoldandItalics"/>
              </w:rPr>
              <w:t>Business</w:t>
            </w:r>
            <w:r w:rsidRPr="00262E49">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consumers</w:t>
            </w:r>
          </w:p>
          <w:p w:rsidR="00000000" w:rsidRPr="00262E49" w:rsidP="00262E49">
            <w:pPr>
              <w:pStyle w:val="ListBullet"/>
            </w:pPr>
            <w:r w:rsidRPr="00262E49">
              <w:t>distributors</w:t>
            </w:r>
          </w:p>
          <w:p w:rsidR="00000000" w:rsidP="00262E49">
            <w:pPr>
              <w:pStyle w:val="ListBullet"/>
              <w:rPr>
                <w:lang w:val="en-NZ"/>
              </w:rPr>
            </w:pPr>
            <w:r w:rsidRPr="00262E49">
              <w:t>suppliers.</w:t>
            </w:r>
          </w:p>
        </w:tc>
      </w:tr>
      <w:tr w:rsidTr="00262E4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BoldandItalics"/>
              </w:rPr>
              <w:t>Business relationships and management systems</w:t>
            </w:r>
            <w:r w:rsidRPr="00262E49">
              <w:t xml:space="preserve"> may be influenced by:</w:t>
            </w:r>
          </w:p>
        </w:tc>
        <w:tc>
          <w:tcPr>
            <w:tcW w:w="641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continuous improvement</w:t>
            </w:r>
          </w:p>
          <w:p w:rsidR="00000000" w:rsidRPr="00262E49" w:rsidP="00262E49">
            <w:pPr>
              <w:pStyle w:val="ListBullet"/>
            </w:pPr>
            <w:r w:rsidRPr="00262E49">
              <w:t>cost and price analysis</w:t>
            </w:r>
          </w:p>
          <w:p w:rsidR="00000000" w:rsidRPr="00262E49" w:rsidP="00262E49">
            <w:pPr>
              <w:pStyle w:val="ListBullet"/>
            </w:pPr>
            <w:r w:rsidRPr="00262E49">
              <w:t>due diligence requirements</w:t>
            </w:r>
          </w:p>
          <w:p w:rsidR="00000000" w:rsidRPr="00262E49" w:rsidP="00262E49">
            <w:pPr>
              <w:pStyle w:val="ListBullet"/>
            </w:pPr>
            <w:r w:rsidRPr="00262E49">
              <w:t>infrastructural and capital outlay requirements</w:t>
            </w:r>
          </w:p>
          <w:p w:rsidR="00000000" w:rsidRPr="00262E49" w:rsidP="00262E49">
            <w:pPr>
              <w:pStyle w:val="ListBullet"/>
            </w:pPr>
            <w:r w:rsidRPr="00262E49">
              <w:t>intellectual property and technology rights</w:t>
            </w:r>
          </w:p>
          <w:p w:rsidR="00000000" w:rsidRPr="00262E49" w:rsidP="00262E49">
            <w:pPr>
              <w:pStyle w:val="ListBullet"/>
            </w:pPr>
            <w:r w:rsidRPr="00262E49">
              <w:t>market position</w:t>
            </w:r>
          </w:p>
          <w:p w:rsidR="00000000" w:rsidRPr="00262E49" w:rsidP="00262E49">
            <w:pPr>
              <w:pStyle w:val="ListBullet"/>
            </w:pPr>
            <w:r w:rsidRPr="00262E49">
              <w:t>organisational systems integration and compatibility</w:t>
            </w:r>
          </w:p>
          <w:p w:rsidR="00000000" w:rsidRPr="00262E49" w:rsidP="00262E49">
            <w:pPr>
              <w:pStyle w:val="ListBullet"/>
            </w:pPr>
            <w:r w:rsidRPr="00262E49">
              <w:t>planning cycles and timing</w:t>
            </w:r>
          </w:p>
          <w:p w:rsidR="00000000" w:rsidRPr="00262E49" w:rsidP="00262E49">
            <w:pPr>
              <w:pStyle w:val="ListBullet"/>
            </w:pPr>
            <w:r w:rsidRPr="00262E49">
              <w:t>risk sharing</w:t>
            </w:r>
          </w:p>
          <w:p w:rsidR="00000000" w:rsidRPr="00262E49" w:rsidP="00262E49">
            <w:pPr>
              <w:pStyle w:val="ListBullet"/>
            </w:pPr>
            <w:r w:rsidRPr="00262E49">
              <w:t>supply chain management</w:t>
            </w:r>
          </w:p>
          <w:p w:rsidR="00000000" w:rsidRPr="00262E49" w:rsidP="00262E49">
            <w:pPr>
              <w:pStyle w:val="ListBullet"/>
            </w:pPr>
            <w:r w:rsidRPr="00262E49">
              <w:t>terms and conditions agreed</w:t>
            </w:r>
          </w:p>
          <w:p w:rsidR="00000000" w:rsidRPr="00262E49" w:rsidP="00262E49">
            <w:pPr>
              <w:pStyle w:val="ListBullet"/>
            </w:pPr>
            <w:r w:rsidRPr="00262E49">
              <w:t>value for money</w:t>
            </w:r>
          </w:p>
          <w:p w:rsidR="00000000" w:rsidP="00262E49">
            <w:pPr>
              <w:pStyle w:val="ListBullet"/>
              <w:rPr>
                <w:lang w:val="en-NZ"/>
              </w:rPr>
            </w:pPr>
            <w:r w:rsidRPr="00262E49">
              <w:t>value management.</w:t>
            </w:r>
          </w:p>
        </w:tc>
      </w:tr>
      <w:tr w:rsidTr="00262E4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262E49">
            <w:pPr>
              <w:pStyle w:val="BodyText"/>
              <w:rPr>
                <w:lang w:val="en-NZ"/>
              </w:rPr>
            </w:pPr>
            <w:r w:rsidRPr="00262E49">
              <w:rPr>
                <w:rStyle w:val="BoldandItalics"/>
              </w:rPr>
              <w:t>Information on forecasts and competitor activities</w:t>
            </w:r>
            <w:r w:rsidRPr="00262E49">
              <w:t xml:space="preserve"> may be collected by research using:</w:t>
            </w:r>
          </w:p>
        </w:tc>
        <w:tc>
          <w:tcPr>
            <w:tcW w:w="6410" w:type="dxa"/>
            <w:tcBorders>
              <w:top w:val="nil"/>
              <w:left w:val="nil"/>
              <w:bottom w:val="nil"/>
              <w:right w:val="nil"/>
            </w:tcBorders>
            <w:tcMar>
              <w:top w:w="0" w:type="dxa"/>
              <w:left w:w="62" w:type="dxa"/>
              <w:bottom w:w="0" w:type="dxa"/>
              <w:right w:w="62" w:type="dxa"/>
            </w:tcMar>
          </w:tcPr>
          <w:p w:rsidR="00000000" w:rsidRPr="00262E49" w:rsidP="00262E49">
            <w:pPr>
              <w:pStyle w:val="ListBullet"/>
            </w:pPr>
            <w:r w:rsidRPr="00262E49">
              <w:t>database or internet searches</w:t>
            </w:r>
          </w:p>
          <w:p w:rsidR="00000000" w:rsidRPr="00262E49" w:rsidP="00262E49">
            <w:pPr>
              <w:pStyle w:val="ListBullet"/>
            </w:pPr>
            <w:r w:rsidRPr="00262E49">
              <w:t>market modelling</w:t>
            </w:r>
          </w:p>
          <w:p w:rsidR="00000000" w:rsidRPr="00262E49" w:rsidP="00262E49">
            <w:pPr>
              <w:pStyle w:val="ListBullet"/>
            </w:pPr>
            <w:r w:rsidRPr="00262E49">
              <w:t>mystery shopping</w:t>
            </w:r>
          </w:p>
          <w:p w:rsidR="00000000" w:rsidRPr="00262E49" w:rsidP="00262E49">
            <w:pPr>
              <w:pStyle w:val="ListBullet"/>
            </w:pPr>
            <w:r w:rsidRPr="00262E49">
              <w:t>telephone</w:t>
            </w:r>
          </w:p>
          <w:p w:rsidR="00000000" w:rsidRPr="00262E49" w:rsidP="00262E49">
            <w:pPr>
              <w:pStyle w:val="ListBullet"/>
            </w:pPr>
            <w:r w:rsidRPr="00262E49">
              <w:t>verbal meetings.</w:t>
            </w:r>
          </w:p>
        </w:tc>
      </w:tr>
    </w:tbl>
    <w:p w:rsidR="00000000" w:rsidRPr="00262E49" w:rsidP="00262E49">
      <w:pPr>
        <w:pStyle w:val="BodyText"/>
      </w:pPr>
    </w:p>
    <w:p w:rsidR="00000000" w:rsidRPr="00262E49" w:rsidP="00262E49">
      <w:pPr>
        <w:pStyle w:val="AllowPageBreak"/>
      </w:pPr>
    </w:p>
    <w:p w:rsidR="00000000" w:rsidRPr="00262E49" w:rsidP="00262E49">
      <w:pPr>
        <w:pStyle w:val="Heading1"/>
      </w:pPr>
      <w:bookmarkStart w:id="12" w:name="O_393853"/>
      <w:bookmarkEnd w:id="12"/>
      <w:r w:rsidRPr="00262E49">
        <w:t>Unit Sector(s)</w:t>
      </w:r>
    </w:p>
    <w:p w:rsidR="00000000" w:rsidRPr="00262E49" w:rsidP="00262E49">
      <w:pPr>
        <w:pStyle w:val="BodyText"/>
      </w:pPr>
      <w:r w:rsidRPr="00262E49">
        <w:t>Cross-Sector</w:t>
      </w:r>
    </w:p>
    <w:p w:rsidR="00000000" w:rsidRPr="00262E49" w:rsidP="00262E49">
      <w:pPr>
        <w:pStyle w:val="AllowPageBreak"/>
      </w:pPr>
    </w:p>
    <w:p w:rsidR="00000000" w:rsidRPr="00262E49" w:rsidP="00262E49">
      <w:pPr>
        <w:pStyle w:val="Heading1"/>
      </w:pPr>
      <w:bookmarkStart w:id="13" w:name="O_406109"/>
      <w:bookmarkEnd w:id="13"/>
      <w:r w:rsidRPr="00262E49">
        <w:t>Competency Field</w:t>
      </w:r>
    </w:p>
    <w:p w:rsidR="00000000" w:rsidRPr="00262E49" w:rsidP="00262E49">
      <w:pPr>
        <w:pStyle w:val="BodyText"/>
      </w:pPr>
      <w:r w:rsidRPr="00262E49">
        <w:t>Client and Customer Service</w:t>
      </w:r>
    </w:p>
    <w:p w:rsidR="00000000" w:rsidRPr="00262E49" w:rsidP="00262E49"/>
    <w:sectPr w:rsidSect="00262E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DB2" w:rsidP="007C1D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DB2" w:rsidP="00262E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1DB2" w:rsidP="00262E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C1DB2" w:rsidP="00262E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49" w:rsidRPr="007C1DB2" w:rsidP="007C1D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DB2" w:rsidP="00262E49">
    <w:pPr>
      <w:pStyle w:val="Header"/>
      <w:framePr w:wrap="around"/>
    </w:pPr>
    <w:r>
      <w:fldChar w:fldCharType="begin"/>
    </w:r>
    <w:r>
      <w:instrText xml:space="preserve"> TITLE   \* MERGEFORMAT </w:instrText>
    </w:r>
    <w:r>
      <w:fldChar w:fldCharType="separate"/>
    </w:r>
    <w:r>
      <w:t>SIRXCCS407 Develop business to business relationship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7C1DB2" w:rsidP="00262E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06D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BAD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FCD1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E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E49"/>
    <w:pPr>
      <w:spacing w:before="360" w:after="60"/>
      <w:outlineLvl w:val="0"/>
    </w:pPr>
    <w:rPr>
      <w:sz w:val="32"/>
    </w:rPr>
  </w:style>
  <w:style w:type="paragraph" w:styleId="Heading2">
    <w:name w:val="heading 2"/>
    <w:basedOn w:val="HeadingBase"/>
    <w:next w:val="BodyText"/>
    <w:link w:val="Heading2Char"/>
    <w:qFormat/>
    <w:rsid w:val="00262E49"/>
    <w:pPr>
      <w:keepLines/>
      <w:spacing w:before="240" w:after="120"/>
      <w:outlineLvl w:val="1"/>
    </w:pPr>
    <w:rPr>
      <w:sz w:val="28"/>
      <w:szCs w:val="40"/>
    </w:rPr>
  </w:style>
  <w:style w:type="paragraph" w:styleId="Heading3">
    <w:name w:val="heading 3"/>
    <w:basedOn w:val="HeadingBase"/>
    <w:next w:val="BodyText"/>
    <w:link w:val="Heading3Char"/>
    <w:qFormat/>
    <w:rsid w:val="00262E49"/>
    <w:pPr>
      <w:spacing w:before="180" w:after="120"/>
      <w:outlineLvl w:val="2"/>
    </w:pPr>
    <w:rPr>
      <w:spacing w:val="-10"/>
      <w:kern w:val="32"/>
    </w:rPr>
  </w:style>
  <w:style w:type="paragraph" w:styleId="Heading4">
    <w:name w:val="heading 4"/>
    <w:basedOn w:val="HeadingBase"/>
    <w:next w:val="BodyText"/>
    <w:link w:val="Heading4Char"/>
    <w:qFormat/>
    <w:rsid w:val="00262E49"/>
    <w:pPr>
      <w:spacing w:before="160" w:after="120"/>
      <w:outlineLvl w:val="3"/>
    </w:pPr>
    <w:rPr>
      <w:sz w:val="22"/>
    </w:rPr>
  </w:style>
  <w:style w:type="paragraph" w:styleId="Heading5">
    <w:name w:val="heading 5"/>
    <w:basedOn w:val="HeadingBase"/>
    <w:next w:val="Normal"/>
    <w:link w:val="Heading5Char"/>
    <w:qFormat/>
    <w:rsid w:val="00262E49"/>
    <w:pPr>
      <w:spacing w:before="80"/>
      <w:outlineLvl w:val="4"/>
    </w:pPr>
    <w:rPr>
      <w:color w:val="918585"/>
      <w:sz w:val="20"/>
    </w:rPr>
  </w:style>
  <w:style w:type="paragraph" w:styleId="Heading6">
    <w:name w:val="heading 6"/>
    <w:basedOn w:val="HeadingBase"/>
    <w:next w:val="Normal"/>
    <w:link w:val="Heading6Char"/>
    <w:qFormat/>
    <w:rsid w:val="00262E49"/>
    <w:pPr>
      <w:spacing w:before="60"/>
      <w:outlineLvl w:val="5"/>
    </w:pPr>
    <w:rPr>
      <w:color w:val="918585"/>
      <w:sz w:val="20"/>
    </w:rPr>
  </w:style>
  <w:style w:type="paragraph" w:styleId="Heading7">
    <w:name w:val="heading 7"/>
    <w:basedOn w:val="Normal"/>
    <w:next w:val="Normal"/>
    <w:link w:val="Heading7Char"/>
    <w:qFormat/>
    <w:rsid w:val="00262E49"/>
    <w:pPr>
      <w:ind w:left="720"/>
      <w:outlineLvl w:val="6"/>
    </w:pPr>
    <w:rPr>
      <w:i/>
    </w:rPr>
  </w:style>
  <w:style w:type="paragraph" w:styleId="Heading8">
    <w:name w:val="heading 8"/>
    <w:basedOn w:val="Normal"/>
    <w:next w:val="Normal"/>
    <w:link w:val="Heading8Char"/>
    <w:qFormat/>
    <w:rsid w:val="00262E49"/>
    <w:pPr>
      <w:ind w:left="720"/>
      <w:outlineLvl w:val="7"/>
    </w:pPr>
    <w:rPr>
      <w:i/>
    </w:rPr>
  </w:style>
  <w:style w:type="paragraph" w:styleId="Heading9">
    <w:name w:val="heading 9"/>
    <w:basedOn w:val="Normal"/>
    <w:next w:val="Normal"/>
    <w:link w:val="Heading9Char"/>
    <w:qFormat/>
    <w:rsid w:val="00262E49"/>
    <w:pPr>
      <w:ind w:left="720"/>
      <w:outlineLvl w:val="8"/>
    </w:pPr>
    <w:rPr>
      <w:i/>
    </w:rPr>
  </w:style>
  <w:style w:type="character" w:default="1" w:styleId="DefaultParagraphFont">
    <w:name w:val="Default Paragraph Font"/>
    <w:uiPriority w:val="1"/>
    <w:unhideWhenUsed/>
    <w:rsid w:val="00262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E49"/>
  </w:style>
  <w:style w:type="character" w:customStyle="1" w:styleId="Heading1Char">
    <w:name w:val="Heading 1 Char"/>
    <w:basedOn w:val="DefaultParagraphFont"/>
    <w:link w:val="Heading1"/>
    <w:rsid w:val="00262E49"/>
    <w:rPr>
      <w:rFonts w:ascii="Times New Roman" w:eastAsia="Times New Roman" w:hAnsi="Times New Roman" w:cs="Times New Roman"/>
      <w:b/>
      <w:sz w:val="32"/>
      <w:szCs w:val="20"/>
      <w:lang w:eastAsia="en-US"/>
    </w:rPr>
  </w:style>
  <w:style w:type="paragraph" w:styleId="BodyText">
    <w:name w:val="Body Text"/>
    <w:basedOn w:val="Normal"/>
    <w:link w:val="BodyTextChar"/>
    <w:rsid w:val="00262E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E49"/>
    <w:rPr>
      <w:rFonts w:ascii="Times New Roman" w:eastAsia="Times New Roman" w:hAnsi="Times New Roman" w:cs="Times New Roman"/>
      <w:sz w:val="24"/>
      <w:lang w:eastAsia="en-US"/>
    </w:rPr>
  </w:style>
  <w:style w:type="paragraph" w:styleId="Footer">
    <w:name w:val="footer"/>
    <w:basedOn w:val="Normal"/>
    <w:link w:val="FooterChar"/>
    <w:rsid w:val="00262E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E49"/>
    <w:rPr>
      <w:rFonts w:ascii="Times New Roman" w:eastAsia="Times New Roman" w:hAnsi="Times New Roman" w:cs="Times New Roman"/>
      <w:sz w:val="16"/>
      <w:lang w:eastAsia="en-US"/>
    </w:rPr>
  </w:style>
  <w:style w:type="paragraph" w:styleId="List">
    <w:name w:val="List"/>
    <w:basedOn w:val="BodyText"/>
    <w:next w:val="BodyText"/>
    <w:rsid w:val="00262E49"/>
    <w:pPr>
      <w:tabs>
        <w:tab w:val="left" w:pos="340"/>
      </w:tabs>
      <w:spacing w:before="60" w:after="60"/>
      <w:ind w:left="340" w:hanging="340"/>
    </w:pPr>
  </w:style>
  <w:style w:type="paragraph" w:styleId="ListBullet">
    <w:name w:val="List Bullet"/>
    <w:basedOn w:val="List"/>
    <w:rsid w:val="00262E49"/>
    <w:pPr>
      <w:numPr>
        <w:numId w:val="13"/>
      </w:numPr>
      <w:tabs>
        <w:tab w:val="clear" w:pos="340"/>
      </w:tabs>
      <w:spacing w:before="40" w:after="40"/>
    </w:pPr>
  </w:style>
  <w:style w:type="character" w:customStyle="1" w:styleId="SpecialBold">
    <w:name w:val="Special Bold"/>
    <w:basedOn w:val="DefaultParagraphFont"/>
    <w:rsid w:val="00262E49"/>
    <w:rPr>
      <w:b/>
      <w:spacing w:val="0"/>
    </w:rPr>
  </w:style>
  <w:style w:type="paragraph" w:styleId="ListBullet2">
    <w:name w:val="List Bullet 2"/>
    <w:basedOn w:val="List2"/>
    <w:rsid w:val="00262E49"/>
    <w:pPr>
      <w:numPr>
        <w:numId w:val="14"/>
      </w:numPr>
      <w:tabs>
        <w:tab w:val="clear" w:pos="680"/>
      </w:tabs>
    </w:pPr>
  </w:style>
  <w:style w:type="paragraph" w:customStyle="1" w:styleId="SuperHeading">
    <w:name w:val="SuperHeading"/>
    <w:basedOn w:val="Normal"/>
    <w:rsid w:val="00262E49"/>
    <w:pPr>
      <w:spacing w:before="240" w:after="120"/>
      <w:outlineLvl w:val="0"/>
    </w:pPr>
    <w:rPr>
      <w:rFonts w:ascii="Times New Roman" w:hAnsi="Times New Roman"/>
      <w:b/>
      <w:sz w:val="28"/>
    </w:rPr>
  </w:style>
  <w:style w:type="paragraph" w:customStyle="1" w:styleId="AllowPageBreak">
    <w:name w:val="AllowPageBreak"/>
    <w:rsid w:val="00262E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2E49"/>
    <w:rPr>
      <w:b/>
      <w:i/>
      <w:u w:val="none"/>
    </w:rPr>
  </w:style>
  <w:style w:type="character" w:customStyle="1" w:styleId="Heading2Char">
    <w:name w:val="Heading 2 Char"/>
    <w:basedOn w:val="DefaultParagraphFont"/>
    <w:link w:val="Heading2"/>
    <w:rsid w:val="00262E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E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E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E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E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E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E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E49"/>
    <w:rPr>
      <w:rFonts w:ascii="Courier New" w:eastAsia="Times New Roman" w:hAnsi="Courier New" w:cs="Times New Roman"/>
      <w:i/>
      <w:szCs w:val="20"/>
      <w:lang w:eastAsia="en-US"/>
    </w:rPr>
  </w:style>
  <w:style w:type="paragraph" w:customStyle="1" w:styleId="HeadingBase">
    <w:name w:val="Heading Base"/>
    <w:rsid w:val="00262E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E49"/>
    <w:pPr>
      <w:tabs>
        <w:tab w:val="right" w:leader="dot" w:pos="9072"/>
      </w:tabs>
      <w:ind w:left="567"/>
    </w:pPr>
    <w:rPr>
      <w:szCs w:val="22"/>
    </w:rPr>
  </w:style>
  <w:style w:type="paragraph" w:customStyle="1" w:styleId="TOCBase">
    <w:name w:val="TOC Base"/>
    <w:rsid w:val="00262E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E49"/>
    <w:pPr>
      <w:tabs>
        <w:tab w:val="right" w:leader="dot" w:pos="9072"/>
      </w:tabs>
      <w:spacing w:before="40" w:after="40"/>
      <w:ind w:left="284"/>
    </w:pPr>
    <w:rPr>
      <w:rFonts w:ascii="Times New Roman" w:hAnsi="Times New Roman"/>
    </w:rPr>
  </w:style>
  <w:style w:type="paragraph" w:styleId="TOC1">
    <w:name w:val="toc 1"/>
    <w:basedOn w:val="TOCBase"/>
    <w:next w:val="Normal"/>
    <w:rsid w:val="00262E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2E49"/>
    <w:pPr>
      <w:spacing w:before="5040"/>
      <w:jc w:val="center"/>
    </w:pPr>
    <w:rPr>
      <w:sz w:val="48"/>
      <w:szCs w:val="72"/>
      <w:lang w:val="en-US"/>
    </w:rPr>
  </w:style>
  <w:style w:type="character" w:customStyle="1" w:styleId="TitleChar">
    <w:name w:val="Title Char"/>
    <w:basedOn w:val="DefaultParagraphFont"/>
    <w:link w:val="Title"/>
    <w:rsid w:val="00262E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E49"/>
    <w:pPr>
      <w:tabs>
        <w:tab w:val="left" w:pos="3600"/>
        <w:tab w:val="left" w:pos="3958"/>
      </w:tabs>
    </w:pPr>
  </w:style>
  <w:style w:type="paragraph" w:customStyle="1" w:styleId="Note">
    <w:name w:val="Note"/>
    <w:basedOn w:val="BodyText"/>
    <w:rsid w:val="00262E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E49"/>
    <w:pPr>
      <w:framePr w:wrap="auto" w:hAnchor="text" w:y="6049"/>
    </w:pPr>
    <w:rPr>
      <w:color w:val="000000"/>
      <w:sz w:val="40"/>
    </w:rPr>
  </w:style>
  <w:style w:type="paragraph" w:customStyle="1" w:styleId="TOCTitle">
    <w:name w:val="TOCTitle"/>
    <w:basedOn w:val="Heading1"/>
    <w:rsid w:val="00262E49"/>
    <w:pPr>
      <w:spacing w:after="240"/>
      <w:jc w:val="center"/>
      <w:outlineLvl w:val="9"/>
    </w:pPr>
    <w:rPr>
      <w:caps/>
    </w:rPr>
  </w:style>
  <w:style w:type="paragraph" w:customStyle="1" w:styleId="Version">
    <w:name w:val="Version"/>
    <w:rsid w:val="00262E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E49"/>
    <w:pPr>
      <w:keepNext w:val="0"/>
      <w:tabs>
        <w:tab w:val="right" w:pos="4176"/>
      </w:tabs>
      <w:ind w:left="198" w:hanging="198"/>
    </w:pPr>
    <w:rPr>
      <w:rFonts w:ascii="Garamond" w:hAnsi="Garamond"/>
    </w:rPr>
  </w:style>
  <w:style w:type="paragraph" w:styleId="IndexHeading">
    <w:name w:val="index heading"/>
    <w:basedOn w:val="Normal"/>
    <w:next w:val="Index1"/>
    <w:semiHidden/>
    <w:rsid w:val="00262E49"/>
    <w:pPr>
      <w:spacing w:before="120" w:after="120"/>
    </w:pPr>
    <w:rPr>
      <w:rFonts w:ascii="Arial" w:hAnsi="Arial"/>
      <w:b/>
      <w:color w:val="918585"/>
      <w:sz w:val="24"/>
    </w:rPr>
  </w:style>
  <w:style w:type="paragraph" w:styleId="Header">
    <w:name w:val="header"/>
    <w:basedOn w:val="Normal"/>
    <w:link w:val="HeaderChar"/>
    <w:rsid w:val="00262E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E49"/>
    <w:rPr>
      <w:rFonts w:ascii="Times New Roman" w:eastAsia="Times New Roman" w:hAnsi="Times New Roman" w:cs="Times New Roman"/>
      <w:sz w:val="16"/>
      <w:szCs w:val="20"/>
      <w:lang w:val="en-GB" w:eastAsia="en-US"/>
    </w:rPr>
  </w:style>
  <w:style w:type="paragraph" w:customStyle="1" w:styleId="Chapter">
    <w:name w:val="Chapter"/>
    <w:basedOn w:val="Normal"/>
    <w:rsid w:val="00262E49"/>
    <w:pPr>
      <w:spacing w:before="240"/>
    </w:pPr>
    <w:rPr>
      <w:rFonts w:ascii="Times New Roman" w:hAnsi="Times New Roman"/>
      <w:smallCaps/>
      <w:spacing w:val="80"/>
      <w:sz w:val="28"/>
    </w:rPr>
  </w:style>
  <w:style w:type="paragraph" w:customStyle="1" w:styleId="InChapter">
    <w:name w:val="InChapter"/>
    <w:basedOn w:val="Heading3"/>
    <w:rsid w:val="00262E49"/>
    <w:pPr>
      <w:spacing w:after="240"/>
      <w:outlineLvl w:val="9"/>
    </w:pPr>
    <w:rPr>
      <w:noProof/>
    </w:rPr>
  </w:style>
  <w:style w:type="paragraph" w:styleId="Index2">
    <w:name w:val="index 2"/>
    <w:basedOn w:val="Normal"/>
    <w:next w:val="Normal"/>
    <w:semiHidden/>
    <w:rsid w:val="00262E49"/>
    <w:pPr>
      <w:tabs>
        <w:tab w:val="right" w:pos="4176"/>
      </w:tabs>
      <w:ind w:left="568" w:hanging="284"/>
    </w:pPr>
    <w:rPr>
      <w:rFonts w:ascii="Garamond" w:hAnsi="Garamond"/>
    </w:rPr>
  </w:style>
  <w:style w:type="paragraph" w:customStyle="1" w:styleId="Byline">
    <w:name w:val="Byline"/>
    <w:rsid w:val="00262E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E49"/>
    <w:pPr>
      <w:tabs>
        <w:tab w:val="clear" w:pos="3600"/>
        <w:tab w:val="clear" w:pos="3958"/>
      </w:tabs>
      <w:jc w:val="right"/>
    </w:pPr>
  </w:style>
  <w:style w:type="character" w:styleId="Emphasis">
    <w:name w:val="Emphasis"/>
    <w:basedOn w:val="DefaultParagraphFont"/>
    <w:qFormat/>
    <w:rsid w:val="00262E49"/>
    <w:rPr>
      <w:i/>
    </w:rPr>
  </w:style>
  <w:style w:type="paragraph" w:styleId="Caption">
    <w:name w:val="caption"/>
    <w:basedOn w:val="BodyText"/>
    <w:next w:val="Normal"/>
    <w:qFormat/>
    <w:rsid w:val="00262E49"/>
    <w:pPr>
      <w:framePr w:w="2268" w:hSpace="181" w:vSpace="181" w:wrap="around" w:vAnchor="text" w:hAnchor="page" w:x="1135" w:y="285" w:anchorLock="1"/>
    </w:pPr>
    <w:rPr>
      <w:i/>
    </w:rPr>
  </w:style>
  <w:style w:type="paragraph" w:customStyle="1" w:styleId="MiniTOCTitle">
    <w:name w:val="MiniTOCTitle"/>
    <w:basedOn w:val="Heading4"/>
    <w:rsid w:val="00262E49"/>
    <w:pPr>
      <w:spacing w:before="240"/>
      <w:outlineLvl w:val="9"/>
    </w:pPr>
    <w:rPr>
      <w:noProof/>
      <w:sz w:val="24"/>
    </w:rPr>
  </w:style>
  <w:style w:type="paragraph" w:customStyle="1" w:styleId="MiniTOCItem">
    <w:name w:val="MiniTOCItem"/>
    <w:basedOn w:val="ListBullet"/>
    <w:rsid w:val="00262E49"/>
    <w:pPr>
      <w:numPr>
        <w:numId w:val="0"/>
      </w:numPr>
      <w:tabs>
        <w:tab w:val="right" w:leader="dot" w:pos="6521"/>
      </w:tabs>
      <w:spacing w:before="0" w:after="0"/>
    </w:pPr>
  </w:style>
  <w:style w:type="paragraph" w:customStyle="1" w:styleId="TOFTitle">
    <w:name w:val="TOFTitle"/>
    <w:basedOn w:val="TOCTitle"/>
    <w:rsid w:val="00262E49"/>
  </w:style>
  <w:style w:type="paragraph" w:styleId="TableofFigures">
    <w:name w:val="table of figures"/>
    <w:basedOn w:val="Normal"/>
    <w:next w:val="Normal"/>
    <w:semiHidden/>
    <w:rsid w:val="00262E49"/>
    <w:pPr>
      <w:tabs>
        <w:tab w:val="right" w:leader="dot" w:pos="9072"/>
      </w:tabs>
      <w:ind w:left="970" w:hanging="403"/>
    </w:pPr>
    <w:rPr>
      <w:rFonts w:ascii="Times New Roman" w:hAnsi="Times New Roman"/>
      <w:b/>
    </w:rPr>
  </w:style>
  <w:style w:type="paragraph" w:styleId="ListNumber">
    <w:name w:val="List Number"/>
    <w:basedOn w:val="List"/>
    <w:rsid w:val="00262E49"/>
    <w:pPr>
      <w:numPr>
        <w:numId w:val="11"/>
      </w:numPr>
    </w:pPr>
  </w:style>
  <w:style w:type="character" w:customStyle="1" w:styleId="WingdingSymbols">
    <w:name w:val="Wingding Symbols"/>
    <w:rsid w:val="00262E49"/>
    <w:rPr>
      <w:rFonts w:ascii="Wingdings" w:hAnsi="Wingdings"/>
    </w:rPr>
  </w:style>
  <w:style w:type="paragraph" w:customStyle="1" w:styleId="TableHeading">
    <w:name w:val="Table Heading"/>
    <w:basedOn w:val="HeadingBase"/>
    <w:rsid w:val="00262E49"/>
    <w:pPr>
      <w:keepLines/>
      <w:pBdr>
        <w:bottom w:val="single" w:sz="6" w:space="1" w:color="918585"/>
      </w:pBdr>
      <w:spacing w:before="240"/>
    </w:pPr>
  </w:style>
  <w:style w:type="character" w:customStyle="1" w:styleId="HotSpot">
    <w:name w:val="HotSpot"/>
    <w:rsid w:val="00262E49"/>
    <w:rPr>
      <w:color w:val="0033CC"/>
      <w:u w:val="none"/>
    </w:rPr>
  </w:style>
  <w:style w:type="paragraph" w:customStyle="1" w:styleId="BodyTextRight">
    <w:name w:val="Body Text Right"/>
    <w:basedOn w:val="BodyText"/>
    <w:rsid w:val="00262E49"/>
    <w:pPr>
      <w:spacing w:before="0" w:after="0"/>
      <w:jc w:val="right"/>
    </w:pPr>
  </w:style>
  <w:style w:type="paragraph" w:styleId="Index3">
    <w:name w:val="index 3"/>
    <w:basedOn w:val="ListNumber2"/>
    <w:next w:val="Normal"/>
    <w:semiHidden/>
    <w:rsid w:val="00262E49"/>
    <w:pPr>
      <w:numPr>
        <w:numId w:val="0"/>
      </w:numPr>
      <w:tabs>
        <w:tab w:val="right" w:leader="dot" w:pos="4176"/>
      </w:tabs>
    </w:pPr>
  </w:style>
  <w:style w:type="paragraph" w:styleId="ListNumber2">
    <w:name w:val="List Number 2"/>
    <w:basedOn w:val="List2"/>
    <w:rsid w:val="00262E49"/>
    <w:pPr>
      <w:numPr>
        <w:numId w:val="10"/>
      </w:numPr>
      <w:tabs>
        <w:tab w:val="clear" w:pos="1060"/>
      </w:tabs>
    </w:pPr>
  </w:style>
  <w:style w:type="paragraph" w:customStyle="1" w:styleId="MarginNote">
    <w:name w:val="Margin Note"/>
    <w:basedOn w:val="BodyText"/>
    <w:rsid w:val="00262E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E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E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E49"/>
    <w:rPr>
      <w:sz w:val="32"/>
    </w:rPr>
  </w:style>
  <w:style w:type="paragraph" w:customStyle="1" w:styleId="HeadingProcedure">
    <w:name w:val="Heading Procedure"/>
    <w:basedOn w:val="HeadingBase"/>
    <w:next w:val="Normal"/>
    <w:rsid w:val="00262E49"/>
    <w:pPr>
      <w:tabs>
        <w:tab w:val="left" w:pos="0"/>
      </w:tabs>
      <w:spacing w:before="120" w:after="60"/>
    </w:pPr>
    <w:rPr>
      <w:i/>
      <w:color w:val="918585"/>
      <w:sz w:val="22"/>
    </w:rPr>
  </w:style>
  <w:style w:type="paragraph" w:customStyle="1" w:styleId="TableBodyText">
    <w:name w:val="Table Body Text"/>
    <w:basedOn w:val="BodyText"/>
    <w:rsid w:val="00262E49"/>
    <w:pPr>
      <w:spacing w:before="60" w:after="60"/>
    </w:pPr>
  </w:style>
  <w:style w:type="paragraph" w:styleId="ListContinue">
    <w:name w:val="List Continue"/>
    <w:basedOn w:val="List"/>
    <w:rsid w:val="00262E49"/>
    <w:pPr>
      <w:ind w:firstLine="0"/>
    </w:pPr>
  </w:style>
  <w:style w:type="paragraph" w:customStyle="1" w:styleId="ListNote">
    <w:name w:val="List Note"/>
    <w:basedOn w:val="List"/>
    <w:rsid w:val="00262E49"/>
    <w:pPr>
      <w:pBdr>
        <w:top w:val="single" w:sz="6" w:space="2" w:color="918585"/>
        <w:bottom w:val="single" w:sz="6" w:space="2" w:color="918585"/>
      </w:pBdr>
      <w:tabs>
        <w:tab w:val="left" w:pos="1021"/>
      </w:tabs>
      <w:ind w:firstLine="0"/>
    </w:pPr>
  </w:style>
  <w:style w:type="paragraph" w:customStyle="1" w:styleId="Warning">
    <w:name w:val="Warning"/>
    <w:basedOn w:val="BodyText"/>
    <w:rsid w:val="00262E49"/>
    <w:pPr>
      <w:shd w:val="clear" w:color="auto" w:fill="D9D9D9"/>
      <w:tabs>
        <w:tab w:val="left" w:pos="992"/>
      </w:tabs>
      <w:ind w:left="119" w:right="119"/>
    </w:pPr>
    <w:rPr>
      <w:sz w:val="20"/>
    </w:rPr>
  </w:style>
  <w:style w:type="paragraph" w:customStyle="1" w:styleId="MarginIcons">
    <w:name w:val="Margin Icons"/>
    <w:basedOn w:val="BodyText"/>
    <w:rsid w:val="00262E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E49"/>
    <w:rPr>
      <w:rFonts w:ascii="Courier New" w:hAnsi="Courier New"/>
    </w:rPr>
  </w:style>
  <w:style w:type="paragraph" w:customStyle="1" w:styleId="NoteBullet">
    <w:name w:val="Note Bullet"/>
    <w:basedOn w:val="Note"/>
    <w:rsid w:val="00262E49"/>
    <w:pPr>
      <w:tabs>
        <w:tab w:val="clear" w:pos="680"/>
      </w:tabs>
      <w:spacing w:before="60" w:after="60"/>
    </w:pPr>
  </w:style>
  <w:style w:type="paragraph" w:customStyle="1" w:styleId="SubHeading2">
    <w:name w:val="SubHeading2"/>
    <w:basedOn w:val="HeadingBase"/>
    <w:rsid w:val="00262E49"/>
    <w:pPr>
      <w:spacing w:before="240" w:after="60"/>
    </w:pPr>
    <w:rPr>
      <w:sz w:val="20"/>
    </w:rPr>
  </w:style>
  <w:style w:type="paragraph" w:customStyle="1" w:styleId="SubHeading1">
    <w:name w:val="SubHeading1"/>
    <w:basedOn w:val="HeadingBase"/>
    <w:rsid w:val="00262E49"/>
    <w:pPr>
      <w:spacing w:before="240" w:after="60"/>
    </w:pPr>
    <w:rPr>
      <w:color w:val="918585"/>
      <w:sz w:val="22"/>
    </w:rPr>
  </w:style>
  <w:style w:type="paragraph" w:customStyle="1" w:styleId="SideHeading">
    <w:name w:val="Side Heading"/>
    <w:basedOn w:val="HeadingBase"/>
    <w:rsid w:val="00262E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E49"/>
    <w:pPr>
      <w:numPr>
        <w:numId w:val="12"/>
      </w:numPr>
    </w:pPr>
  </w:style>
  <w:style w:type="paragraph" w:styleId="PlainText">
    <w:name w:val="Plain Text"/>
    <w:basedOn w:val="Normal"/>
    <w:link w:val="PlainTextChar"/>
    <w:rsid w:val="00262E49"/>
    <w:rPr>
      <w:sz w:val="20"/>
    </w:rPr>
  </w:style>
  <w:style w:type="character" w:customStyle="1" w:styleId="PlainTextChar">
    <w:name w:val="Plain Text Char"/>
    <w:basedOn w:val="DefaultParagraphFont"/>
    <w:link w:val="PlainText"/>
    <w:rsid w:val="00262E49"/>
    <w:rPr>
      <w:rFonts w:ascii="Courier New" w:eastAsia="Times New Roman" w:hAnsi="Courier New" w:cs="Times New Roman"/>
      <w:sz w:val="20"/>
      <w:szCs w:val="20"/>
      <w:lang w:eastAsia="en-US"/>
    </w:rPr>
  </w:style>
  <w:style w:type="character" w:customStyle="1" w:styleId="MenuOption">
    <w:name w:val="Menu Option"/>
    <w:basedOn w:val="DefaultParagraphFont"/>
    <w:rsid w:val="00262E49"/>
    <w:rPr>
      <w:b/>
      <w:smallCaps/>
    </w:rPr>
  </w:style>
  <w:style w:type="paragraph" w:customStyle="1" w:styleId="TableListNumber">
    <w:name w:val="Table List Number"/>
    <w:basedOn w:val="ListNumber"/>
    <w:rsid w:val="00262E49"/>
    <w:pPr>
      <w:numPr>
        <w:numId w:val="0"/>
      </w:numPr>
    </w:pPr>
  </w:style>
  <w:style w:type="paragraph" w:styleId="TOC4">
    <w:name w:val="toc 4"/>
    <w:basedOn w:val="TOCBase"/>
    <w:next w:val="Normal"/>
    <w:semiHidden/>
    <w:rsid w:val="00262E49"/>
    <w:pPr>
      <w:tabs>
        <w:tab w:val="right" w:leader="dot" w:pos="9071"/>
      </w:tabs>
      <w:ind w:left="1701"/>
    </w:pPr>
  </w:style>
  <w:style w:type="paragraph" w:customStyle="1" w:styleId="ListAlpha">
    <w:name w:val="List Alpha"/>
    <w:basedOn w:val="List"/>
    <w:rsid w:val="00262E49"/>
    <w:pPr>
      <w:numPr>
        <w:numId w:val="9"/>
      </w:numPr>
    </w:pPr>
  </w:style>
  <w:style w:type="paragraph" w:customStyle="1" w:styleId="ListAlpha2">
    <w:name w:val="List Alpha 2"/>
    <w:basedOn w:val="List2"/>
    <w:rsid w:val="00262E49"/>
    <w:pPr>
      <w:numPr>
        <w:numId w:val="8"/>
      </w:numPr>
    </w:pPr>
  </w:style>
  <w:style w:type="paragraph" w:styleId="List2">
    <w:name w:val="List 2"/>
    <w:basedOn w:val="BodyText"/>
    <w:rsid w:val="00262E49"/>
    <w:pPr>
      <w:tabs>
        <w:tab w:val="left" w:pos="680"/>
      </w:tabs>
      <w:spacing w:before="60" w:after="60"/>
      <w:ind w:left="680" w:hanging="340"/>
    </w:pPr>
  </w:style>
  <w:style w:type="paragraph" w:styleId="List3">
    <w:name w:val="List 3"/>
    <w:basedOn w:val="BodyText"/>
    <w:rsid w:val="00262E49"/>
    <w:pPr>
      <w:tabs>
        <w:tab w:val="left" w:pos="1021"/>
      </w:tabs>
      <w:spacing w:before="60" w:after="60"/>
      <w:ind w:left="1020" w:hanging="340"/>
    </w:pPr>
  </w:style>
  <w:style w:type="paragraph" w:styleId="List4">
    <w:name w:val="List 4"/>
    <w:basedOn w:val="BodyText"/>
    <w:rsid w:val="00262E49"/>
    <w:pPr>
      <w:tabs>
        <w:tab w:val="left" w:pos="1361"/>
      </w:tabs>
      <w:spacing w:before="60" w:after="60"/>
      <w:ind w:left="1361" w:hanging="340"/>
    </w:pPr>
  </w:style>
  <w:style w:type="paragraph" w:styleId="List5">
    <w:name w:val="List 5"/>
    <w:basedOn w:val="BodyText"/>
    <w:rsid w:val="00262E49"/>
    <w:pPr>
      <w:tabs>
        <w:tab w:val="left" w:pos="1701"/>
      </w:tabs>
      <w:spacing w:before="60" w:after="60"/>
      <w:ind w:left="1701" w:hanging="340"/>
    </w:pPr>
  </w:style>
  <w:style w:type="paragraph" w:styleId="ListBullet3">
    <w:name w:val="List Bullet 3"/>
    <w:basedOn w:val="List3"/>
    <w:rsid w:val="00262E49"/>
    <w:pPr>
      <w:numPr>
        <w:numId w:val="15"/>
      </w:numPr>
      <w:tabs>
        <w:tab w:val="clear" w:pos="1021"/>
      </w:tabs>
      <w:ind w:left="1037" w:hanging="357"/>
    </w:pPr>
  </w:style>
  <w:style w:type="paragraph" w:styleId="ListBullet4">
    <w:name w:val="List Bullet 4"/>
    <w:basedOn w:val="List4"/>
    <w:rsid w:val="00262E49"/>
    <w:pPr>
      <w:numPr>
        <w:numId w:val="3"/>
      </w:numPr>
    </w:pPr>
  </w:style>
  <w:style w:type="paragraph" w:styleId="ListBullet5">
    <w:name w:val="List Bullet 5"/>
    <w:basedOn w:val="List5"/>
    <w:rsid w:val="00262E49"/>
    <w:pPr>
      <w:numPr>
        <w:numId w:val="4"/>
      </w:numPr>
    </w:pPr>
  </w:style>
  <w:style w:type="paragraph" w:styleId="ListContinue2">
    <w:name w:val="List Continue 2"/>
    <w:basedOn w:val="List2"/>
    <w:rsid w:val="00262E49"/>
    <w:pPr>
      <w:ind w:firstLine="0"/>
    </w:pPr>
  </w:style>
  <w:style w:type="paragraph" w:styleId="ListContinue3">
    <w:name w:val="List Continue 3"/>
    <w:basedOn w:val="List3"/>
    <w:rsid w:val="00262E49"/>
    <w:pPr>
      <w:ind w:left="1021" w:firstLine="0"/>
    </w:pPr>
  </w:style>
  <w:style w:type="paragraph" w:styleId="ListContinue4">
    <w:name w:val="List Continue 4"/>
    <w:basedOn w:val="List4"/>
    <w:rsid w:val="00262E49"/>
    <w:pPr>
      <w:ind w:firstLine="0"/>
    </w:pPr>
  </w:style>
  <w:style w:type="paragraph" w:styleId="ListContinue5">
    <w:name w:val="List Continue 5"/>
    <w:basedOn w:val="List5"/>
    <w:rsid w:val="00262E49"/>
    <w:pPr>
      <w:ind w:firstLine="0"/>
    </w:pPr>
  </w:style>
  <w:style w:type="paragraph" w:styleId="ListNumber3">
    <w:name w:val="List Number 3"/>
    <w:basedOn w:val="List3"/>
    <w:rsid w:val="00262E49"/>
    <w:pPr>
      <w:numPr>
        <w:numId w:val="5"/>
      </w:numPr>
    </w:pPr>
  </w:style>
  <w:style w:type="paragraph" w:styleId="ListNumber4">
    <w:name w:val="List Number 4"/>
    <w:basedOn w:val="List4"/>
    <w:rsid w:val="00262E49"/>
    <w:pPr>
      <w:numPr>
        <w:numId w:val="6"/>
      </w:numPr>
    </w:pPr>
  </w:style>
  <w:style w:type="paragraph" w:styleId="ListNumber5">
    <w:name w:val="List Number 5"/>
    <w:basedOn w:val="List5"/>
    <w:rsid w:val="00262E49"/>
    <w:pPr>
      <w:numPr>
        <w:numId w:val="7"/>
      </w:numPr>
    </w:pPr>
  </w:style>
  <w:style w:type="paragraph" w:styleId="BlockText">
    <w:name w:val="Block Text"/>
    <w:basedOn w:val="Normal"/>
    <w:rsid w:val="00262E49"/>
    <w:pPr>
      <w:spacing w:after="120"/>
      <w:ind w:left="1440" w:right="1440"/>
    </w:pPr>
  </w:style>
  <w:style w:type="character" w:customStyle="1" w:styleId="Subscript">
    <w:name w:val="Subscript"/>
    <w:basedOn w:val="DefaultParagraphFont"/>
    <w:rsid w:val="00262E49"/>
    <w:rPr>
      <w:sz w:val="16"/>
      <w:vertAlign w:val="subscript"/>
    </w:rPr>
  </w:style>
  <w:style w:type="character" w:customStyle="1" w:styleId="Superscript">
    <w:name w:val="Superscript"/>
    <w:basedOn w:val="DefaultParagraphFont"/>
    <w:rsid w:val="00262E49"/>
    <w:rPr>
      <w:sz w:val="16"/>
      <w:vertAlign w:val="superscript"/>
    </w:rPr>
  </w:style>
  <w:style w:type="character" w:customStyle="1" w:styleId="Symbols">
    <w:name w:val="Symbols"/>
    <w:basedOn w:val="DefaultParagraphFont"/>
    <w:rsid w:val="00262E49"/>
    <w:rPr>
      <w:rFonts w:ascii="Symbol" w:hAnsi="Symbol"/>
    </w:rPr>
  </w:style>
  <w:style w:type="character" w:customStyle="1" w:styleId="MenuOptions">
    <w:name w:val="Menu Options"/>
    <w:basedOn w:val="DefaultParagraphFont"/>
    <w:rsid w:val="00262E49"/>
    <w:rPr>
      <w:rFonts w:ascii="Arial Narrow" w:hAnsi="Arial Narrow"/>
      <w:smallCaps/>
    </w:rPr>
  </w:style>
  <w:style w:type="character" w:customStyle="1" w:styleId="Buttons">
    <w:name w:val="Buttons"/>
    <w:basedOn w:val="DefaultParagraphFont"/>
    <w:rsid w:val="00262E49"/>
    <w:rPr>
      <w:b/>
    </w:rPr>
  </w:style>
  <w:style w:type="character" w:customStyle="1" w:styleId="Underlined">
    <w:name w:val="Underlined"/>
    <w:basedOn w:val="DefaultParagraphFont"/>
    <w:rsid w:val="00262E49"/>
    <w:rPr>
      <w:u w:val="single"/>
    </w:rPr>
  </w:style>
  <w:style w:type="paragraph" w:customStyle="1" w:styleId="TableBodyTextRight">
    <w:name w:val="Table Body Text Right"/>
    <w:basedOn w:val="TableBodyText"/>
    <w:rsid w:val="00262E49"/>
    <w:pPr>
      <w:widowControl w:val="0"/>
      <w:autoSpaceDE w:val="0"/>
      <w:autoSpaceDN w:val="0"/>
      <w:adjustRightInd w:val="0"/>
      <w:jc w:val="right"/>
    </w:pPr>
    <w:rPr>
      <w:rFonts w:cs="Arial"/>
      <w:szCs w:val="18"/>
    </w:rPr>
  </w:style>
  <w:style w:type="paragraph" w:customStyle="1" w:styleId="CopyrightText">
    <w:name w:val="Copyright Text"/>
    <w:basedOn w:val="BodyText"/>
    <w:rsid w:val="00262E49"/>
    <w:rPr>
      <w:sz w:val="18"/>
    </w:rPr>
  </w:style>
  <w:style w:type="paragraph" w:customStyle="1" w:styleId="BodySmallRight">
    <w:name w:val="Body Small Right"/>
    <w:basedOn w:val="BodyTextRight"/>
    <w:rsid w:val="00262E49"/>
    <w:rPr>
      <w:sz w:val="18"/>
      <w:szCs w:val="18"/>
    </w:rPr>
  </w:style>
  <w:style w:type="paragraph" w:customStyle="1" w:styleId="MarginEdition">
    <w:name w:val="Margin Edition"/>
    <w:basedOn w:val="MarginNote"/>
    <w:rsid w:val="00262E49"/>
    <w:pPr>
      <w:spacing w:before="0" w:after="0"/>
    </w:pPr>
    <w:rPr>
      <w:rFonts w:ascii="Times New Roman" w:hAnsi="Times New Roman"/>
      <w:color w:val="999999"/>
    </w:rPr>
  </w:style>
  <w:style w:type="paragraph" w:customStyle="1" w:styleId="Spacer">
    <w:name w:val="Spacer"/>
    <w:basedOn w:val="Normal"/>
    <w:rsid w:val="00262E49"/>
    <w:rPr>
      <w:sz w:val="2"/>
      <w:szCs w:val="2"/>
    </w:rPr>
  </w:style>
  <w:style w:type="character" w:customStyle="1" w:styleId="Small">
    <w:name w:val="Small"/>
    <w:basedOn w:val="DefaultParagraphFont"/>
    <w:rsid w:val="00262E49"/>
    <w:rPr>
      <w:sz w:val="16"/>
    </w:rPr>
  </w:style>
  <w:style w:type="paragraph" w:customStyle="1" w:styleId="WideTable">
    <w:name w:val="Wide Table"/>
    <w:basedOn w:val="Normal"/>
    <w:rsid w:val="00262E49"/>
    <w:pPr>
      <w:ind w:left="-1418"/>
    </w:pPr>
    <w:rPr>
      <w:sz w:val="2"/>
      <w:szCs w:val="2"/>
    </w:rPr>
  </w:style>
  <w:style w:type="character" w:styleId="PageNumber">
    <w:name w:val="page number"/>
    <w:basedOn w:val="DefaultParagraphFont"/>
    <w:rsid w:val="00262E49"/>
  </w:style>
  <w:style w:type="paragraph" w:styleId="Quote">
    <w:name w:val="Quote"/>
    <w:basedOn w:val="Heading1"/>
    <w:link w:val="QuoteChar"/>
    <w:qFormat/>
    <w:rsid w:val="00262E49"/>
    <w:rPr>
      <w:b w:val="0"/>
      <w:sz w:val="72"/>
      <w:szCs w:val="72"/>
      <w:lang w:val="en-NZ"/>
    </w:rPr>
  </w:style>
  <w:style w:type="character" w:customStyle="1" w:styleId="QuoteChar">
    <w:name w:val="Quote Char"/>
    <w:basedOn w:val="DefaultParagraphFont"/>
    <w:link w:val="Quote"/>
    <w:rsid w:val="00262E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E49"/>
    <w:pPr>
      <w:pageBreakBefore/>
    </w:pPr>
  </w:style>
  <w:style w:type="paragraph" w:customStyle="1" w:styleId="Border">
    <w:name w:val="Border"/>
    <w:basedOn w:val="Normal"/>
    <w:qFormat/>
    <w:rsid w:val="00262E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E49"/>
    <w:rPr>
      <w:b/>
      <w:bCs/>
      <w:i/>
      <w:iCs/>
      <w:color w:val="auto"/>
    </w:rPr>
  </w:style>
  <w:style w:type="paragraph" w:styleId="IntenseQuote">
    <w:name w:val="Intense Quote"/>
    <w:basedOn w:val="Normal"/>
    <w:next w:val="Normal"/>
    <w:link w:val="IntenseQuoteChar"/>
    <w:uiPriority w:val="30"/>
    <w:qFormat/>
    <w:rsid w:val="00262E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E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E49"/>
    <w:rPr>
      <w:smallCaps/>
      <w:color w:val="auto"/>
      <w:u w:val="single"/>
    </w:rPr>
  </w:style>
  <w:style w:type="character" w:styleId="IntenseReference">
    <w:name w:val="Intense Reference"/>
    <w:basedOn w:val="DefaultParagraphFont"/>
    <w:uiPriority w:val="32"/>
    <w:qFormat/>
    <w:rsid w:val="00262E49"/>
    <w:rPr>
      <w:b/>
      <w:bCs/>
      <w:smallCaps/>
      <w:color w:val="auto"/>
      <w:spacing w:val="5"/>
      <w:u w:val="single"/>
    </w:rPr>
  </w:style>
  <w:style w:type="paragraph" w:customStyle="1" w:styleId="2ColumnHeading">
    <w:name w:val="2Column Heading"/>
    <w:basedOn w:val="BodyText"/>
    <w:qFormat/>
    <w:rsid w:val="00262E49"/>
    <w:pPr>
      <w:spacing w:after="60"/>
      <w:ind w:left="-2268"/>
    </w:pPr>
    <w:rPr>
      <w:b/>
    </w:rPr>
  </w:style>
  <w:style w:type="paragraph" w:customStyle="1" w:styleId="Heading1TOC">
    <w:name w:val="Heading1 TOC"/>
    <w:basedOn w:val="Normal"/>
    <w:qFormat/>
    <w:rsid w:val="00262E49"/>
    <w:pPr>
      <w:spacing w:before="240" w:after="120"/>
    </w:pPr>
    <w:rPr>
      <w:rFonts w:ascii="Times New Roman" w:hAnsi="Times New Roman"/>
      <w:b/>
      <w:sz w:val="32"/>
    </w:rPr>
  </w:style>
  <w:style w:type="paragraph" w:customStyle="1" w:styleId="Heading2TOC">
    <w:name w:val="Heading2 TOC"/>
    <w:basedOn w:val="Normal"/>
    <w:qFormat/>
    <w:rsid w:val="00262E49"/>
    <w:pPr>
      <w:spacing w:before="240" w:after="60"/>
    </w:pPr>
    <w:rPr>
      <w:rFonts w:ascii="Times New Roman" w:hAnsi="Times New Roman"/>
      <w:b/>
      <w:sz w:val="28"/>
    </w:rPr>
  </w:style>
  <w:style w:type="character" w:customStyle="1" w:styleId="Underline">
    <w:name w:val="Underline"/>
    <w:basedOn w:val="DefaultParagraphFont"/>
    <w:qFormat/>
    <w:rsid w:val="00262E49"/>
    <w:rPr>
      <w:u w:val="single"/>
    </w:rPr>
  </w:style>
  <w:style w:type="paragraph" w:styleId="BalloonText">
    <w:name w:val="Balloon Text"/>
    <w:basedOn w:val="Normal"/>
    <w:link w:val="BalloonTextChar"/>
    <w:rsid w:val="00262E49"/>
    <w:rPr>
      <w:rFonts w:ascii="Tahoma" w:hAnsi="Tahoma" w:cs="Tahoma"/>
      <w:sz w:val="16"/>
      <w:szCs w:val="16"/>
    </w:rPr>
  </w:style>
  <w:style w:type="character" w:customStyle="1" w:styleId="BalloonTextChar">
    <w:name w:val="Balloon Text Char"/>
    <w:basedOn w:val="DefaultParagraphFont"/>
    <w:link w:val="BalloonText"/>
    <w:rsid w:val="00262E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E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E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E49"/>
    <w:rPr>
      <w:b/>
      <w:color w:val="660033"/>
      <w:spacing w:val="0"/>
    </w:rPr>
  </w:style>
  <w:style w:type="paragraph" w:customStyle="1" w:styleId="Nameditemlist">
    <w:name w:val="Named item list"/>
    <w:basedOn w:val="BodyText"/>
    <w:qFormat/>
    <w:rsid w:val="00262E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1397</Words>
  <Characters>9599</Characters>
  <Application>Microsoft Office Word</Application>
  <DocSecurity>0</DocSecurity>
  <Lines>344</Lines>
  <Paragraphs>228</Paragraphs>
  <ScaleCrop>false</ScaleCrop>
  <Company>Author-it Software Corporation Ltd.</Company>
  <LinksUpToDate>false</LinksUpToDate>
  <CharactersWithSpaces>10911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SIRXCCS407 Develop business to business relationship</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2012-06-14T03:44:00Z</dcterms:created>
  <dcterms:modified xsi:type="dcterms:W3CDTF">2012-06-14T03:44:00Z</dcterms:modified>
</cp:coreProperties>
</file>