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B3F" w:rsidP="00E85B3F">
      <w:pPr>
        <w:pStyle w:val="Title"/>
      </w:pPr>
      <w:r>
        <w:fldChar w:fldCharType="begin"/>
      </w:r>
      <w:r>
        <w:instrText xml:space="preserve"> TITLE   \* MERGEFORMAT </w:instrText>
      </w:r>
      <w:r>
        <w:fldChar w:fldCharType="separate"/>
      </w:r>
      <w:r>
        <w:t>SIRXCCS006A Maintain business to business relationships</w:t>
      </w:r>
      <w:r>
        <w:fldChar w:fldCharType="end"/>
      </w:r>
    </w:p>
    <w:p w:rsidR="00E85B3F" w:rsidP="00E85B3F">
      <w:pPr>
        <w:pStyle w:val="Version"/>
        <w:sectPr w:rsidSect="00151E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1EAF" w:rsidP="00151EAF">
      <w:pPr>
        <w:pStyle w:val="SuperHeading"/>
      </w:pPr>
      <w:r w:rsidRPr="00151EAF">
        <w:t>SIRXCCS006A Maintain business to business relationships</w:t>
      </w:r>
    </w:p>
    <w:p w:rsidR="00000000" w:rsidRPr="00151EAF" w:rsidP="00151EAF">
      <w:pPr>
        <w:pStyle w:val="SuperHeading"/>
      </w:pPr>
    </w:p>
    <w:p w:rsidR="00000000" w:rsidRPr="00151EAF" w:rsidP="00151EAF">
      <w:pPr>
        <w:pStyle w:val="Heading1"/>
      </w:pPr>
      <w:bookmarkStart w:id="1" w:name="O_138351"/>
      <w:bookmarkEnd w:id="1"/>
      <w:r w:rsidRPr="00151EAF">
        <w:t>Modification History</w:t>
      </w:r>
    </w:p>
    <w:p w:rsidR="00000000" w:rsidRPr="00151EAF" w:rsidP="00151EAF">
      <w:pPr>
        <w:pStyle w:val="BodyText"/>
      </w:pPr>
      <w:r w:rsidRPr="00151EAF">
        <w:t>Not applicable.</w:t>
      </w:r>
    </w:p>
    <w:p w:rsidR="00000000" w:rsidRPr="00151EAF" w:rsidP="00151EAF">
      <w:pPr>
        <w:pStyle w:val="AllowPageBreak"/>
      </w:pPr>
    </w:p>
    <w:p w:rsidR="00000000" w:rsidRPr="00151EAF" w:rsidP="00151EAF">
      <w:pPr>
        <w:pStyle w:val="Heading1"/>
      </w:pPr>
      <w:bookmarkStart w:id="2" w:name="O_138352"/>
      <w:bookmarkEnd w:id="2"/>
      <w:r w:rsidRPr="00151EAF">
        <w:t>Unit Descriptor</w:t>
      </w:r>
    </w:p>
    <w:tbl>
      <w:tblPr>
        <w:tblW w:w="0" w:type="auto"/>
        <w:tblLayout w:type="fixed"/>
        <w:tblCellMar>
          <w:left w:w="62" w:type="dxa"/>
          <w:right w:w="62" w:type="dxa"/>
        </w:tblCellMar>
        <w:tblLook w:val="0000"/>
      </w:tblPr>
      <w:tblGrid>
        <w:gridCol w:w="2836"/>
        <w:gridCol w:w="6344"/>
      </w:tblGrid>
      <w:tr w:rsidTr="00E85B3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This unit describes the performance outcomes, skills and knowledge required to develop and ma</w:t>
            </w:r>
            <w:r w:rsidRPr="00151EAF">
              <w:t>intain enduring relationships with business customers, focusing on identification of customer needs.</w:t>
            </w:r>
          </w:p>
        </w:tc>
      </w:tr>
      <w:tr w:rsidTr="00E85B3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EAF" w:rsidP="00151EAF">
            <w:pPr>
              <w:pStyle w:val="BodyText"/>
            </w:pPr>
          </w:p>
        </w:tc>
      </w:tr>
    </w:tbl>
    <w:p w:rsidR="00000000" w:rsidRPr="00151EAF" w:rsidP="00151EAF">
      <w:pPr>
        <w:pStyle w:val="BodyText"/>
      </w:pPr>
    </w:p>
    <w:p w:rsidR="00000000" w:rsidRPr="00151EAF" w:rsidP="00151EAF">
      <w:pPr>
        <w:pStyle w:val="AllowPageBreak"/>
      </w:pPr>
    </w:p>
    <w:p w:rsidR="00000000" w:rsidRPr="00151EAF" w:rsidP="00151EAF">
      <w:pPr>
        <w:pStyle w:val="Heading1"/>
      </w:pPr>
      <w:bookmarkStart w:id="3" w:name="O_138353"/>
      <w:bookmarkEnd w:id="3"/>
      <w:r w:rsidRPr="00151EAF">
        <w:t>Application of the Unit</w:t>
      </w:r>
    </w:p>
    <w:tbl>
      <w:tblPr>
        <w:tblW w:w="0" w:type="auto"/>
        <w:tblLayout w:type="fixed"/>
        <w:tblCellMar>
          <w:left w:w="62" w:type="dxa"/>
          <w:right w:w="62" w:type="dxa"/>
        </w:tblCellMar>
        <w:tblLook w:val="0000"/>
      </w:tblPr>
      <w:tblGrid>
        <w:gridCol w:w="2836"/>
        <w:gridCol w:w="6344"/>
      </w:tblGrid>
      <w:tr w:rsidTr="00E85B3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This unit requires sales team members to identify key customer contacts, and service-specific customer needs and confirm trading terms with customer contacts to build and maintain sustainable relationships with business customers.</w:t>
            </w:r>
          </w:p>
        </w:tc>
      </w:tr>
      <w:tr w:rsidTr="00E85B3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EAF" w:rsidP="00151EAF">
            <w:pPr>
              <w:pStyle w:val="BodyText"/>
            </w:pPr>
          </w:p>
        </w:tc>
      </w:tr>
    </w:tbl>
    <w:p w:rsidR="00000000" w:rsidRPr="00151EAF" w:rsidP="00151EAF">
      <w:pPr>
        <w:pStyle w:val="BodyText"/>
      </w:pPr>
    </w:p>
    <w:p w:rsidR="00000000" w:rsidRPr="00151EAF" w:rsidP="00151EAF">
      <w:pPr>
        <w:pStyle w:val="AllowPageBreak"/>
      </w:pPr>
    </w:p>
    <w:p w:rsidR="00000000" w:rsidRPr="00151EAF" w:rsidP="00151EAF">
      <w:pPr>
        <w:pStyle w:val="Heading1"/>
      </w:pPr>
      <w:bookmarkStart w:id="4" w:name="O_138354"/>
      <w:bookmarkEnd w:id="4"/>
      <w:r w:rsidRPr="00151EAF">
        <w:t>Lic</w:t>
      </w:r>
      <w:r w:rsidRPr="00151EAF">
        <w:t>ensing/Regulatory Information</w:t>
      </w:r>
    </w:p>
    <w:p w:rsidR="00000000" w:rsidRPr="00151EAF" w:rsidP="00151EAF">
      <w:pPr>
        <w:pStyle w:val="BodyText"/>
      </w:pPr>
      <w:r w:rsidRPr="00151EAF">
        <w:t>Not applicable.</w:t>
      </w:r>
    </w:p>
    <w:p w:rsidR="00000000" w:rsidRPr="00151EAF" w:rsidP="00151EAF">
      <w:pPr>
        <w:pStyle w:val="AllowPageBreak"/>
      </w:pPr>
    </w:p>
    <w:p w:rsidR="00000000" w:rsidRPr="00151EAF" w:rsidP="00151EAF">
      <w:pPr>
        <w:pStyle w:val="Heading1"/>
      </w:pPr>
      <w:bookmarkStart w:id="5" w:name="O_138355"/>
      <w:bookmarkEnd w:id="5"/>
      <w:r w:rsidRPr="00151EAF">
        <w:t>Pre-Requisites</w:t>
      </w:r>
    </w:p>
    <w:tbl>
      <w:tblPr>
        <w:tblW w:w="0" w:type="auto"/>
        <w:tblLayout w:type="fixed"/>
        <w:tblCellMar>
          <w:left w:w="62" w:type="dxa"/>
          <w:right w:w="62" w:type="dxa"/>
        </w:tblCellMar>
        <w:tblLook w:val="0000"/>
      </w:tblPr>
      <w:tblGrid>
        <w:gridCol w:w="2836"/>
        <w:gridCol w:w="6344"/>
      </w:tblGrid>
      <w:tr w:rsidTr="00E85B3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Nil</w:t>
            </w:r>
          </w:p>
        </w:tc>
      </w:tr>
      <w:tr w:rsidTr="00E85B3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EAF" w:rsidP="00151EAF">
            <w:pPr>
              <w:pStyle w:val="BodyText"/>
            </w:pPr>
          </w:p>
        </w:tc>
      </w:tr>
    </w:tbl>
    <w:p w:rsidR="00000000" w:rsidRPr="00151EAF" w:rsidP="00151EAF">
      <w:pPr>
        <w:pStyle w:val="BodyText"/>
      </w:pPr>
    </w:p>
    <w:p w:rsidR="00000000" w:rsidRPr="00151EAF" w:rsidP="00151EAF">
      <w:pPr>
        <w:pStyle w:val="AllowPageBreak"/>
      </w:pPr>
    </w:p>
    <w:p w:rsidR="00000000" w:rsidRPr="00151EAF" w:rsidP="00151EAF">
      <w:pPr>
        <w:pStyle w:val="Heading1"/>
      </w:pPr>
      <w:bookmarkStart w:id="6" w:name="O_138356"/>
      <w:bookmarkEnd w:id="6"/>
      <w:r w:rsidRPr="00151EAF">
        <w:t>Employability Skills Information</w:t>
      </w:r>
    </w:p>
    <w:tbl>
      <w:tblPr>
        <w:tblW w:w="0" w:type="auto"/>
        <w:tblLayout w:type="fixed"/>
        <w:tblCellMar>
          <w:left w:w="62" w:type="dxa"/>
          <w:right w:w="62" w:type="dxa"/>
        </w:tblCellMar>
        <w:tblLook w:val="0000"/>
      </w:tblPr>
      <w:tblGrid>
        <w:gridCol w:w="2836"/>
        <w:gridCol w:w="6344"/>
      </w:tblGrid>
      <w:tr w:rsidTr="00E85B3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The required outcomes described in this unit contain applicable facets of employability skills. The Employability Skills Summary of the qualification in which this unit is packaged will assist in identifying employability skills requirements.</w:t>
            </w:r>
          </w:p>
        </w:tc>
      </w:tr>
      <w:tr w:rsidTr="00E85B3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EAF" w:rsidP="00151EAF">
            <w:pPr>
              <w:pStyle w:val="BodyText"/>
            </w:pPr>
          </w:p>
        </w:tc>
      </w:tr>
    </w:tbl>
    <w:p w:rsidR="00000000" w:rsidRPr="00151EAF" w:rsidP="00151EAF">
      <w:pPr>
        <w:pStyle w:val="BodyText"/>
      </w:pPr>
    </w:p>
    <w:p w:rsidR="00000000" w:rsidRPr="00151EAF" w:rsidP="00151EAF">
      <w:pPr>
        <w:pStyle w:val="AllowPageBreak"/>
      </w:pPr>
    </w:p>
    <w:p w:rsidR="00000000" w:rsidRPr="00151EAF" w:rsidP="00151EAF">
      <w:pPr>
        <w:pStyle w:val="Heading1"/>
      </w:pPr>
      <w:bookmarkStart w:id="7" w:name="O_138357"/>
      <w:bookmarkEnd w:id="7"/>
      <w:r w:rsidRPr="00151EAF">
        <w:t>Elements and Performance Criteria Pre-Content</w:t>
      </w:r>
    </w:p>
    <w:tbl>
      <w:tblPr>
        <w:tblW w:w="0" w:type="auto"/>
        <w:tblLayout w:type="fixed"/>
        <w:tblCellMar>
          <w:left w:w="62" w:type="dxa"/>
          <w:right w:w="62" w:type="dxa"/>
        </w:tblCellMar>
        <w:tblLook w:val="0000"/>
      </w:tblPr>
      <w:tblGrid>
        <w:gridCol w:w="2836"/>
        <w:gridCol w:w="6344"/>
      </w:tblGrid>
      <w:tr w:rsidTr="00E85B3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51EAF" w:rsidP="00151EAF">
            <w:pPr>
              <w:pStyle w:val="BodyText"/>
            </w:pPr>
            <w:r w:rsidRPr="00151EAF">
              <w:t xml:space="preserve">Performance criteria describe the required performance needed to demonstrate achievement of the element. Where </w:t>
            </w:r>
            <w:r w:rsidRPr="00151EAF">
              <w:rPr>
                <w:rStyle w:val="BoldandItalics"/>
              </w:rPr>
              <w:t>bold italicised</w:t>
            </w:r>
            <w:r w:rsidRPr="00151EAF">
              <w:t xml:space="preserve"> t</w:t>
            </w:r>
            <w:r w:rsidRPr="00151EAF">
              <w:t>ext is used, further information is detailed in the required skills and knowledge and/or the range statement. Assessment of performance is to be consistent with the evidence guide.</w:t>
            </w:r>
          </w:p>
        </w:tc>
      </w:tr>
    </w:tbl>
    <w:p w:rsidR="00000000" w:rsidRPr="00151EAF" w:rsidP="00151EAF">
      <w:pPr>
        <w:pStyle w:val="BodyText"/>
      </w:pPr>
    </w:p>
    <w:p w:rsidR="00000000" w:rsidRPr="00151EAF" w:rsidP="00151EAF">
      <w:pPr>
        <w:pStyle w:val="AllowPageBreak"/>
      </w:pPr>
    </w:p>
    <w:p w:rsidR="00000000" w:rsidRPr="00151EAF" w:rsidP="00151EAF">
      <w:pPr>
        <w:pStyle w:val="Heading1"/>
      </w:pPr>
      <w:bookmarkStart w:id="8" w:name="O_138358"/>
      <w:bookmarkEnd w:id="8"/>
      <w:r w:rsidRPr="00151EA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85B3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51EAF" w:rsidP="00151EAF">
            <w:pPr>
              <w:pStyle w:val="List"/>
            </w:pPr>
            <w:r w:rsidRPr="00151EA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rPr>
                <w:rStyle w:val="SpecialBold"/>
              </w:rPr>
              <w:t>PERFORMANCE CRITERIA</w:t>
            </w:r>
          </w:p>
        </w:tc>
      </w:tr>
      <w:tr w:rsidTr="00E85B3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1</w:t>
            </w:r>
          </w:p>
        </w:tc>
        <w:tc>
          <w:tcPr>
            <w:tcW w:w="2410" w:type="dxa"/>
            <w:vMerge w:val="restart"/>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Develop techniques to maintain close contact with business customers.</w:t>
            </w: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1.1</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 xml:space="preserve">Confirm </w:t>
            </w:r>
            <w:r w:rsidRPr="00151EAF">
              <w:rPr>
                <w:rStyle w:val="BoldandItalics"/>
              </w:rPr>
              <w:t>relevant contact personnel</w:t>
            </w:r>
            <w:r w:rsidRPr="00151EAF">
              <w:t xml:space="preserve"> at each business or account customer. </w:t>
            </w:r>
          </w:p>
        </w:tc>
      </w:tr>
      <w:tr w:rsidTr="00E85B3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1.2</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 xml:space="preserve">Participate and contribute to </w:t>
            </w:r>
            <w:r w:rsidRPr="00151EAF">
              <w:rPr>
                <w:rStyle w:val="BoldandItalics"/>
              </w:rPr>
              <w:t>team</w:t>
            </w:r>
            <w:r w:rsidRPr="00151EAF">
              <w:t xml:space="preserve"> efforts to service business </w:t>
            </w:r>
            <w:r w:rsidRPr="00151EAF">
              <w:t>customers.</w:t>
            </w:r>
          </w:p>
        </w:tc>
      </w:tr>
      <w:tr w:rsidTr="00E85B3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1.3</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Build external relationships to improve supply chain efficiency, including product or service supply, account management, product management, supply arrangements, distribution systems, information and communication.</w:t>
            </w:r>
          </w:p>
        </w:tc>
      </w:tr>
      <w:tr w:rsidTr="00E85B3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1.4</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Maintain b</w:t>
            </w:r>
            <w:r w:rsidRPr="00151EAF">
              <w:t xml:space="preserve">usiness customer contact consistent with </w:t>
            </w:r>
            <w:r w:rsidRPr="00151EAF">
              <w:rPr>
                <w:rStyle w:val="BoldandItalics"/>
              </w:rPr>
              <w:t>business policy and procedures</w:t>
            </w:r>
            <w:r w:rsidRPr="00151EAF">
              <w:t>.</w:t>
            </w:r>
          </w:p>
        </w:tc>
      </w:tr>
      <w:tr w:rsidTr="00E85B3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2</w:t>
            </w:r>
          </w:p>
        </w:tc>
        <w:tc>
          <w:tcPr>
            <w:tcW w:w="2410" w:type="dxa"/>
            <w:vMerge w:val="restart"/>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Identify business customer needs.</w:t>
            </w: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2.1</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 xml:space="preserve">Confirm means to </w:t>
            </w:r>
            <w:r w:rsidRPr="00151EAF">
              <w:rPr>
                <w:rStyle w:val="BoldandItalics"/>
              </w:rPr>
              <w:t>identify</w:t>
            </w:r>
            <w:r w:rsidRPr="00151EAF">
              <w:t xml:space="preserve"> business customer needs.</w:t>
            </w:r>
          </w:p>
        </w:tc>
      </w:tr>
      <w:tr w:rsidTr="00E85B3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2.2</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Consult relevant customer contacts to review business needs.</w:t>
            </w:r>
          </w:p>
        </w:tc>
      </w:tr>
      <w:tr w:rsidTr="00E85B3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2.3</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 xml:space="preserve">Analyse current business and </w:t>
            </w:r>
            <w:r w:rsidRPr="00151EAF">
              <w:rPr>
                <w:rStyle w:val="BoldandItalics"/>
              </w:rPr>
              <w:t>promotional activities</w:t>
            </w:r>
            <w:r w:rsidRPr="00151EAF">
              <w:t xml:space="preserve"> and determine future directions.</w:t>
            </w:r>
          </w:p>
        </w:tc>
      </w:tr>
      <w:tr w:rsidTr="00E85B3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2.4</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 xml:space="preserve">Outline and confirm </w:t>
            </w:r>
            <w:r w:rsidRPr="00151EAF">
              <w:rPr>
                <w:rStyle w:val="BoldandItalics"/>
              </w:rPr>
              <w:t>trading terms</w:t>
            </w:r>
            <w:r w:rsidRPr="00151EAF">
              <w:t xml:space="preserve"> for specific customers.</w:t>
            </w:r>
          </w:p>
        </w:tc>
      </w:tr>
      <w:tr w:rsidTr="00E85B3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2.5</w:t>
            </w:r>
          </w:p>
        </w:tc>
        <w:tc>
          <w:tcPr>
            <w:tcW w:w="577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Confirm pricing policy and procedures.</w:t>
            </w:r>
          </w:p>
        </w:tc>
      </w:tr>
      <w:tr w:rsidTr="00E85B3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1EAF">
            <w:pPr>
              <w:pStyle w:val="List"/>
              <w:rPr>
                <w:lang w:val="en-NZ"/>
              </w:rPr>
            </w:pPr>
            <w:r w:rsidRPr="00151EAF">
              <w:t>2.6</w:t>
            </w:r>
          </w:p>
        </w:tc>
        <w:tc>
          <w:tcPr>
            <w:tcW w:w="5777" w:type="dxa"/>
            <w:tcBorders>
              <w:top w:val="nil"/>
              <w:left w:val="nil"/>
              <w:bottom w:val="nil"/>
              <w:right w:val="nil"/>
            </w:tcBorders>
            <w:tcMar>
              <w:top w:w="0" w:type="dxa"/>
              <w:left w:w="62" w:type="dxa"/>
              <w:bottom w:w="0" w:type="dxa"/>
              <w:right w:w="62" w:type="dxa"/>
            </w:tcMar>
          </w:tcPr>
          <w:p w:rsidR="00000000" w:rsidRPr="00151EAF" w:rsidP="00151EAF">
            <w:pPr>
              <w:pStyle w:val="List"/>
            </w:pPr>
            <w:r w:rsidRPr="00151EAF">
              <w:t>Process business reviews using latest forecasts of current and future trends.</w:t>
            </w:r>
          </w:p>
        </w:tc>
      </w:tr>
    </w:tbl>
    <w:p w:rsidR="00000000" w:rsidRPr="00151EAF" w:rsidP="00151EAF">
      <w:pPr>
        <w:pStyle w:val="BodyText"/>
      </w:pPr>
    </w:p>
    <w:p w:rsidR="00000000" w:rsidRPr="00151EAF" w:rsidP="00151EAF">
      <w:pPr>
        <w:pStyle w:val="AllowPageBreak"/>
      </w:pPr>
    </w:p>
    <w:p w:rsidR="00000000" w:rsidRPr="00151EAF" w:rsidP="00151EAF">
      <w:pPr>
        <w:pStyle w:val="Heading1"/>
      </w:pPr>
      <w:bookmarkStart w:id="9" w:name="O_138359"/>
      <w:bookmarkEnd w:id="9"/>
      <w:r w:rsidRPr="00151EAF">
        <w:t>Required Skills and Knowledge</w:t>
      </w:r>
    </w:p>
    <w:tbl>
      <w:tblPr>
        <w:tblW w:w="0" w:type="auto"/>
        <w:tblLayout w:type="fixed"/>
        <w:tblCellMar>
          <w:left w:w="62" w:type="dxa"/>
          <w:right w:w="62" w:type="dxa"/>
        </w:tblCellMar>
        <w:tblLook w:val="0000"/>
      </w:tblPr>
      <w:tblGrid>
        <w:gridCol w:w="9180"/>
      </w:tblGrid>
      <w:tr w:rsidTr="00E85B3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REQUIRED SKILLS AND KNOWLEDGE</w:t>
            </w:r>
          </w:p>
        </w:tc>
      </w:tr>
      <w:tr w:rsidTr="00E85B3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This section describes the essential skills and knowledge and their level, required for this unit.</w:t>
            </w:r>
          </w:p>
        </w:tc>
      </w:tr>
      <w:tr w:rsidTr="00E85B3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1EAF" w:rsidP="00151EAF">
            <w:pPr>
              <w:pStyle w:val="BodyText"/>
            </w:pPr>
            <w:r w:rsidRPr="00151EAF">
              <w:t>The following skills must be assessed as part of this unit:</w:t>
            </w:r>
          </w:p>
          <w:p w:rsidR="00000000" w:rsidRPr="00151EAF" w:rsidP="00151EAF">
            <w:pPr>
              <w:pStyle w:val="ListBullet"/>
            </w:pPr>
            <w:r w:rsidRPr="00151EAF">
              <w:t>identify and maintain key contact personnel at customer businesses</w:t>
            </w:r>
          </w:p>
          <w:p w:rsidR="00000000" w:rsidRPr="00151EAF" w:rsidP="00151EAF">
            <w:pPr>
              <w:pStyle w:val="ListBullet"/>
            </w:pPr>
            <w:r w:rsidRPr="00151EAF">
              <w:t>contribute to team service to specific customers</w:t>
            </w:r>
          </w:p>
          <w:p w:rsidR="00000000" w:rsidRPr="00151EAF" w:rsidP="00151EAF">
            <w:pPr>
              <w:pStyle w:val="ListBullet"/>
            </w:pPr>
            <w:r w:rsidRPr="00151EAF">
              <w:t>confirm trading terms, pricing policies and other relevant procedures to customers</w:t>
            </w:r>
          </w:p>
          <w:p w:rsidR="00000000" w:rsidRPr="00151EAF" w:rsidP="00151EAF">
            <w:pPr>
              <w:pStyle w:val="ListBullet"/>
            </w:pPr>
            <w:r w:rsidRPr="00151EAF">
              <w:t>process business forecasts for implementation</w:t>
            </w:r>
          </w:p>
          <w:p w:rsidR="00000000" w:rsidRPr="00151EAF" w:rsidP="00151EAF">
            <w:pPr>
              <w:pStyle w:val="ListBullet"/>
            </w:pPr>
            <w:r w:rsidRPr="00151EAF">
              <w:t>interpersonal skills</w:t>
            </w:r>
          </w:p>
          <w:p w:rsidR="00000000" w:rsidRPr="00151EAF" w:rsidP="00151EAF">
            <w:pPr>
              <w:pStyle w:val="ListBullet"/>
            </w:pPr>
            <w:r w:rsidRPr="00151EAF">
              <w:t>review business needs and basic forecasts</w:t>
            </w:r>
          </w:p>
          <w:p w:rsidR="00000000" w:rsidRPr="00151EAF" w:rsidP="00151EAF">
            <w:pPr>
              <w:pStyle w:val="ListBullet"/>
            </w:pPr>
            <w:r w:rsidRPr="00151EAF">
              <w:t xml:space="preserve">collect and organise information </w:t>
            </w:r>
          </w:p>
          <w:p w:rsidR="00000000" w:rsidRPr="00151EAF" w:rsidP="00151EAF">
            <w:pPr>
              <w:pStyle w:val="ListBullet"/>
            </w:pPr>
            <w:r w:rsidRPr="00151EAF">
              <w:t xml:space="preserve">effective use of technology </w:t>
            </w:r>
          </w:p>
          <w:p w:rsidR="00000000" w:rsidRPr="00151EAF" w:rsidP="00151EAF">
            <w:pPr>
              <w:pStyle w:val="ListBullet"/>
            </w:pPr>
            <w:r w:rsidRPr="00151EAF">
              <w:t>l</w:t>
            </w:r>
            <w:r w:rsidRPr="00151EAF">
              <w:t xml:space="preserve">iteracy skills to read, analyse and interpret a range of business policy and procedures documents and research information </w:t>
            </w:r>
          </w:p>
          <w:p w:rsidR="00000000" w:rsidP="00151EAF">
            <w:pPr>
              <w:pStyle w:val="ListBullet"/>
              <w:rPr>
                <w:lang w:val="en-NZ"/>
              </w:rPr>
            </w:pPr>
            <w:r w:rsidRPr="00151EAF">
              <w:t>flexibility when communicating within teams, and responding to customers.</w:t>
            </w:r>
          </w:p>
        </w:tc>
      </w:tr>
      <w:tr w:rsidTr="00E85B3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1EAF" w:rsidP="00151EAF">
            <w:pPr>
              <w:pStyle w:val="BodyText"/>
            </w:pPr>
            <w:r w:rsidRPr="00151EAF">
              <w:t>The following knowledge must be assessed as part of thi</w:t>
            </w:r>
            <w:r w:rsidRPr="00151EAF">
              <w:t>s unit:</w:t>
            </w:r>
          </w:p>
          <w:p w:rsidR="00000000" w:rsidRPr="00151EAF" w:rsidP="00151EAF">
            <w:pPr>
              <w:pStyle w:val="ListBullet"/>
            </w:pPr>
            <w:r w:rsidRPr="00151EAF">
              <w:t>prioritising work schedule</w:t>
            </w:r>
          </w:p>
          <w:p w:rsidR="00000000" w:rsidRPr="00151EAF" w:rsidP="00151EAF">
            <w:pPr>
              <w:pStyle w:val="ListBullet"/>
            </w:pPr>
            <w:r w:rsidRPr="00151EAF">
              <w:t>business policy and procedures for building relationships with business customers</w:t>
            </w:r>
          </w:p>
          <w:p w:rsidR="00000000" w:rsidRPr="00151EAF" w:rsidP="00151EAF">
            <w:pPr>
              <w:pStyle w:val="ListBullet"/>
            </w:pPr>
            <w:r w:rsidRPr="00151EAF">
              <w:t>pricing policies</w:t>
            </w:r>
          </w:p>
          <w:p w:rsidR="00000000" w:rsidRPr="00151EAF" w:rsidP="00151EAF">
            <w:pPr>
              <w:pStyle w:val="ListBullet"/>
            </w:pPr>
            <w:r w:rsidRPr="00151EAF">
              <w:t>trading terms</w:t>
            </w:r>
          </w:p>
          <w:p w:rsidR="00000000" w:rsidRPr="00151EAF" w:rsidP="00151EAF">
            <w:pPr>
              <w:pStyle w:val="ListBullet"/>
            </w:pPr>
            <w:r w:rsidRPr="00151EAF">
              <w:t>information sources on product and supply arrangements for customers</w:t>
            </w:r>
          </w:p>
          <w:p w:rsidR="00000000" w:rsidRPr="00151EAF" w:rsidP="00151EAF">
            <w:pPr>
              <w:pStyle w:val="ListBullet"/>
            </w:pPr>
            <w:r w:rsidRPr="00151EAF">
              <w:t xml:space="preserve">OHS aspects of job </w:t>
            </w:r>
          </w:p>
          <w:p w:rsidR="00000000" w:rsidRPr="00151EAF" w:rsidP="00151EAF">
            <w:pPr>
              <w:pStyle w:val="ListBullet"/>
            </w:pPr>
            <w:r w:rsidRPr="00151EAF">
              <w:t>relevant consumer law, commercial law and legislation.</w:t>
            </w:r>
          </w:p>
        </w:tc>
      </w:tr>
    </w:tbl>
    <w:p w:rsidR="00E85B3F" w:rsidP="00151EAF">
      <w:pPr>
        <w:pStyle w:val="BodyText"/>
      </w:pPr>
    </w:p>
    <w:p w:rsidR="00E85B3F" w:rsidP="00151EAF">
      <w:pPr>
        <w:pStyle w:val="BodyText"/>
      </w:pPr>
    </w:p>
    <w:p w:rsidR="00000000" w:rsidRPr="00151EAF" w:rsidP="00151EAF">
      <w:pPr>
        <w:pStyle w:val="Heading1"/>
      </w:pPr>
      <w:bookmarkStart w:id="10" w:name="O_138360"/>
      <w:bookmarkEnd w:id="10"/>
      <w:r w:rsidRPr="00151EAF">
        <w:t>Evidence Guide</w:t>
      </w:r>
    </w:p>
    <w:tbl>
      <w:tblPr>
        <w:tblW w:w="0" w:type="auto"/>
        <w:tblLayout w:type="fixed"/>
        <w:tblCellMar>
          <w:left w:w="62" w:type="dxa"/>
          <w:right w:w="62" w:type="dxa"/>
        </w:tblCellMar>
        <w:tblLook w:val="0000"/>
      </w:tblPr>
      <w:tblGrid>
        <w:gridCol w:w="3345"/>
        <w:gridCol w:w="5835"/>
      </w:tblGrid>
      <w:tr w:rsidTr="00E85B3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EVIDENCE GUIDE</w:t>
            </w:r>
          </w:p>
        </w:tc>
      </w:tr>
      <w:tr w:rsidTr="00E85B3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 xml:space="preserve">The evidence guide provides advice on assessment and must be read in conjunction with the performance criteria, required skills and knowledge, </w:t>
            </w:r>
            <w:r w:rsidRPr="00151EAF">
              <w:t>the range statement and the Assessment Guidelines for this Training Package.</w:t>
            </w:r>
          </w:p>
        </w:tc>
      </w:tr>
      <w:tr w:rsidTr="00E85B3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BodyText"/>
            </w:pPr>
            <w:r w:rsidRPr="00151EAF">
              <w:t>Evidence of the following is essential:</w:t>
            </w:r>
          </w:p>
          <w:p w:rsidR="00000000" w:rsidRPr="00151EAF" w:rsidP="00151EAF">
            <w:pPr>
              <w:pStyle w:val="ListBullet"/>
            </w:pPr>
            <w:r w:rsidRPr="00151EAF">
              <w:t>builds sustainable relationships with bu</w:t>
            </w:r>
            <w:r w:rsidRPr="00151EAF">
              <w:t>siness customers that deliver agreed business outcomes</w:t>
            </w:r>
          </w:p>
          <w:p w:rsidR="00000000" w:rsidRPr="00151EAF" w:rsidP="00151EAF">
            <w:pPr>
              <w:pStyle w:val="ListBullet"/>
            </w:pPr>
            <w:r w:rsidRPr="00151EAF">
              <w:t xml:space="preserve">identifies key contact personnel for businesses with a given territory or customer account </w:t>
            </w:r>
          </w:p>
          <w:p w:rsidR="00000000" w:rsidRPr="00151EAF" w:rsidP="00151EAF">
            <w:pPr>
              <w:pStyle w:val="ListBullet"/>
            </w:pPr>
            <w:r w:rsidRPr="00151EAF">
              <w:t xml:space="preserve">describes and utilises a range of means to accurately identify specific needs of business customers </w:t>
            </w:r>
          </w:p>
          <w:p w:rsidR="00000000" w:rsidP="00151EAF">
            <w:pPr>
              <w:pStyle w:val="ListBullet"/>
              <w:rPr>
                <w:lang w:val="en-NZ"/>
              </w:rPr>
            </w:pPr>
            <w:r w:rsidRPr="00151EAF">
              <w:t>confirms trading terms for customers according to business policy and procedures</w:t>
            </w: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BodyText"/>
            </w:pPr>
            <w:r w:rsidRPr="00151EAF">
              <w:t>Assessment must ensure access to:</w:t>
            </w:r>
          </w:p>
          <w:p w:rsidR="00000000" w:rsidRPr="00151EAF" w:rsidP="00151EAF">
            <w:pPr>
              <w:pStyle w:val="ListBullet"/>
            </w:pPr>
            <w:r w:rsidRPr="00151EAF">
              <w:t>a retail or wholesale work environment</w:t>
            </w:r>
          </w:p>
          <w:p w:rsidR="00000000" w:rsidRPr="00151EAF" w:rsidP="00151EAF">
            <w:pPr>
              <w:pStyle w:val="ListBullet"/>
            </w:pPr>
            <w:r w:rsidRPr="00151EAF">
              <w:t>relevant sources of product information</w:t>
            </w:r>
          </w:p>
          <w:p w:rsidR="00000000" w:rsidRPr="00151EAF" w:rsidP="00151EAF">
            <w:pPr>
              <w:pStyle w:val="ListBullet"/>
            </w:pPr>
            <w:r w:rsidRPr="00151EAF">
              <w:t>relevant</w:t>
            </w:r>
            <w:r w:rsidRPr="00151EAF">
              <w:t xml:space="preserve"> documentation, such as policy and procedures manuals</w:t>
            </w:r>
          </w:p>
          <w:p w:rsidR="00000000" w:rsidRPr="00151EAF" w:rsidP="00151EAF">
            <w:pPr>
              <w:pStyle w:val="ListBullet"/>
            </w:pPr>
            <w:r w:rsidRPr="00151EAF">
              <w:t>forecasts for current and future market trends</w:t>
            </w:r>
          </w:p>
          <w:p w:rsidR="00000000" w:rsidRPr="00151EAF" w:rsidP="00151EAF">
            <w:pPr>
              <w:pStyle w:val="ListBullet"/>
            </w:pPr>
            <w:r w:rsidRPr="00151EAF">
              <w:t>a range of business customers with different requirements</w:t>
            </w:r>
          </w:p>
          <w:p w:rsidR="00000000" w:rsidRPr="00151EAF" w:rsidP="00151EAF">
            <w:pPr>
              <w:pStyle w:val="ListBullet"/>
            </w:pPr>
            <w:r w:rsidRPr="00151EAF">
              <w:t>an appropriate range of products or services</w:t>
            </w:r>
          </w:p>
          <w:p w:rsidR="00000000" w:rsidP="00151EAF">
            <w:pPr>
              <w:pStyle w:val="ListBullet"/>
              <w:rPr>
                <w:lang w:val="en-NZ"/>
              </w:rPr>
            </w:pPr>
            <w:r w:rsidRPr="00151EAF">
              <w:t>customer information.</w:t>
            </w: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BodyText"/>
            </w:pPr>
            <w:r w:rsidRPr="00151EAF">
              <w:t xml:space="preserve">A range of assessment methods should be used to assess practical skills and knowledge. The following examples are appropriate for this unit: </w:t>
            </w:r>
          </w:p>
          <w:p w:rsidR="00000000" w:rsidRPr="00151EAF" w:rsidP="00151EAF">
            <w:pPr>
              <w:pStyle w:val="ListBullet"/>
            </w:pPr>
            <w:r w:rsidRPr="00151EAF">
              <w:t>observation of performance in the workplace</w:t>
            </w:r>
          </w:p>
          <w:p w:rsidR="00000000" w:rsidRPr="00151EAF" w:rsidP="00151EAF">
            <w:pPr>
              <w:pStyle w:val="ListBullet"/>
            </w:pPr>
            <w:r w:rsidRPr="00151EAF">
              <w:t>third-party reports from a supervisor</w:t>
            </w:r>
          </w:p>
          <w:p w:rsidR="00000000" w:rsidRPr="00151EAF" w:rsidP="00151EAF">
            <w:pPr>
              <w:pStyle w:val="ListBullet"/>
            </w:pPr>
            <w:r w:rsidRPr="00151EAF">
              <w:t>customer feedback</w:t>
            </w:r>
          </w:p>
          <w:p w:rsidR="00000000" w:rsidRPr="00151EAF" w:rsidP="00151EAF">
            <w:pPr>
              <w:pStyle w:val="ListBullet"/>
            </w:pPr>
            <w:r w:rsidRPr="00151EAF">
              <w:t>written or ve</w:t>
            </w:r>
            <w:r w:rsidRPr="00151EAF">
              <w:t>rbal questioning to assess knowledge and understanding.</w:t>
            </w:r>
          </w:p>
          <w:p w:rsidR="00000000" w:rsidP="00151EAF">
            <w:pPr>
              <w:pStyle w:val="BodyText"/>
              <w:rPr>
                <w:lang w:val="en-NZ"/>
              </w:rPr>
            </w:pPr>
            <w:r w:rsidRPr="00151EAF">
              <w:t>Holistic assessment with other units relevant to the industry sector, workplace and job role is recommended.</w:t>
            </w: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BodyText"/>
            </w:pPr>
            <w:r w:rsidRPr="00151EA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151EAF" w:rsidP="00151EAF">
            <w:pPr>
              <w:pStyle w:val="BodyText"/>
            </w:pPr>
            <w:r w:rsidRPr="00151EAF">
              <w:t>Emp</w:t>
            </w:r>
            <w:r w:rsidRPr="00151EAF">
              <w:t>loyability skills embedded in this unit should be assessed holistically in the context of the job role and with other relevant units that make up the skill set or qualification.</w:t>
            </w:r>
          </w:p>
        </w:tc>
      </w:tr>
    </w:tbl>
    <w:p w:rsidR="00E85B3F" w:rsidP="00151EAF">
      <w:pPr>
        <w:pStyle w:val="BodyText"/>
      </w:pPr>
    </w:p>
    <w:p w:rsidR="00E85B3F" w:rsidP="00151EAF">
      <w:pPr>
        <w:pStyle w:val="BodyText"/>
      </w:pPr>
    </w:p>
    <w:p w:rsidR="00000000" w:rsidRPr="00151EAF" w:rsidP="00151EAF">
      <w:pPr>
        <w:pStyle w:val="Heading1"/>
      </w:pPr>
      <w:bookmarkStart w:id="11" w:name="O_138361"/>
      <w:bookmarkEnd w:id="11"/>
      <w:r w:rsidRPr="00151EAF">
        <w:t>Range Statement</w:t>
      </w:r>
    </w:p>
    <w:tbl>
      <w:tblPr>
        <w:tblW w:w="0" w:type="auto"/>
        <w:tblLayout w:type="fixed"/>
        <w:tblCellMar>
          <w:left w:w="62" w:type="dxa"/>
          <w:right w:w="62" w:type="dxa"/>
        </w:tblCellMar>
        <w:tblLook w:val="0000"/>
      </w:tblPr>
      <w:tblGrid>
        <w:gridCol w:w="3345"/>
        <w:gridCol w:w="5835"/>
      </w:tblGrid>
      <w:tr w:rsidTr="00E85B3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RANGE STATEMENT</w:t>
            </w:r>
          </w:p>
        </w:tc>
      </w:tr>
      <w:tr w:rsidTr="00E85B3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 xml:space="preserve">The range statement relates to the unit of competency as a whole. It allows for different work environments and situations that may affect performance. </w:t>
            </w:r>
            <w:r w:rsidRPr="00151EAF">
              <w:rPr>
                <w:rStyle w:val="BoldandItalics"/>
              </w:rPr>
              <w:t>Bold italicised</w:t>
            </w:r>
            <w:r w:rsidRPr="00151EAF">
              <w:t xml:space="preserve"> wording in the performance criteria is detailed below.</w:t>
            </w:r>
          </w:p>
        </w:tc>
      </w:tr>
      <w:tr w:rsidTr="00E85B3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BoldandItalics"/>
              </w:rPr>
              <w:t>Relevant contact personnel</w:t>
            </w:r>
            <w:r w:rsidRPr="00151EAF">
              <w:t xml:space="preserve"> m</w:t>
            </w:r>
            <w:r w:rsidRPr="00151EAF">
              <w:t>ay include:</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ListBullet"/>
            </w:pPr>
            <w:r w:rsidRPr="00151EAF">
              <w:t>new or repeat contacts</w:t>
            </w:r>
          </w:p>
          <w:p w:rsidR="00000000" w:rsidRPr="00151EAF" w:rsidP="00151EAF">
            <w:pPr>
              <w:pStyle w:val="ListBullet"/>
            </w:pPr>
            <w:r w:rsidRPr="00151EAF">
              <w:t xml:space="preserve">internal and external contacts </w:t>
            </w:r>
          </w:p>
          <w:p w:rsidR="00000000" w:rsidP="00151EAF">
            <w:pPr>
              <w:pStyle w:val="ListBullet"/>
              <w:rPr>
                <w:lang w:val="en-NZ"/>
              </w:rPr>
            </w:pPr>
            <w:r w:rsidRPr="00151EAF">
              <w:t>people from a range of social, cultural and ethnic backgrounds and with varying physical and mental abilities.</w:t>
            </w: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BoldandItalics"/>
              </w:rPr>
              <w:t>Team</w:t>
            </w:r>
            <w:r w:rsidRPr="00151EAF">
              <w:t xml:space="preserve"> members may include:</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ListBullet"/>
            </w:pPr>
            <w:r w:rsidRPr="00151EAF">
              <w:t>full-time, part-time, casual or contract staff</w:t>
            </w:r>
          </w:p>
          <w:p w:rsidR="00000000" w:rsidRPr="00151EAF" w:rsidP="00151EAF">
            <w:pPr>
              <w:pStyle w:val="ListBullet"/>
            </w:pPr>
            <w:r w:rsidRPr="00151EAF">
              <w:t>people with varying degrees of language and literacy</w:t>
            </w:r>
          </w:p>
          <w:p w:rsidR="00000000" w:rsidRPr="00151EAF" w:rsidP="00151EAF">
            <w:pPr>
              <w:pStyle w:val="ListBullet"/>
            </w:pPr>
            <w:r w:rsidRPr="00151EAF">
              <w:t>people from a range of cultural, social and ethnic backgrounds</w:t>
            </w:r>
          </w:p>
          <w:p w:rsidR="00000000" w:rsidP="00151EAF">
            <w:pPr>
              <w:pStyle w:val="ListBullet"/>
              <w:rPr>
                <w:lang w:val="en-NZ"/>
              </w:rPr>
            </w:pPr>
            <w:r w:rsidRPr="00151EAF">
              <w:t>people with a range of responsibilities and job descriptions.</w:t>
            </w: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BoldandItalics"/>
              </w:rPr>
              <w:t>Business policy and procedures</w:t>
            </w:r>
            <w:r w:rsidRPr="00151EAF">
              <w:t xml:space="preserve"> in relation to:</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ListBullet"/>
            </w:pPr>
            <w:r w:rsidRPr="00151EAF">
              <w:t>sale and distribution of products and services</w:t>
            </w:r>
          </w:p>
          <w:p w:rsidR="00000000" w:rsidRPr="00151EAF" w:rsidP="00151EAF">
            <w:pPr>
              <w:pStyle w:val="ListBullet"/>
            </w:pPr>
            <w:r w:rsidRPr="00151EAF">
              <w:t>interaction with customers</w:t>
            </w:r>
          </w:p>
          <w:p w:rsidR="00000000" w:rsidRPr="00151EAF" w:rsidP="00151EAF">
            <w:pPr>
              <w:pStyle w:val="ListBullet"/>
            </w:pPr>
            <w:r w:rsidRPr="00151EAF">
              <w:t>client relationship management</w:t>
            </w:r>
          </w:p>
          <w:p w:rsidR="00000000" w:rsidRPr="00151EAF" w:rsidP="00151EAF">
            <w:pPr>
              <w:pStyle w:val="ListBullet"/>
            </w:pPr>
            <w:r w:rsidRPr="00151EAF">
              <w:t>pricing arrangements</w:t>
            </w:r>
          </w:p>
          <w:p w:rsidR="00000000" w:rsidP="00151EAF">
            <w:pPr>
              <w:pStyle w:val="ListBullet"/>
              <w:rPr>
                <w:lang w:val="en-NZ"/>
              </w:rPr>
            </w:pPr>
            <w:r w:rsidRPr="00151EAF">
              <w:t>trading terms.</w:t>
            </w: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 xml:space="preserve">Methods to </w:t>
            </w:r>
            <w:r w:rsidRPr="00151EAF">
              <w:rPr>
                <w:rStyle w:val="BoldandItalics"/>
              </w:rPr>
              <w:t>identify</w:t>
            </w:r>
            <w:r w:rsidRPr="00151EAF">
              <w:t xml:space="preserve"> business customer needs may include:</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ListBullet"/>
            </w:pPr>
            <w:r w:rsidRPr="00151EAF">
              <w:t>verbal or non-verbal communication with:</w:t>
            </w:r>
          </w:p>
          <w:p w:rsidR="00000000" w:rsidRPr="00151EAF" w:rsidP="00151EAF">
            <w:pPr>
              <w:pStyle w:val="ListBullet2"/>
            </w:pPr>
            <w:r w:rsidRPr="00151EAF">
              <w:t>customer co</w:t>
            </w:r>
            <w:r w:rsidRPr="00151EAF">
              <w:t>ntacts</w:t>
            </w:r>
          </w:p>
          <w:p w:rsidR="00000000" w:rsidRPr="00151EAF" w:rsidP="00151EAF">
            <w:pPr>
              <w:pStyle w:val="ListBullet2"/>
            </w:pPr>
            <w:r w:rsidRPr="00151EAF">
              <w:t>staff</w:t>
            </w:r>
          </w:p>
          <w:p w:rsidR="00000000" w:rsidRPr="00151EAF" w:rsidP="00151EAF">
            <w:pPr>
              <w:pStyle w:val="ListBullet2"/>
            </w:pPr>
            <w:r w:rsidRPr="00151EAF">
              <w:t>supervisors and management</w:t>
            </w:r>
          </w:p>
          <w:p w:rsidR="00000000" w:rsidRPr="00151EAF" w:rsidP="00151EAF">
            <w:pPr>
              <w:pStyle w:val="ListBullet2"/>
            </w:pPr>
            <w:r w:rsidRPr="00151EAF">
              <w:t>suppliers</w:t>
            </w:r>
          </w:p>
          <w:p w:rsidR="00000000" w:rsidRPr="00151EAF" w:rsidP="00151EAF">
            <w:pPr>
              <w:pStyle w:val="ListBullet"/>
            </w:pPr>
            <w:r w:rsidRPr="00151EAF">
              <w:t>observation</w:t>
            </w:r>
          </w:p>
          <w:p w:rsidR="00000000" w:rsidRPr="00151EAF" w:rsidP="00151EAF">
            <w:pPr>
              <w:pStyle w:val="ListBullet"/>
            </w:pPr>
            <w:r w:rsidRPr="00151EAF">
              <w:t>appropriate questioning and active listening</w:t>
            </w:r>
          </w:p>
          <w:p w:rsidR="00000000" w:rsidP="00151EAF">
            <w:pPr>
              <w:pStyle w:val="ListBullet"/>
              <w:rPr>
                <w:lang w:val="en-NZ"/>
              </w:rPr>
            </w:pPr>
            <w:r w:rsidRPr="00151EAF">
              <w:t>review of sales records.</w:t>
            </w: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BoldandItalics"/>
              </w:rPr>
              <w:t>Promotional activities</w:t>
            </w:r>
            <w:r w:rsidRPr="00151EA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ListBullet"/>
            </w:pPr>
            <w:r w:rsidRPr="00151EAF">
              <w:t xml:space="preserve">internal and external activities </w:t>
            </w:r>
          </w:p>
          <w:p w:rsidR="00000000" w:rsidRPr="00151EAF" w:rsidP="00151EAF">
            <w:pPr>
              <w:pStyle w:val="ListBullet"/>
            </w:pPr>
            <w:r w:rsidRPr="00151EAF">
              <w:t xml:space="preserve">corporate or locally based activities </w:t>
            </w:r>
          </w:p>
          <w:p w:rsidR="00000000" w:rsidRPr="00151EAF" w:rsidP="00151EAF">
            <w:pPr>
              <w:pStyle w:val="ListBullet"/>
            </w:pPr>
            <w:r w:rsidRPr="00151EAF">
              <w:t>dealing with advertising agencies and consultants</w:t>
            </w:r>
          </w:p>
          <w:p w:rsidR="00000000" w:rsidRPr="00151EAF" w:rsidP="00151EAF">
            <w:pPr>
              <w:pStyle w:val="ListBullet"/>
            </w:pPr>
            <w:r w:rsidRPr="00151EAF">
              <w:t>advertising</w:t>
            </w:r>
          </w:p>
          <w:p w:rsidR="00000000" w:rsidRPr="00151EAF" w:rsidP="00151EAF">
            <w:pPr>
              <w:pStyle w:val="ListBullet"/>
            </w:pPr>
            <w:r w:rsidRPr="00151EAF">
              <w:t>catalogues</w:t>
            </w:r>
          </w:p>
          <w:p w:rsidR="00000000" w:rsidRPr="00151EAF" w:rsidP="00151EAF">
            <w:pPr>
              <w:pStyle w:val="ListBullet"/>
            </w:pPr>
            <w:r w:rsidRPr="00151EAF">
              <w:t>newspapers</w:t>
            </w:r>
          </w:p>
          <w:p w:rsidR="00000000" w:rsidRPr="00151EAF" w:rsidP="00151EAF">
            <w:pPr>
              <w:pStyle w:val="ListBullet"/>
            </w:pPr>
            <w:r w:rsidRPr="00151EAF">
              <w:t>posters</w:t>
            </w:r>
          </w:p>
          <w:p w:rsidR="00000000" w:rsidRPr="00151EAF" w:rsidP="00151EAF">
            <w:pPr>
              <w:pStyle w:val="ListBullet"/>
            </w:pPr>
            <w:r w:rsidRPr="00151EAF">
              <w:t>radio or TV</w:t>
            </w:r>
          </w:p>
          <w:p w:rsidR="00000000" w:rsidRPr="00151EAF" w:rsidP="00151EAF">
            <w:pPr>
              <w:pStyle w:val="ListBullet"/>
            </w:pPr>
            <w:r w:rsidRPr="00151EAF">
              <w:t>suppliers</w:t>
            </w:r>
          </w:p>
          <w:p w:rsidR="00000000" w:rsidRPr="00151EAF" w:rsidP="00151EAF">
            <w:pPr>
              <w:pStyle w:val="ListBullet"/>
            </w:pPr>
            <w:r w:rsidRPr="00151EAF">
              <w:t>internet</w:t>
            </w:r>
          </w:p>
          <w:p w:rsidR="00000000" w:rsidP="00151EAF">
            <w:pPr>
              <w:pStyle w:val="ListBullet"/>
              <w:rPr>
                <w:lang w:val="en-NZ"/>
              </w:rPr>
            </w:pPr>
            <w:r w:rsidRPr="00151EAF">
              <w:t>website.</w:t>
            </w: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p>
        </w:tc>
      </w:tr>
      <w:tr w:rsidTr="00E85B3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BoldandItalics"/>
              </w:rPr>
              <w:t>Trading terms</w:t>
            </w:r>
            <w:r w:rsidRPr="00151EAF">
              <w:t xml:space="preserve"> may be influenced by:</w:t>
            </w:r>
          </w:p>
        </w:tc>
        <w:tc>
          <w:tcPr>
            <w:tcW w:w="5835" w:type="dxa"/>
            <w:tcBorders>
              <w:top w:val="nil"/>
              <w:left w:val="nil"/>
              <w:bottom w:val="nil"/>
              <w:right w:val="nil"/>
            </w:tcBorders>
            <w:tcMar>
              <w:top w:w="0" w:type="dxa"/>
              <w:left w:w="62" w:type="dxa"/>
              <w:bottom w:w="0" w:type="dxa"/>
              <w:right w:w="62" w:type="dxa"/>
            </w:tcMar>
          </w:tcPr>
          <w:p w:rsidR="00000000" w:rsidRPr="00151EAF" w:rsidP="00151EAF">
            <w:pPr>
              <w:pStyle w:val="ListBullet"/>
            </w:pPr>
            <w:r w:rsidRPr="00151EAF">
              <w:t>due diligence requirements</w:t>
            </w:r>
          </w:p>
          <w:p w:rsidR="00000000" w:rsidRPr="00151EAF" w:rsidP="00151EAF">
            <w:pPr>
              <w:pStyle w:val="ListBullet"/>
            </w:pPr>
            <w:r w:rsidRPr="00151EAF">
              <w:t>value for money</w:t>
            </w:r>
          </w:p>
          <w:p w:rsidR="00000000" w:rsidRPr="00151EAF" w:rsidP="00151EAF">
            <w:pPr>
              <w:pStyle w:val="ListBullet"/>
            </w:pPr>
            <w:r w:rsidRPr="00151EAF">
              <w:t>risk sharing</w:t>
            </w:r>
          </w:p>
          <w:p w:rsidR="00000000" w:rsidRPr="00151EAF" w:rsidP="00151EAF">
            <w:pPr>
              <w:pStyle w:val="ListBullet"/>
            </w:pPr>
            <w:r w:rsidRPr="00151EAF">
              <w:t>market position</w:t>
            </w:r>
          </w:p>
          <w:p w:rsidR="00000000" w:rsidRPr="00151EAF" w:rsidP="00151EAF">
            <w:pPr>
              <w:pStyle w:val="ListBullet"/>
            </w:pPr>
            <w:r w:rsidRPr="00151EAF">
              <w:t>planning cycles and timing</w:t>
            </w:r>
          </w:p>
          <w:p w:rsidR="00000000" w:rsidRPr="00151EAF" w:rsidP="00151EAF">
            <w:pPr>
              <w:pStyle w:val="ListBullet"/>
            </w:pPr>
            <w:r w:rsidRPr="00151EAF">
              <w:t>terms and conditions agreed</w:t>
            </w:r>
          </w:p>
          <w:p w:rsidR="00000000" w:rsidRPr="00151EAF" w:rsidP="00151EAF">
            <w:pPr>
              <w:pStyle w:val="ListBullet"/>
            </w:pPr>
            <w:r w:rsidRPr="00151EAF">
              <w:t>intellectual property and technology rights</w:t>
            </w:r>
          </w:p>
          <w:p w:rsidR="00000000" w:rsidRPr="00151EAF" w:rsidP="00151EAF">
            <w:pPr>
              <w:pStyle w:val="ListBullet"/>
            </w:pPr>
            <w:r w:rsidRPr="00151EAF">
              <w:t>continuous improvement</w:t>
            </w:r>
          </w:p>
          <w:p w:rsidR="00000000" w:rsidRPr="00151EAF" w:rsidP="00151EAF">
            <w:pPr>
              <w:pStyle w:val="ListBullet"/>
            </w:pPr>
            <w:r w:rsidRPr="00151EAF">
              <w:t>supply chain management</w:t>
            </w:r>
          </w:p>
          <w:p w:rsidR="00000000" w:rsidRPr="00151EAF" w:rsidP="00151EAF">
            <w:pPr>
              <w:pStyle w:val="ListBullet"/>
            </w:pPr>
            <w:r w:rsidRPr="00151EAF">
              <w:t>infrastructural and capital outlay requirements</w:t>
            </w:r>
          </w:p>
          <w:p w:rsidR="00000000" w:rsidRPr="00151EAF" w:rsidP="00151EAF">
            <w:pPr>
              <w:pStyle w:val="ListBullet"/>
            </w:pPr>
            <w:r w:rsidRPr="00151EAF">
              <w:t>organisational systems integration and compatibility.</w:t>
            </w:r>
          </w:p>
        </w:tc>
      </w:tr>
    </w:tbl>
    <w:p w:rsidR="00E85B3F" w:rsidP="00151EAF">
      <w:pPr>
        <w:pStyle w:val="BodyText"/>
      </w:pPr>
    </w:p>
    <w:p w:rsidR="00E85B3F" w:rsidP="00151EAF">
      <w:pPr>
        <w:pStyle w:val="BodyText"/>
      </w:pPr>
    </w:p>
    <w:p w:rsidR="00000000" w:rsidRPr="00151EAF" w:rsidP="00151EAF">
      <w:pPr>
        <w:pStyle w:val="Heading1"/>
      </w:pPr>
      <w:bookmarkStart w:id="12" w:name="O_138362"/>
      <w:bookmarkEnd w:id="12"/>
      <w:r w:rsidRPr="00151EAF">
        <w:t>Unit Sector(s)</w:t>
      </w:r>
    </w:p>
    <w:tbl>
      <w:tblPr>
        <w:tblW w:w="0" w:type="auto"/>
        <w:tblLayout w:type="fixed"/>
        <w:tblCellMar>
          <w:left w:w="62" w:type="dxa"/>
          <w:right w:w="62" w:type="dxa"/>
        </w:tblCellMar>
        <w:tblLook w:val="0000"/>
      </w:tblPr>
      <w:tblGrid>
        <w:gridCol w:w="2836"/>
        <w:gridCol w:w="6344"/>
      </w:tblGrid>
      <w:tr w:rsidTr="00E85B3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51EAF" w:rsidP="00151EAF">
            <w:pPr>
              <w:pStyle w:val="BodyText"/>
            </w:pPr>
            <w:r w:rsidRPr="00151EAF">
              <w:t>Cross-Sector</w:t>
            </w:r>
          </w:p>
        </w:tc>
      </w:tr>
    </w:tbl>
    <w:p w:rsidR="00000000" w:rsidRPr="00151EAF" w:rsidP="00151EAF">
      <w:pPr>
        <w:pStyle w:val="BodyText"/>
      </w:pPr>
    </w:p>
    <w:p w:rsidR="00000000" w:rsidRPr="00151EAF" w:rsidP="00151EAF">
      <w:pPr>
        <w:pStyle w:val="AllowPageBreak"/>
      </w:pPr>
    </w:p>
    <w:p w:rsidR="00000000" w:rsidRPr="00151EAF" w:rsidP="00151EAF">
      <w:pPr>
        <w:pStyle w:val="Heading1"/>
      </w:pPr>
      <w:bookmarkStart w:id="13" w:name="O_162614"/>
      <w:bookmarkEnd w:id="13"/>
      <w:r w:rsidRPr="00151EAF">
        <w:t>Competency field</w:t>
      </w:r>
    </w:p>
    <w:tbl>
      <w:tblPr>
        <w:tblW w:w="0" w:type="auto"/>
        <w:tblLayout w:type="fixed"/>
        <w:tblCellMar>
          <w:left w:w="62" w:type="dxa"/>
          <w:right w:w="62" w:type="dxa"/>
        </w:tblCellMar>
        <w:tblLook w:val="0000"/>
      </w:tblPr>
      <w:tblGrid>
        <w:gridCol w:w="2836"/>
        <w:gridCol w:w="6344"/>
      </w:tblGrid>
      <w:tr w:rsidTr="00E85B3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51EAF">
            <w:pPr>
              <w:pStyle w:val="BodyText"/>
              <w:rPr>
                <w:lang w:val="en-NZ"/>
              </w:rPr>
            </w:pPr>
            <w:r w:rsidRPr="00151EAF">
              <w:t>Client and Customer Service</w:t>
            </w:r>
          </w:p>
        </w:tc>
      </w:tr>
      <w:tr w:rsidTr="00E85B3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EAF" w:rsidP="00151EAF">
            <w:pPr>
              <w:pStyle w:val="BodyText"/>
            </w:pPr>
          </w:p>
        </w:tc>
      </w:tr>
    </w:tbl>
    <w:p w:rsidR="00000000" w:rsidRPr="00151EAF" w:rsidP="00151EAF">
      <w:pPr>
        <w:pStyle w:val="BodyText"/>
      </w:pPr>
    </w:p>
    <w:p w:rsidR="00000000" w:rsidRPr="00151EAF" w:rsidP="00151EAF"/>
    <w:sectPr w:rsidSect="00151E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B3F" w:rsidP="00E85B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3F" w:rsidP="00151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85B3F" w:rsidP="00151E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85B3F" w:rsidP="00151E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B3F" w:rsidP="00E85B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3F" w:rsidP="00151EAF">
    <w:pPr>
      <w:pStyle w:val="Header"/>
      <w:framePr w:wrap="around"/>
    </w:pPr>
    <w:r>
      <w:fldChar w:fldCharType="begin"/>
    </w:r>
    <w:r>
      <w:instrText xml:space="preserve"> TITLE   \* MERGEFORMAT </w:instrText>
    </w:r>
    <w:r>
      <w:fldChar w:fldCharType="separate"/>
    </w:r>
    <w:r>
      <w:t>SIRXCCS006A Maintain business to business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5B3F" w:rsidP="00151E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CD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AC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2D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E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1EAF"/>
    <w:pPr>
      <w:spacing w:before="360" w:after="60"/>
      <w:outlineLvl w:val="0"/>
    </w:pPr>
    <w:rPr>
      <w:sz w:val="32"/>
    </w:rPr>
  </w:style>
  <w:style w:type="paragraph" w:styleId="Heading2">
    <w:name w:val="heading 2"/>
    <w:basedOn w:val="HeadingBase"/>
    <w:next w:val="BodyText"/>
    <w:link w:val="Heading2Char"/>
    <w:qFormat/>
    <w:rsid w:val="00151EAF"/>
    <w:pPr>
      <w:keepLines/>
      <w:spacing w:before="240" w:after="120"/>
      <w:outlineLvl w:val="1"/>
    </w:pPr>
    <w:rPr>
      <w:sz w:val="28"/>
      <w:szCs w:val="40"/>
    </w:rPr>
  </w:style>
  <w:style w:type="paragraph" w:styleId="Heading3">
    <w:name w:val="heading 3"/>
    <w:basedOn w:val="HeadingBase"/>
    <w:next w:val="BodyText"/>
    <w:link w:val="Heading3Char"/>
    <w:qFormat/>
    <w:rsid w:val="00151EAF"/>
    <w:pPr>
      <w:spacing w:before="180" w:after="120"/>
      <w:outlineLvl w:val="2"/>
    </w:pPr>
    <w:rPr>
      <w:spacing w:val="-10"/>
      <w:kern w:val="32"/>
    </w:rPr>
  </w:style>
  <w:style w:type="paragraph" w:styleId="Heading4">
    <w:name w:val="heading 4"/>
    <w:basedOn w:val="HeadingBase"/>
    <w:next w:val="BodyText"/>
    <w:link w:val="Heading4Char"/>
    <w:qFormat/>
    <w:rsid w:val="00151EAF"/>
    <w:pPr>
      <w:spacing w:before="160" w:after="120"/>
      <w:outlineLvl w:val="3"/>
    </w:pPr>
    <w:rPr>
      <w:sz w:val="22"/>
    </w:rPr>
  </w:style>
  <w:style w:type="paragraph" w:styleId="Heading5">
    <w:name w:val="heading 5"/>
    <w:basedOn w:val="HeadingBase"/>
    <w:next w:val="Normal"/>
    <w:link w:val="Heading5Char"/>
    <w:qFormat/>
    <w:rsid w:val="00151EAF"/>
    <w:pPr>
      <w:spacing w:before="80"/>
      <w:outlineLvl w:val="4"/>
    </w:pPr>
    <w:rPr>
      <w:color w:val="918585"/>
      <w:sz w:val="20"/>
    </w:rPr>
  </w:style>
  <w:style w:type="paragraph" w:styleId="Heading6">
    <w:name w:val="heading 6"/>
    <w:basedOn w:val="HeadingBase"/>
    <w:next w:val="Normal"/>
    <w:link w:val="Heading6Char"/>
    <w:qFormat/>
    <w:rsid w:val="00151EAF"/>
    <w:pPr>
      <w:spacing w:before="60"/>
      <w:outlineLvl w:val="5"/>
    </w:pPr>
    <w:rPr>
      <w:color w:val="918585"/>
      <w:sz w:val="20"/>
    </w:rPr>
  </w:style>
  <w:style w:type="paragraph" w:styleId="Heading7">
    <w:name w:val="heading 7"/>
    <w:basedOn w:val="Normal"/>
    <w:next w:val="Normal"/>
    <w:link w:val="Heading7Char"/>
    <w:qFormat/>
    <w:rsid w:val="00151EAF"/>
    <w:pPr>
      <w:ind w:left="720"/>
      <w:outlineLvl w:val="6"/>
    </w:pPr>
    <w:rPr>
      <w:i/>
    </w:rPr>
  </w:style>
  <w:style w:type="paragraph" w:styleId="Heading8">
    <w:name w:val="heading 8"/>
    <w:basedOn w:val="Normal"/>
    <w:next w:val="Normal"/>
    <w:link w:val="Heading8Char"/>
    <w:qFormat/>
    <w:rsid w:val="00151EAF"/>
    <w:pPr>
      <w:ind w:left="720"/>
      <w:outlineLvl w:val="7"/>
    </w:pPr>
    <w:rPr>
      <w:i/>
    </w:rPr>
  </w:style>
  <w:style w:type="paragraph" w:styleId="Heading9">
    <w:name w:val="heading 9"/>
    <w:basedOn w:val="Normal"/>
    <w:next w:val="Normal"/>
    <w:link w:val="Heading9Char"/>
    <w:qFormat/>
    <w:rsid w:val="00151EAF"/>
    <w:pPr>
      <w:ind w:left="720"/>
      <w:outlineLvl w:val="8"/>
    </w:pPr>
    <w:rPr>
      <w:i/>
    </w:rPr>
  </w:style>
  <w:style w:type="character" w:default="1" w:styleId="DefaultParagraphFont">
    <w:name w:val="Default Paragraph Font"/>
    <w:uiPriority w:val="1"/>
    <w:unhideWhenUsed/>
    <w:rsid w:val="00151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EAF"/>
  </w:style>
  <w:style w:type="character" w:customStyle="1" w:styleId="Heading1Char">
    <w:name w:val="Heading 1 Char"/>
    <w:basedOn w:val="DefaultParagraphFont"/>
    <w:link w:val="Heading1"/>
    <w:rsid w:val="00151EAF"/>
    <w:rPr>
      <w:rFonts w:ascii="Times New Roman" w:eastAsia="Times New Roman" w:hAnsi="Times New Roman" w:cs="Times New Roman"/>
      <w:b/>
      <w:sz w:val="32"/>
      <w:szCs w:val="20"/>
      <w:lang w:eastAsia="en-US"/>
    </w:rPr>
  </w:style>
  <w:style w:type="paragraph" w:styleId="BodyText">
    <w:name w:val="Body Text"/>
    <w:basedOn w:val="Normal"/>
    <w:link w:val="BodyTextChar"/>
    <w:rsid w:val="00151E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EAF"/>
    <w:rPr>
      <w:rFonts w:ascii="Times New Roman" w:eastAsia="Times New Roman" w:hAnsi="Times New Roman" w:cs="Times New Roman"/>
      <w:sz w:val="24"/>
      <w:lang w:val="en-US" w:eastAsia="en-US"/>
    </w:rPr>
  </w:style>
  <w:style w:type="paragraph" w:styleId="Footer">
    <w:name w:val="footer"/>
    <w:basedOn w:val="Normal"/>
    <w:link w:val="FooterChar"/>
    <w:rsid w:val="00151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EAF"/>
    <w:rPr>
      <w:rFonts w:ascii="Times New Roman" w:eastAsia="Times New Roman" w:hAnsi="Times New Roman" w:cs="Times New Roman"/>
      <w:sz w:val="16"/>
      <w:lang w:val="en-US" w:eastAsia="en-US"/>
    </w:rPr>
  </w:style>
  <w:style w:type="paragraph" w:styleId="List">
    <w:name w:val="List"/>
    <w:basedOn w:val="BodyText"/>
    <w:next w:val="BodyText"/>
    <w:rsid w:val="00151EAF"/>
    <w:pPr>
      <w:tabs>
        <w:tab w:val="left" w:pos="340"/>
      </w:tabs>
      <w:spacing w:before="60" w:after="60"/>
      <w:ind w:left="340" w:hanging="340"/>
    </w:pPr>
  </w:style>
  <w:style w:type="paragraph" w:styleId="ListBullet">
    <w:name w:val="List Bullet"/>
    <w:basedOn w:val="List"/>
    <w:rsid w:val="00151EAF"/>
    <w:pPr>
      <w:numPr>
        <w:numId w:val="13"/>
      </w:numPr>
      <w:tabs>
        <w:tab w:val="clear" w:pos="340"/>
      </w:tabs>
      <w:spacing w:before="40" w:after="40"/>
    </w:pPr>
  </w:style>
  <w:style w:type="character" w:customStyle="1" w:styleId="SpecialBold">
    <w:name w:val="Special Bold"/>
    <w:basedOn w:val="DefaultParagraphFont"/>
    <w:rsid w:val="00151EAF"/>
    <w:rPr>
      <w:b/>
      <w:spacing w:val="0"/>
    </w:rPr>
  </w:style>
  <w:style w:type="paragraph" w:styleId="ListBullet2">
    <w:name w:val="List Bullet 2"/>
    <w:basedOn w:val="List2"/>
    <w:rsid w:val="00151EAF"/>
    <w:pPr>
      <w:numPr>
        <w:numId w:val="14"/>
      </w:numPr>
      <w:tabs>
        <w:tab w:val="clear" w:pos="680"/>
      </w:tabs>
    </w:pPr>
  </w:style>
  <w:style w:type="paragraph" w:styleId="Header">
    <w:name w:val="header"/>
    <w:basedOn w:val="Normal"/>
    <w:link w:val="HeaderChar"/>
    <w:rsid w:val="00151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E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1EAF"/>
    <w:pPr>
      <w:spacing w:before="240" w:after="120"/>
      <w:outlineLvl w:val="0"/>
    </w:pPr>
    <w:rPr>
      <w:rFonts w:ascii="Times New Roman" w:hAnsi="Times New Roman"/>
      <w:b/>
      <w:sz w:val="28"/>
    </w:rPr>
  </w:style>
  <w:style w:type="paragraph" w:customStyle="1" w:styleId="AllowPageBreak">
    <w:name w:val="AllowPageBreak"/>
    <w:rsid w:val="00151E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1EAF"/>
    <w:rPr>
      <w:b/>
      <w:i/>
      <w:u w:val="none"/>
    </w:rPr>
  </w:style>
  <w:style w:type="character" w:customStyle="1" w:styleId="Heading2Char">
    <w:name w:val="Heading 2 Char"/>
    <w:basedOn w:val="DefaultParagraphFont"/>
    <w:link w:val="Heading2"/>
    <w:rsid w:val="00151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E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1E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1EAF"/>
    <w:rPr>
      <w:rFonts w:ascii="Courier New" w:eastAsia="Times New Roman" w:hAnsi="Courier New" w:cs="Times New Roman"/>
      <w:i/>
      <w:szCs w:val="20"/>
      <w:lang w:val="en-US" w:eastAsia="en-US"/>
    </w:rPr>
  </w:style>
  <w:style w:type="paragraph" w:customStyle="1" w:styleId="HeadingBase">
    <w:name w:val="Heading Base"/>
    <w:rsid w:val="00151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EAF"/>
    <w:pPr>
      <w:tabs>
        <w:tab w:val="right" w:leader="dot" w:pos="9072"/>
      </w:tabs>
      <w:ind w:left="567"/>
    </w:pPr>
    <w:rPr>
      <w:szCs w:val="22"/>
    </w:rPr>
  </w:style>
  <w:style w:type="paragraph" w:customStyle="1" w:styleId="TOCBase">
    <w:name w:val="TOC Base"/>
    <w:rsid w:val="00151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EAF"/>
    <w:pPr>
      <w:tabs>
        <w:tab w:val="right" w:leader="dot" w:pos="9072"/>
      </w:tabs>
      <w:spacing w:before="40" w:after="40"/>
      <w:ind w:left="284"/>
    </w:pPr>
    <w:rPr>
      <w:rFonts w:ascii="Times New Roman" w:hAnsi="Times New Roman"/>
    </w:rPr>
  </w:style>
  <w:style w:type="paragraph" w:styleId="TOC1">
    <w:name w:val="toc 1"/>
    <w:basedOn w:val="TOCBase"/>
    <w:next w:val="Normal"/>
    <w:rsid w:val="00151E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1EAF"/>
    <w:pPr>
      <w:spacing w:before="5040"/>
      <w:jc w:val="center"/>
    </w:pPr>
    <w:rPr>
      <w:sz w:val="48"/>
      <w:szCs w:val="72"/>
      <w:lang w:val="en-US"/>
    </w:rPr>
  </w:style>
  <w:style w:type="character" w:customStyle="1" w:styleId="TitleChar">
    <w:name w:val="Title Char"/>
    <w:basedOn w:val="DefaultParagraphFont"/>
    <w:link w:val="Title"/>
    <w:rsid w:val="00151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EAF"/>
    <w:pPr>
      <w:tabs>
        <w:tab w:val="left" w:pos="3600"/>
        <w:tab w:val="left" w:pos="3958"/>
      </w:tabs>
    </w:pPr>
  </w:style>
  <w:style w:type="paragraph" w:customStyle="1" w:styleId="Note">
    <w:name w:val="Note"/>
    <w:basedOn w:val="BodyText"/>
    <w:rsid w:val="00151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EAF"/>
    <w:pPr>
      <w:framePr w:wrap="auto" w:hAnchor="text" w:y="6049"/>
    </w:pPr>
    <w:rPr>
      <w:color w:val="000000"/>
      <w:sz w:val="40"/>
    </w:rPr>
  </w:style>
  <w:style w:type="paragraph" w:customStyle="1" w:styleId="TOCTitle">
    <w:name w:val="TOCTitle"/>
    <w:basedOn w:val="Heading1"/>
    <w:rsid w:val="00151EAF"/>
    <w:pPr>
      <w:spacing w:after="240"/>
      <w:jc w:val="center"/>
      <w:outlineLvl w:val="9"/>
    </w:pPr>
    <w:rPr>
      <w:caps/>
    </w:rPr>
  </w:style>
  <w:style w:type="paragraph" w:customStyle="1" w:styleId="Version">
    <w:name w:val="Version"/>
    <w:rsid w:val="00151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EAF"/>
    <w:pPr>
      <w:keepNext w:val="0"/>
      <w:tabs>
        <w:tab w:val="right" w:pos="4176"/>
      </w:tabs>
      <w:ind w:left="198" w:hanging="198"/>
    </w:pPr>
    <w:rPr>
      <w:rFonts w:ascii="Garamond" w:hAnsi="Garamond"/>
    </w:rPr>
  </w:style>
  <w:style w:type="paragraph" w:styleId="IndexHeading">
    <w:name w:val="index heading"/>
    <w:basedOn w:val="Normal"/>
    <w:next w:val="Index1"/>
    <w:semiHidden/>
    <w:rsid w:val="00151EAF"/>
    <w:pPr>
      <w:spacing w:before="120" w:after="120"/>
    </w:pPr>
    <w:rPr>
      <w:rFonts w:ascii="Arial" w:hAnsi="Arial"/>
      <w:b/>
      <w:color w:val="918585"/>
      <w:sz w:val="24"/>
    </w:rPr>
  </w:style>
  <w:style w:type="paragraph" w:customStyle="1" w:styleId="Chapter">
    <w:name w:val="Chapter"/>
    <w:basedOn w:val="Normal"/>
    <w:rsid w:val="00151EAF"/>
    <w:pPr>
      <w:spacing w:before="240"/>
    </w:pPr>
    <w:rPr>
      <w:rFonts w:ascii="Times New Roman" w:hAnsi="Times New Roman"/>
      <w:smallCaps/>
      <w:spacing w:val="80"/>
      <w:sz w:val="28"/>
    </w:rPr>
  </w:style>
  <w:style w:type="paragraph" w:customStyle="1" w:styleId="InChapter">
    <w:name w:val="InChapter"/>
    <w:basedOn w:val="Heading3"/>
    <w:rsid w:val="00151EAF"/>
    <w:pPr>
      <w:spacing w:after="240"/>
      <w:outlineLvl w:val="9"/>
    </w:pPr>
    <w:rPr>
      <w:noProof/>
    </w:rPr>
  </w:style>
  <w:style w:type="paragraph" w:styleId="Index2">
    <w:name w:val="index 2"/>
    <w:basedOn w:val="Normal"/>
    <w:next w:val="Normal"/>
    <w:semiHidden/>
    <w:rsid w:val="00151EAF"/>
    <w:pPr>
      <w:tabs>
        <w:tab w:val="right" w:pos="4176"/>
      </w:tabs>
      <w:ind w:left="568" w:hanging="284"/>
    </w:pPr>
    <w:rPr>
      <w:rFonts w:ascii="Garamond" w:hAnsi="Garamond"/>
    </w:rPr>
  </w:style>
  <w:style w:type="paragraph" w:customStyle="1" w:styleId="Byline">
    <w:name w:val="Byline"/>
    <w:rsid w:val="00151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EAF"/>
    <w:pPr>
      <w:tabs>
        <w:tab w:val="clear" w:pos="3600"/>
        <w:tab w:val="clear" w:pos="3958"/>
      </w:tabs>
      <w:jc w:val="right"/>
    </w:pPr>
  </w:style>
  <w:style w:type="character" w:styleId="Emphasis">
    <w:name w:val="Emphasis"/>
    <w:basedOn w:val="DefaultParagraphFont"/>
    <w:qFormat/>
    <w:rsid w:val="00151EAF"/>
    <w:rPr>
      <w:i/>
    </w:rPr>
  </w:style>
  <w:style w:type="paragraph" w:styleId="Caption">
    <w:name w:val="caption"/>
    <w:basedOn w:val="BodyText"/>
    <w:next w:val="Normal"/>
    <w:qFormat/>
    <w:rsid w:val="00151EAF"/>
    <w:pPr>
      <w:framePr w:w="2268" w:hSpace="181" w:vSpace="181" w:wrap="around" w:vAnchor="text" w:hAnchor="page" w:x="1135" w:y="285" w:anchorLock="1"/>
    </w:pPr>
    <w:rPr>
      <w:i/>
    </w:rPr>
  </w:style>
  <w:style w:type="paragraph" w:customStyle="1" w:styleId="MiniTOCTitle">
    <w:name w:val="MiniTOCTitle"/>
    <w:basedOn w:val="Heading4"/>
    <w:rsid w:val="00151EAF"/>
    <w:pPr>
      <w:spacing w:before="240"/>
      <w:outlineLvl w:val="9"/>
    </w:pPr>
    <w:rPr>
      <w:noProof/>
      <w:sz w:val="24"/>
    </w:rPr>
  </w:style>
  <w:style w:type="paragraph" w:customStyle="1" w:styleId="MiniTOCItem">
    <w:name w:val="MiniTOCItem"/>
    <w:basedOn w:val="ListBullet"/>
    <w:rsid w:val="00151EAF"/>
    <w:pPr>
      <w:numPr>
        <w:numId w:val="0"/>
      </w:numPr>
      <w:tabs>
        <w:tab w:val="right" w:leader="dot" w:pos="6521"/>
      </w:tabs>
      <w:spacing w:before="0" w:after="0"/>
    </w:pPr>
  </w:style>
  <w:style w:type="paragraph" w:customStyle="1" w:styleId="TOFTitle">
    <w:name w:val="TOFTitle"/>
    <w:basedOn w:val="TOCTitle"/>
    <w:rsid w:val="00151EAF"/>
  </w:style>
  <w:style w:type="paragraph" w:styleId="TableofFigures">
    <w:name w:val="table of figures"/>
    <w:basedOn w:val="Normal"/>
    <w:next w:val="Normal"/>
    <w:semiHidden/>
    <w:rsid w:val="00151EAF"/>
    <w:pPr>
      <w:tabs>
        <w:tab w:val="right" w:leader="dot" w:pos="9072"/>
      </w:tabs>
      <w:ind w:left="970" w:hanging="403"/>
    </w:pPr>
    <w:rPr>
      <w:rFonts w:ascii="Times New Roman" w:hAnsi="Times New Roman"/>
      <w:b/>
    </w:rPr>
  </w:style>
  <w:style w:type="paragraph" w:styleId="ListNumber">
    <w:name w:val="List Number"/>
    <w:basedOn w:val="List"/>
    <w:rsid w:val="00151EAF"/>
    <w:pPr>
      <w:numPr>
        <w:numId w:val="11"/>
      </w:numPr>
    </w:pPr>
  </w:style>
  <w:style w:type="character" w:customStyle="1" w:styleId="WingdingSymbols">
    <w:name w:val="Wingding Symbols"/>
    <w:rsid w:val="00151EAF"/>
    <w:rPr>
      <w:rFonts w:ascii="Wingdings" w:hAnsi="Wingdings"/>
    </w:rPr>
  </w:style>
  <w:style w:type="paragraph" w:customStyle="1" w:styleId="TableHeading">
    <w:name w:val="Table Heading"/>
    <w:basedOn w:val="HeadingBase"/>
    <w:rsid w:val="00151EAF"/>
    <w:pPr>
      <w:keepLines/>
      <w:pBdr>
        <w:bottom w:val="single" w:sz="6" w:space="1" w:color="918585"/>
      </w:pBdr>
      <w:spacing w:before="240"/>
    </w:pPr>
  </w:style>
  <w:style w:type="character" w:customStyle="1" w:styleId="HotSpot">
    <w:name w:val="HotSpot"/>
    <w:rsid w:val="00151EAF"/>
    <w:rPr>
      <w:color w:val="0033CC"/>
      <w:u w:val="none"/>
    </w:rPr>
  </w:style>
  <w:style w:type="paragraph" w:customStyle="1" w:styleId="BodyTextRight">
    <w:name w:val="Body Text Right"/>
    <w:basedOn w:val="BodyText"/>
    <w:rsid w:val="00151EAF"/>
    <w:pPr>
      <w:spacing w:before="0" w:after="0"/>
      <w:jc w:val="right"/>
    </w:pPr>
  </w:style>
  <w:style w:type="paragraph" w:styleId="Index3">
    <w:name w:val="index 3"/>
    <w:basedOn w:val="ListNumber2"/>
    <w:next w:val="Normal"/>
    <w:semiHidden/>
    <w:rsid w:val="00151EAF"/>
    <w:pPr>
      <w:numPr>
        <w:numId w:val="0"/>
      </w:numPr>
      <w:tabs>
        <w:tab w:val="right" w:leader="dot" w:pos="4176"/>
      </w:tabs>
    </w:pPr>
  </w:style>
  <w:style w:type="paragraph" w:styleId="ListNumber2">
    <w:name w:val="List Number 2"/>
    <w:basedOn w:val="List2"/>
    <w:rsid w:val="00151EAF"/>
    <w:pPr>
      <w:numPr>
        <w:numId w:val="10"/>
      </w:numPr>
      <w:tabs>
        <w:tab w:val="clear" w:pos="1060"/>
      </w:tabs>
    </w:pPr>
  </w:style>
  <w:style w:type="paragraph" w:customStyle="1" w:styleId="MarginNote">
    <w:name w:val="Margin Note"/>
    <w:basedOn w:val="BodyText"/>
    <w:rsid w:val="00151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E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1EAF"/>
    <w:rPr>
      <w:sz w:val="32"/>
    </w:rPr>
  </w:style>
  <w:style w:type="paragraph" w:customStyle="1" w:styleId="HeadingProcedure">
    <w:name w:val="Heading Procedure"/>
    <w:basedOn w:val="HeadingBase"/>
    <w:next w:val="Normal"/>
    <w:rsid w:val="00151EAF"/>
    <w:pPr>
      <w:tabs>
        <w:tab w:val="left" w:pos="0"/>
      </w:tabs>
      <w:spacing w:before="120" w:after="60"/>
    </w:pPr>
    <w:rPr>
      <w:i/>
      <w:color w:val="918585"/>
      <w:sz w:val="22"/>
    </w:rPr>
  </w:style>
  <w:style w:type="paragraph" w:customStyle="1" w:styleId="TableBodyText">
    <w:name w:val="Table Body Text"/>
    <w:basedOn w:val="BodyText"/>
    <w:rsid w:val="00151EAF"/>
    <w:pPr>
      <w:spacing w:before="60" w:after="60"/>
    </w:pPr>
  </w:style>
  <w:style w:type="paragraph" w:styleId="ListContinue">
    <w:name w:val="List Continue"/>
    <w:basedOn w:val="List"/>
    <w:rsid w:val="00151EAF"/>
    <w:pPr>
      <w:ind w:firstLine="0"/>
    </w:pPr>
  </w:style>
  <w:style w:type="paragraph" w:customStyle="1" w:styleId="ListNote">
    <w:name w:val="List Note"/>
    <w:basedOn w:val="List"/>
    <w:rsid w:val="00151EAF"/>
    <w:pPr>
      <w:pBdr>
        <w:top w:val="single" w:sz="6" w:space="2" w:color="918585"/>
        <w:bottom w:val="single" w:sz="6" w:space="2" w:color="918585"/>
      </w:pBdr>
      <w:tabs>
        <w:tab w:val="left" w:pos="1021"/>
      </w:tabs>
      <w:ind w:firstLine="0"/>
    </w:pPr>
  </w:style>
  <w:style w:type="paragraph" w:customStyle="1" w:styleId="Warning">
    <w:name w:val="Warning"/>
    <w:basedOn w:val="BodyText"/>
    <w:rsid w:val="00151EAF"/>
    <w:pPr>
      <w:shd w:val="clear" w:color="auto" w:fill="D9D9D9"/>
      <w:tabs>
        <w:tab w:val="left" w:pos="992"/>
      </w:tabs>
      <w:ind w:left="119" w:right="119"/>
    </w:pPr>
    <w:rPr>
      <w:sz w:val="20"/>
    </w:rPr>
  </w:style>
  <w:style w:type="paragraph" w:customStyle="1" w:styleId="MarginIcons">
    <w:name w:val="Margin Icons"/>
    <w:basedOn w:val="BodyText"/>
    <w:rsid w:val="00151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EAF"/>
    <w:rPr>
      <w:rFonts w:ascii="Courier New" w:hAnsi="Courier New"/>
    </w:rPr>
  </w:style>
  <w:style w:type="paragraph" w:customStyle="1" w:styleId="NoteBullet">
    <w:name w:val="Note Bullet"/>
    <w:basedOn w:val="Note"/>
    <w:rsid w:val="00151EAF"/>
    <w:pPr>
      <w:tabs>
        <w:tab w:val="clear" w:pos="680"/>
      </w:tabs>
      <w:spacing w:before="60" w:after="60"/>
    </w:pPr>
  </w:style>
  <w:style w:type="paragraph" w:customStyle="1" w:styleId="SubHeading2">
    <w:name w:val="SubHeading2"/>
    <w:basedOn w:val="HeadingBase"/>
    <w:rsid w:val="00151EAF"/>
    <w:pPr>
      <w:spacing w:before="240" w:after="60"/>
    </w:pPr>
    <w:rPr>
      <w:sz w:val="20"/>
    </w:rPr>
  </w:style>
  <w:style w:type="paragraph" w:customStyle="1" w:styleId="SubHeading1">
    <w:name w:val="SubHeading1"/>
    <w:basedOn w:val="HeadingBase"/>
    <w:rsid w:val="00151EAF"/>
    <w:pPr>
      <w:spacing w:before="240" w:after="60"/>
    </w:pPr>
    <w:rPr>
      <w:color w:val="918585"/>
      <w:sz w:val="22"/>
    </w:rPr>
  </w:style>
  <w:style w:type="paragraph" w:customStyle="1" w:styleId="SideHeading">
    <w:name w:val="Side Heading"/>
    <w:basedOn w:val="HeadingBase"/>
    <w:rsid w:val="00151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EAF"/>
    <w:pPr>
      <w:numPr>
        <w:numId w:val="12"/>
      </w:numPr>
    </w:pPr>
  </w:style>
  <w:style w:type="paragraph" w:styleId="PlainText">
    <w:name w:val="Plain Text"/>
    <w:basedOn w:val="Normal"/>
    <w:link w:val="PlainTextChar"/>
    <w:rsid w:val="00151EAF"/>
    <w:rPr>
      <w:sz w:val="20"/>
    </w:rPr>
  </w:style>
  <w:style w:type="character" w:customStyle="1" w:styleId="PlainTextChar">
    <w:name w:val="Plain Text Char"/>
    <w:basedOn w:val="DefaultParagraphFont"/>
    <w:link w:val="PlainText"/>
    <w:rsid w:val="00151E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1EAF"/>
    <w:rPr>
      <w:b/>
      <w:smallCaps/>
    </w:rPr>
  </w:style>
  <w:style w:type="paragraph" w:customStyle="1" w:styleId="TableListNumber">
    <w:name w:val="Table List Number"/>
    <w:basedOn w:val="ListNumber"/>
    <w:rsid w:val="00151EAF"/>
    <w:pPr>
      <w:numPr>
        <w:numId w:val="0"/>
      </w:numPr>
    </w:pPr>
  </w:style>
  <w:style w:type="paragraph" w:styleId="TOC4">
    <w:name w:val="toc 4"/>
    <w:basedOn w:val="TOCBase"/>
    <w:next w:val="Normal"/>
    <w:semiHidden/>
    <w:rsid w:val="00151EAF"/>
    <w:pPr>
      <w:tabs>
        <w:tab w:val="right" w:leader="dot" w:pos="9071"/>
      </w:tabs>
      <w:ind w:left="1701"/>
    </w:pPr>
  </w:style>
  <w:style w:type="paragraph" w:customStyle="1" w:styleId="ListAlpha">
    <w:name w:val="List Alpha"/>
    <w:basedOn w:val="List"/>
    <w:rsid w:val="00151EAF"/>
    <w:pPr>
      <w:numPr>
        <w:numId w:val="9"/>
      </w:numPr>
    </w:pPr>
  </w:style>
  <w:style w:type="paragraph" w:customStyle="1" w:styleId="ListAlpha2">
    <w:name w:val="List Alpha 2"/>
    <w:basedOn w:val="List2"/>
    <w:rsid w:val="00151EAF"/>
    <w:pPr>
      <w:numPr>
        <w:numId w:val="8"/>
      </w:numPr>
    </w:pPr>
  </w:style>
  <w:style w:type="paragraph" w:styleId="List2">
    <w:name w:val="List 2"/>
    <w:basedOn w:val="BodyText"/>
    <w:rsid w:val="00151EAF"/>
    <w:pPr>
      <w:tabs>
        <w:tab w:val="left" w:pos="680"/>
      </w:tabs>
      <w:spacing w:before="60" w:after="60"/>
      <w:ind w:left="680" w:hanging="340"/>
    </w:pPr>
  </w:style>
  <w:style w:type="paragraph" w:styleId="List3">
    <w:name w:val="List 3"/>
    <w:basedOn w:val="BodyText"/>
    <w:rsid w:val="00151EAF"/>
    <w:pPr>
      <w:tabs>
        <w:tab w:val="left" w:pos="1021"/>
      </w:tabs>
      <w:spacing w:before="60" w:after="60"/>
      <w:ind w:left="1020" w:hanging="340"/>
    </w:pPr>
  </w:style>
  <w:style w:type="paragraph" w:styleId="List4">
    <w:name w:val="List 4"/>
    <w:basedOn w:val="BodyText"/>
    <w:rsid w:val="00151EAF"/>
    <w:pPr>
      <w:tabs>
        <w:tab w:val="left" w:pos="1361"/>
      </w:tabs>
      <w:spacing w:before="60" w:after="60"/>
      <w:ind w:left="1361" w:hanging="340"/>
    </w:pPr>
  </w:style>
  <w:style w:type="paragraph" w:styleId="List5">
    <w:name w:val="List 5"/>
    <w:basedOn w:val="BodyText"/>
    <w:rsid w:val="00151EAF"/>
    <w:pPr>
      <w:tabs>
        <w:tab w:val="left" w:pos="1701"/>
      </w:tabs>
      <w:spacing w:before="60" w:after="60"/>
      <w:ind w:left="1701" w:hanging="340"/>
    </w:pPr>
  </w:style>
  <w:style w:type="paragraph" w:styleId="ListBullet3">
    <w:name w:val="List Bullet 3"/>
    <w:basedOn w:val="List3"/>
    <w:rsid w:val="00151EAF"/>
    <w:pPr>
      <w:numPr>
        <w:numId w:val="15"/>
      </w:numPr>
      <w:tabs>
        <w:tab w:val="clear" w:pos="1021"/>
      </w:tabs>
      <w:ind w:left="1037" w:hanging="357"/>
    </w:pPr>
  </w:style>
  <w:style w:type="paragraph" w:styleId="ListBullet4">
    <w:name w:val="List Bullet 4"/>
    <w:basedOn w:val="List4"/>
    <w:rsid w:val="00151EAF"/>
    <w:pPr>
      <w:numPr>
        <w:numId w:val="3"/>
      </w:numPr>
    </w:pPr>
  </w:style>
  <w:style w:type="paragraph" w:styleId="ListBullet5">
    <w:name w:val="List Bullet 5"/>
    <w:basedOn w:val="List5"/>
    <w:rsid w:val="00151EAF"/>
    <w:pPr>
      <w:numPr>
        <w:numId w:val="4"/>
      </w:numPr>
    </w:pPr>
  </w:style>
  <w:style w:type="paragraph" w:styleId="ListContinue2">
    <w:name w:val="List Continue 2"/>
    <w:basedOn w:val="List2"/>
    <w:rsid w:val="00151EAF"/>
    <w:pPr>
      <w:ind w:firstLine="0"/>
    </w:pPr>
  </w:style>
  <w:style w:type="paragraph" w:styleId="ListContinue3">
    <w:name w:val="List Continue 3"/>
    <w:basedOn w:val="List3"/>
    <w:rsid w:val="00151EAF"/>
    <w:pPr>
      <w:ind w:left="1021" w:firstLine="0"/>
    </w:pPr>
  </w:style>
  <w:style w:type="paragraph" w:styleId="ListContinue4">
    <w:name w:val="List Continue 4"/>
    <w:basedOn w:val="List4"/>
    <w:rsid w:val="00151EAF"/>
    <w:pPr>
      <w:ind w:firstLine="0"/>
    </w:pPr>
  </w:style>
  <w:style w:type="paragraph" w:styleId="ListContinue5">
    <w:name w:val="List Continue 5"/>
    <w:basedOn w:val="List5"/>
    <w:rsid w:val="00151EAF"/>
    <w:pPr>
      <w:ind w:firstLine="0"/>
    </w:pPr>
  </w:style>
  <w:style w:type="paragraph" w:styleId="ListNumber3">
    <w:name w:val="List Number 3"/>
    <w:basedOn w:val="List3"/>
    <w:rsid w:val="00151EAF"/>
    <w:pPr>
      <w:numPr>
        <w:numId w:val="5"/>
      </w:numPr>
    </w:pPr>
  </w:style>
  <w:style w:type="paragraph" w:styleId="ListNumber4">
    <w:name w:val="List Number 4"/>
    <w:basedOn w:val="List4"/>
    <w:rsid w:val="00151EAF"/>
    <w:pPr>
      <w:numPr>
        <w:numId w:val="6"/>
      </w:numPr>
    </w:pPr>
  </w:style>
  <w:style w:type="paragraph" w:styleId="ListNumber5">
    <w:name w:val="List Number 5"/>
    <w:basedOn w:val="List5"/>
    <w:rsid w:val="00151EAF"/>
    <w:pPr>
      <w:numPr>
        <w:numId w:val="7"/>
      </w:numPr>
    </w:pPr>
  </w:style>
  <w:style w:type="paragraph" w:styleId="BlockText">
    <w:name w:val="Block Text"/>
    <w:basedOn w:val="Normal"/>
    <w:rsid w:val="00151EAF"/>
    <w:pPr>
      <w:spacing w:after="120"/>
      <w:ind w:left="1440" w:right="1440"/>
    </w:pPr>
  </w:style>
  <w:style w:type="character" w:customStyle="1" w:styleId="Subscript">
    <w:name w:val="Subscript"/>
    <w:basedOn w:val="DefaultParagraphFont"/>
    <w:rsid w:val="00151EAF"/>
    <w:rPr>
      <w:sz w:val="16"/>
      <w:vertAlign w:val="subscript"/>
    </w:rPr>
  </w:style>
  <w:style w:type="character" w:customStyle="1" w:styleId="Superscript">
    <w:name w:val="Superscript"/>
    <w:basedOn w:val="DefaultParagraphFont"/>
    <w:rsid w:val="00151EAF"/>
    <w:rPr>
      <w:sz w:val="16"/>
      <w:vertAlign w:val="superscript"/>
    </w:rPr>
  </w:style>
  <w:style w:type="character" w:customStyle="1" w:styleId="Symbols">
    <w:name w:val="Symbols"/>
    <w:basedOn w:val="DefaultParagraphFont"/>
    <w:rsid w:val="00151EAF"/>
    <w:rPr>
      <w:rFonts w:ascii="Symbol" w:hAnsi="Symbol"/>
    </w:rPr>
  </w:style>
  <w:style w:type="character" w:customStyle="1" w:styleId="MenuOptions">
    <w:name w:val="Menu Options"/>
    <w:basedOn w:val="DefaultParagraphFont"/>
    <w:rsid w:val="00151EAF"/>
    <w:rPr>
      <w:rFonts w:ascii="Arial Narrow" w:hAnsi="Arial Narrow"/>
      <w:smallCaps/>
    </w:rPr>
  </w:style>
  <w:style w:type="character" w:customStyle="1" w:styleId="Buttons">
    <w:name w:val="Buttons"/>
    <w:basedOn w:val="DefaultParagraphFont"/>
    <w:rsid w:val="00151EAF"/>
    <w:rPr>
      <w:b/>
    </w:rPr>
  </w:style>
  <w:style w:type="character" w:customStyle="1" w:styleId="Underlined">
    <w:name w:val="Underlined"/>
    <w:basedOn w:val="DefaultParagraphFont"/>
    <w:rsid w:val="00151EAF"/>
    <w:rPr>
      <w:u w:val="single"/>
    </w:rPr>
  </w:style>
  <w:style w:type="paragraph" w:customStyle="1" w:styleId="TableBodyTextRight">
    <w:name w:val="Table Body Text Right"/>
    <w:basedOn w:val="TableBodyText"/>
    <w:rsid w:val="00151EAF"/>
    <w:pPr>
      <w:widowControl w:val="0"/>
      <w:autoSpaceDE w:val="0"/>
      <w:autoSpaceDN w:val="0"/>
      <w:adjustRightInd w:val="0"/>
      <w:jc w:val="right"/>
    </w:pPr>
    <w:rPr>
      <w:rFonts w:cs="Arial"/>
      <w:szCs w:val="18"/>
    </w:rPr>
  </w:style>
  <w:style w:type="paragraph" w:customStyle="1" w:styleId="CopyrightText">
    <w:name w:val="Copyright Text"/>
    <w:basedOn w:val="BodyText"/>
    <w:rsid w:val="00151EAF"/>
    <w:rPr>
      <w:sz w:val="18"/>
    </w:rPr>
  </w:style>
  <w:style w:type="paragraph" w:customStyle="1" w:styleId="BodySmallRight">
    <w:name w:val="Body Small Right"/>
    <w:basedOn w:val="BodyTextRight"/>
    <w:rsid w:val="00151EAF"/>
    <w:rPr>
      <w:sz w:val="18"/>
      <w:szCs w:val="18"/>
    </w:rPr>
  </w:style>
  <w:style w:type="paragraph" w:customStyle="1" w:styleId="MarginEdition">
    <w:name w:val="Margin Edition"/>
    <w:basedOn w:val="MarginNote"/>
    <w:rsid w:val="00151EAF"/>
    <w:pPr>
      <w:spacing w:before="0" w:after="0"/>
    </w:pPr>
    <w:rPr>
      <w:rFonts w:ascii="Times New Roman" w:hAnsi="Times New Roman"/>
      <w:color w:val="999999"/>
    </w:rPr>
  </w:style>
  <w:style w:type="paragraph" w:customStyle="1" w:styleId="Spacer">
    <w:name w:val="Spacer"/>
    <w:basedOn w:val="Normal"/>
    <w:rsid w:val="00151EAF"/>
    <w:rPr>
      <w:sz w:val="2"/>
      <w:szCs w:val="2"/>
    </w:rPr>
  </w:style>
  <w:style w:type="character" w:customStyle="1" w:styleId="Small">
    <w:name w:val="Small"/>
    <w:basedOn w:val="DefaultParagraphFont"/>
    <w:rsid w:val="00151EAF"/>
    <w:rPr>
      <w:sz w:val="16"/>
    </w:rPr>
  </w:style>
  <w:style w:type="paragraph" w:customStyle="1" w:styleId="WideTable">
    <w:name w:val="Wide Table"/>
    <w:basedOn w:val="Normal"/>
    <w:rsid w:val="00151EAF"/>
    <w:pPr>
      <w:ind w:left="-1418"/>
    </w:pPr>
    <w:rPr>
      <w:sz w:val="2"/>
      <w:szCs w:val="2"/>
    </w:rPr>
  </w:style>
  <w:style w:type="character" w:styleId="PageNumber">
    <w:name w:val="page number"/>
    <w:basedOn w:val="DefaultParagraphFont"/>
    <w:rsid w:val="00151EAF"/>
  </w:style>
  <w:style w:type="paragraph" w:styleId="Quote">
    <w:name w:val="Quote"/>
    <w:basedOn w:val="Heading1"/>
    <w:link w:val="QuoteChar"/>
    <w:qFormat/>
    <w:rsid w:val="00151EAF"/>
    <w:rPr>
      <w:b w:val="0"/>
      <w:sz w:val="72"/>
      <w:szCs w:val="72"/>
      <w:lang w:val="en-NZ"/>
    </w:rPr>
  </w:style>
  <w:style w:type="character" w:customStyle="1" w:styleId="QuoteChar">
    <w:name w:val="Quote Char"/>
    <w:basedOn w:val="DefaultParagraphFont"/>
    <w:link w:val="Quote"/>
    <w:rsid w:val="00151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EAF"/>
    <w:pPr>
      <w:pageBreakBefore/>
    </w:pPr>
  </w:style>
  <w:style w:type="paragraph" w:customStyle="1" w:styleId="Border">
    <w:name w:val="Border"/>
    <w:basedOn w:val="Normal"/>
    <w:qFormat/>
    <w:rsid w:val="00151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EAF"/>
    <w:rPr>
      <w:b/>
      <w:bCs/>
      <w:i/>
      <w:iCs/>
      <w:color w:val="auto"/>
    </w:rPr>
  </w:style>
  <w:style w:type="paragraph" w:styleId="IntenseQuote">
    <w:name w:val="Intense Quote"/>
    <w:basedOn w:val="Normal"/>
    <w:next w:val="Normal"/>
    <w:link w:val="IntenseQuoteChar"/>
    <w:uiPriority w:val="30"/>
    <w:qFormat/>
    <w:rsid w:val="00151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E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1EAF"/>
    <w:rPr>
      <w:smallCaps/>
      <w:color w:val="auto"/>
      <w:u w:val="single"/>
    </w:rPr>
  </w:style>
  <w:style w:type="character" w:styleId="IntenseReference">
    <w:name w:val="Intense Reference"/>
    <w:basedOn w:val="DefaultParagraphFont"/>
    <w:uiPriority w:val="32"/>
    <w:qFormat/>
    <w:rsid w:val="00151EAF"/>
    <w:rPr>
      <w:b/>
      <w:bCs/>
      <w:smallCaps/>
      <w:color w:val="auto"/>
      <w:spacing w:val="5"/>
      <w:u w:val="single"/>
    </w:rPr>
  </w:style>
  <w:style w:type="paragraph" w:customStyle="1" w:styleId="2ColumnHeading">
    <w:name w:val="2Column Heading"/>
    <w:basedOn w:val="BodyText"/>
    <w:qFormat/>
    <w:rsid w:val="00151EAF"/>
    <w:pPr>
      <w:spacing w:after="60"/>
      <w:ind w:left="-2268"/>
    </w:pPr>
    <w:rPr>
      <w:b/>
    </w:rPr>
  </w:style>
  <w:style w:type="paragraph" w:customStyle="1" w:styleId="Heading1TOC">
    <w:name w:val="Heading1 TOC"/>
    <w:basedOn w:val="Normal"/>
    <w:qFormat/>
    <w:rsid w:val="00151EAF"/>
    <w:pPr>
      <w:spacing w:before="240" w:after="120"/>
    </w:pPr>
    <w:rPr>
      <w:rFonts w:ascii="Times New Roman" w:hAnsi="Times New Roman"/>
      <w:b/>
      <w:sz w:val="32"/>
    </w:rPr>
  </w:style>
  <w:style w:type="paragraph" w:customStyle="1" w:styleId="Heading2TOC">
    <w:name w:val="Heading2 TOC"/>
    <w:basedOn w:val="Normal"/>
    <w:qFormat/>
    <w:rsid w:val="00151EAF"/>
    <w:pPr>
      <w:spacing w:before="240" w:after="60"/>
    </w:pPr>
    <w:rPr>
      <w:rFonts w:ascii="Times New Roman" w:hAnsi="Times New Roman"/>
      <w:b/>
      <w:sz w:val="28"/>
    </w:rPr>
  </w:style>
  <w:style w:type="character" w:customStyle="1" w:styleId="Underline">
    <w:name w:val="Underline"/>
    <w:basedOn w:val="DefaultParagraphFont"/>
    <w:qFormat/>
    <w:rsid w:val="00151EAF"/>
    <w:rPr>
      <w:u w:val="single"/>
    </w:rPr>
  </w:style>
  <w:style w:type="paragraph" w:styleId="BalloonText">
    <w:name w:val="Balloon Text"/>
    <w:basedOn w:val="Normal"/>
    <w:link w:val="BalloonTextChar"/>
    <w:rsid w:val="00151EAF"/>
    <w:rPr>
      <w:rFonts w:ascii="Tahoma" w:hAnsi="Tahoma" w:cs="Tahoma"/>
      <w:sz w:val="16"/>
      <w:szCs w:val="16"/>
    </w:rPr>
  </w:style>
  <w:style w:type="character" w:customStyle="1" w:styleId="BalloonTextChar">
    <w:name w:val="Balloon Text Char"/>
    <w:basedOn w:val="DefaultParagraphFont"/>
    <w:link w:val="BalloonText"/>
    <w:rsid w:val="00151E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1E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E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1019</Words>
  <Characters>6578</Characters>
  <Application>Microsoft Office Word</Application>
  <DocSecurity>0</DocSecurity>
  <Lines>301</Lines>
  <Paragraphs>156</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SIRXCCS006A Maintain business to business relationships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2012-05-26T08:58:00Z</dcterms:created>
  <dcterms:modified xsi:type="dcterms:W3CDTF">2012-05-26T08:58:00Z</dcterms:modified>
</cp:coreProperties>
</file>