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24B1" w:rsidP="002424B1">
      <w:pPr>
        <w:pStyle w:val="Title"/>
      </w:pPr>
      <w:r>
        <w:fldChar w:fldCharType="begin"/>
      </w:r>
      <w:r>
        <w:instrText xml:space="preserve"> TITLE   \* MERGEFORMAT </w:instrText>
      </w:r>
      <w:r>
        <w:fldChar w:fldCharType="separate"/>
      </w:r>
      <w:r>
        <w:t>SIRXCCS005A Manage business customers</w:t>
      </w:r>
      <w:r>
        <w:fldChar w:fldCharType="end"/>
      </w:r>
    </w:p>
    <w:p w:rsidR="002424B1" w:rsidP="002424B1">
      <w:pPr>
        <w:pStyle w:val="Version"/>
        <w:sectPr w:rsidSect="001539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53905" w:rsidP="00153905">
      <w:pPr>
        <w:pStyle w:val="SuperHeading"/>
      </w:pPr>
      <w:r w:rsidRPr="00153905">
        <w:t>SIRXCCS005A Manage business customers</w:t>
      </w:r>
    </w:p>
    <w:p w:rsidR="00000000" w:rsidRPr="00153905" w:rsidP="00153905">
      <w:pPr>
        <w:pStyle w:val="SuperHeading"/>
      </w:pPr>
    </w:p>
    <w:p w:rsidR="00000000" w:rsidRPr="00153905" w:rsidP="00153905">
      <w:pPr>
        <w:pStyle w:val="Heading1"/>
      </w:pPr>
      <w:bookmarkStart w:id="1" w:name="O_138339"/>
      <w:bookmarkEnd w:id="1"/>
      <w:r w:rsidRPr="00153905">
        <w:t>Modification History</w:t>
      </w:r>
    </w:p>
    <w:p w:rsidR="00000000" w:rsidRPr="00153905" w:rsidP="00153905">
      <w:pPr>
        <w:pStyle w:val="BodyText"/>
      </w:pPr>
      <w:r w:rsidRPr="00153905">
        <w:t>Not applicable.</w:t>
      </w:r>
    </w:p>
    <w:p w:rsidR="00000000" w:rsidRPr="00153905" w:rsidP="00153905">
      <w:pPr>
        <w:pStyle w:val="AllowPageBreak"/>
      </w:pPr>
    </w:p>
    <w:p w:rsidR="00000000" w:rsidRPr="00153905" w:rsidP="00153905">
      <w:pPr>
        <w:pStyle w:val="Heading1"/>
      </w:pPr>
      <w:bookmarkStart w:id="2" w:name="O_138340"/>
      <w:bookmarkEnd w:id="2"/>
      <w:r w:rsidRPr="00153905">
        <w:t>Unit Descriptor</w:t>
      </w:r>
    </w:p>
    <w:tbl>
      <w:tblPr>
        <w:tblW w:w="0" w:type="auto"/>
        <w:tblLayout w:type="fixed"/>
        <w:tblCellMar>
          <w:left w:w="62" w:type="dxa"/>
          <w:right w:w="62" w:type="dxa"/>
        </w:tblCellMar>
        <w:tblLook w:val="0000"/>
      </w:tblPr>
      <w:tblGrid>
        <w:gridCol w:w="2836"/>
        <w:gridCol w:w="6344"/>
      </w:tblGrid>
      <w:tr w:rsidTr="002424B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r w:rsidRPr="00153905">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r w:rsidRPr="00153905">
              <w:t>This unit describes the performance outcomes, skills and knowledge required to manage contracts, reinforce trad</w:t>
            </w:r>
            <w:r w:rsidRPr="00153905">
              <w:t>ing terms and negotiate deals with business customers.</w:t>
            </w:r>
          </w:p>
        </w:tc>
      </w:tr>
      <w:tr w:rsidTr="002424B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53905" w:rsidP="00153905">
            <w:pPr>
              <w:pStyle w:val="BodyText"/>
            </w:pPr>
          </w:p>
        </w:tc>
      </w:tr>
    </w:tbl>
    <w:p w:rsidR="00000000" w:rsidRPr="00153905" w:rsidP="00153905">
      <w:pPr>
        <w:pStyle w:val="BodyText"/>
      </w:pPr>
    </w:p>
    <w:p w:rsidR="00000000" w:rsidRPr="00153905" w:rsidP="00153905">
      <w:pPr>
        <w:pStyle w:val="AllowPageBreak"/>
      </w:pPr>
    </w:p>
    <w:p w:rsidR="00000000" w:rsidRPr="00153905" w:rsidP="00153905">
      <w:pPr>
        <w:pStyle w:val="Heading1"/>
      </w:pPr>
      <w:bookmarkStart w:id="3" w:name="O_138341"/>
      <w:bookmarkEnd w:id="3"/>
      <w:r w:rsidRPr="00153905">
        <w:t>Application of the Unit</w:t>
      </w:r>
    </w:p>
    <w:tbl>
      <w:tblPr>
        <w:tblW w:w="0" w:type="auto"/>
        <w:tblLayout w:type="fixed"/>
        <w:tblCellMar>
          <w:left w:w="62" w:type="dxa"/>
          <w:right w:w="62" w:type="dxa"/>
        </w:tblCellMar>
        <w:tblLook w:val="0000"/>
      </w:tblPr>
      <w:tblGrid>
        <w:gridCol w:w="2836"/>
        <w:gridCol w:w="6344"/>
      </w:tblGrid>
      <w:tr w:rsidTr="002424B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r w:rsidRPr="00153905">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r w:rsidRPr="00153905">
              <w:t>This unit reinforces ways to negotiate and finalise legally binding contractual agreements with a range of business customers, according to company policy and legislative requirements, to meet business targets and strategic outcomes. Senior sales personnel</w:t>
            </w:r>
            <w:r w:rsidRPr="00153905">
              <w:t xml:space="preserve"> perform this function.</w:t>
            </w:r>
          </w:p>
        </w:tc>
      </w:tr>
      <w:tr w:rsidTr="002424B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53905" w:rsidP="00153905">
            <w:pPr>
              <w:pStyle w:val="BodyText"/>
            </w:pPr>
          </w:p>
        </w:tc>
      </w:tr>
    </w:tbl>
    <w:p w:rsidR="00000000" w:rsidRPr="00153905" w:rsidP="00153905">
      <w:pPr>
        <w:pStyle w:val="BodyText"/>
      </w:pPr>
    </w:p>
    <w:p w:rsidR="00000000" w:rsidRPr="00153905" w:rsidP="00153905">
      <w:pPr>
        <w:pStyle w:val="AllowPageBreak"/>
      </w:pPr>
    </w:p>
    <w:p w:rsidR="00000000" w:rsidRPr="00153905" w:rsidP="00153905">
      <w:pPr>
        <w:pStyle w:val="Heading1"/>
      </w:pPr>
      <w:bookmarkStart w:id="4" w:name="O_138342"/>
      <w:bookmarkEnd w:id="4"/>
      <w:r w:rsidRPr="00153905">
        <w:t>Licensing/Regulatory Information</w:t>
      </w:r>
    </w:p>
    <w:p w:rsidR="00000000" w:rsidRPr="00153905" w:rsidP="00153905">
      <w:pPr>
        <w:pStyle w:val="BodyText"/>
      </w:pPr>
      <w:r w:rsidRPr="00153905">
        <w:t>Not applicable.</w:t>
      </w:r>
    </w:p>
    <w:p w:rsidR="00000000" w:rsidRPr="00153905" w:rsidP="00153905">
      <w:pPr>
        <w:pStyle w:val="AllowPageBreak"/>
      </w:pPr>
    </w:p>
    <w:p w:rsidR="00000000" w:rsidRPr="00153905" w:rsidP="00153905">
      <w:pPr>
        <w:pStyle w:val="Heading1"/>
      </w:pPr>
      <w:bookmarkStart w:id="5" w:name="O_138344"/>
      <w:bookmarkEnd w:id="5"/>
      <w:r w:rsidRPr="00153905">
        <w:t>Pre-Requisites</w:t>
      </w:r>
    </w:p>
    <w:tbl>
      <w:tblPr>
        <w:tblW w:w="0" w:type="auto"/>
        <w:tblLayout w:type="fixed"/>
        <w:tblCellMar>
          <w:left w:w="62" w:type="dxa"/>
          <w:right w:w="62" w:type="dxa"/>
        </w:tblCellMar>
        <w:tblLook w:val="0000"/>
      </w:tblPr>
      <w:tblGrid>
        <w:gridCol w:w="2836"/>
        <w:gridCol w:w="6344"/>
      </w:tblGrid>
      <w:tr w:rsidTr="002424B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r w:rsidRPr="00153905">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r w:rsidRPr="00153905">
              <w:t>Nil</w:t>
            </w:r>
          </w:p>
        </w:tc>
      </w:tr>
      <w:tr w:rsidTr="002424B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53905" w:rsidP="00153905">
            <w:pPr>
              <w:pStyle w:val="BodyText"/>
            </w:pPr>
          </w:p>
        </w:tc>
      </w:tr>
    </w:tbl>
    <w:p w:rsidR="00000000" w:rsidRPr="00153905" w:rsidP="00153905">
      <w:pPr>
        <w:pStyle w:val="BodyText"/>
      </w:pPr>
    </w:p>
    <w:p w:rsidR="00000000" w:rsidRPr="00153905" w:rsidP="00153905">
      <w:pPr>
        <w:pStyle w:val="AllowPageBreak"/>
      </w:pPr>
    </w:p>
    <w:p w:rsidR="00000000" w:rsidRPr="00153905" w:rsidP="00153905">
      <w:pPr>
        <w:pStyle w:val="Heading1"/>
      </w:pPr>
      <w:bookmarkStart w:id="6" w:name="O_138343"/>
      <w:bookmarkEnd w:id="6"/>
      <w:r w:rsidRPr="00153905">
        <w:t>Employability Skills Information</w:t>
      </w:r>
    </w:p>
    <w:tbl>
      <w:tblPr>
        <w:tblW w:w="0" w:type="auto"/>
        <w:tblLayout w:type="fixed"/>
        <w:tblCellMar>
          <w:left w:w="62" w:type="dxa"/>
          <w:right w:w="62" w:type="dxa"/>
        </w:tblCellMar>
        <w:tblLook w:val="0000"/>
      </w:tblPr>
      <w:tblGrid>
        <w:gridCol w:w="2836"/>
        <w:gridCol w:w="6344"/>
      </w:tblGrid>
      <w:tr w:rsidTr="002424B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r w:rsidRPr="00153905">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r w:rsidRPr="00153905">
              <w:t>The required outcomes described in this unit contain applicable facets of employability skills. The Employability Skills Summary of the qualification in which this unit is packaged will assist in identifying employability skills requirements.</w:t>
            </w:r>
          </w:p>
        </w:tc>
      </w:tr>
      <w:tr w:rsidTr="002424B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53905" w:rsidP="00153905">
            <w:pPr>
              <w:pStyle w:val="BodyText"/>
            </w:pPr>
          </w:p>
        </w:tc>
      </w:tr>
    </w:tbl>
    <w:p w:rsidR="00000000" w:rsidRPr="00153905" w:rsidP="00153905">
      <w:pPr>
        <w:pStyle w:val="BodyText"/>
      </w:pPr>
    </w:p>
    <w:p w:rsidR="00000000" w:rsidRPr="00153905" w:rsidP="00153905">
      <w:pPr>
        <w:pStyle w:val="AllowPageBreak"/>
      </w:pPr>
    </w:p>
    <w:p w:rsidR="00000000" w:rsidRPr="00153905" w:rsidP="00153905">
      <w:pPr>
        <w:pStyle w:val="Heading1"/>
      </w:pPr>
      <w:bookmarkStart w:id="7" w:name="O_138345"/>
      <w:bookmarkEnd w:id="7"/>
      <w:r w:rsidRPr="00153905">
        <w:t>Elements and Performance Criteria Pre-Content</w:t>
      </w:r>
    </w:p>
    <w:tbl>
      <w:tblPr>
        <w:tblW w:w="0" w:type="auto"/>
        <w:tblLayout w:type="fixed"/>
        <w:tblCellMar>
          <w:left w:w="62" w:type="dxa"/>
          <w:right w:w="62" w:type="dxa"/>
        </w:tblCellMar>
        <w:tblLook w:val="0000"/>
      </w:tblPr>
      <w:tblGrid>
        <w:gridCol w:w="2836"/>
        <w:gridCol w:w="6344"/>
      </w:tblGrid>
      <w:tr w:rsidTr="002424B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r w:rsidRPr="00153905">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153905" w:rsidP="00153905">
            <w:pPr>
              <w:pStyle w:val="BodyText"/>
            </w:pPr>
            <w:r w:rsidRPr="00153905">
              <w:t xml:space="preserve">Performance criteria describe the required performance needed to demonstrate achievement of the element. Where </w:t>
            </w:r>
            <w:r w:rsidRPr="00153905">
              <w:rPr>
                <w:rStyle w:val="BoldandItalics"/>
              </w:rPr>
              <w:t>bold italicised</w:t>
            </w:r>
            <w:r w:rsidRPr="00153905">
              <w:t xml:space="preserve"> t</w:t>
            </w:r>
            <w:r w:rsidRPr="00153905">
              <w:t>ext is used, further information is detailed in the required skills and knowledge and/or the range statement. Assessment of performance is to be consistent with the evidence guide.</w:t>
            </w:r>
          </w:p>
        </w:tc>
      </w:tr>
    </w:tbl>
    <w:p w:rsidR="00000000" w:rsidRPr="00153905" w:rsidP="00153905">
      <w:pPr>
        <w:pStyle w:val="BodyText"/>
      </w:pPr>
    </w:p>
    <w:p w:rsidR="00000000" w:rsidRPr="00153905" w:rsidP="00153905">
      <w:pPr>
        <w:pStyle w:val="AllowPageBreak"/>
      </w:pPr>
    </w:p>
    <w:p w:rsidR="00000000" w:rsidRPr="00153905" w:rsidP="00153905">
      <w:pPr>
        <w:pStyle w:val="Heading1"/>
      </w:pPr>
      <w:bookmarkStart w:id="8" w:name="O_138346"/>
      <w:bookmarkEnd w:id="8"/>
      <w:r w:rsidRPr="00153905">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2424B1">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153905" w:rsidP="00153905">
            <w:pPr>
              <w:pStyle w:val="List"/>
            </w:pPr>
            <w:r w:rsidRPr="00153905">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rPr>
                <w:rStyle w:val="SpecialBold"/>
              </w:rPr>
              <w:t>PERFORMANCE CRITERIA</w:t>
            </w:r>
          </w:p>
        </w:tc>
      </w:tr>
      <w:tr w:rsidTr="002424B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p>
        </w:tc>
      </w:tr>
      <w:tr w:rsidTr="002424B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1</w:t>
            </w:r>
          </w:p>
        </w:tc>
        <w:tc>
          <w:tcPr>
            <w:tcW w:w="2410" w:type="dxa"/>
            <w:vMerge w:val="restart"/>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Negotiate deals.</w:t>
            </w:r>
          </w:p>
        </w:tc>
        <w:tc>
          <w:tcPr>
            <w:tcW w:w="56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1.1</w:t>
            </w:r>
          </w:p>
        </w:tc>
        <w:tc>
          <w:tcPr>
            <w:tcW w:w="577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 xml:space="preserve">Establish special deals according to </w:t>
            </w:r>
            <w:r w:rsidRPr="00153905">
              <w:rPr>
                <w:rStyle w:val="BoldandItalics"/>
              </w:rPr>
              <w:t>business policy and procedures</w:t>
            </w:r>
            <w:r w:rsidRPr="00153905">
              <w:t>.</w:t>
            </w:r>
          </w:p>
        </w:tc>
      </w:tr>
      <w:tr w:rsidTr="002424B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1.2</w:t>
            </w:r>
          </w:p>
        </w:tc>
        <w:tc>
          <w:tcPr>
            <w:tcW w:w="577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Negotiate and complete deals according to business policy and procedures.</w:t>
            </w:r>
          </w:p>
        </w:tc>
      </w:tr>
      <w:tr w:rsidTr="002424B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1.3</w:t>
            </w:r>
          </w:p>
        </w:tc>
        <w:tc>
          <w:tcPr>
            <w:tcW w:w="577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 xml:space="preserve">Determine supporting </w:t>
            </w:r>
            <w:r w:rsidRPr="00153905">
              <w:rPr>
                <w:rStyle w:val="BoldandItalics"/>
              </w:rPr>
              <w:t>promotional and merchandising activities</w:t>
            </w:r>
            <w:r w:rsidRPr="00153905">
              <w:t>.</w:t>
            </w:r>
          </w:p>
        </w:tc>
      </w:tr>
      <w:tr w:rsidTr="002424B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1.4</w:t>
            </w:r>
          </w:p>
        </w:tc>
        <w:tc>
          <w:tcPr>
            <w:tcW w:w="577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 xml:space="preserve">Negotiate optimal </w:t>
            </w:r>
            <w:r w:rsidRPr="00153905">
              <w:rPr>
                <w:rStyle w:val="BoldandItalics"/>
              </w:rPr>
              <w:t>sales and distribution arrangements</w:t>
            </w:r>
            <w:r w:rsidRPr="00153905">
              <w:t xml:space="preserve"> with customer prior to completion of deals.</w:t>
            </w:r>
          </w:p>
        </w:tc>
      </w:tr>
      <w:tr w:rsidTr="002424B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1.5</w:t>
            </w:r>
          </w:p>
        </w:tc>
        <w:tc>
          <w:tcPr>
            <w:tcW w:w="577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Approve special deals falling outside company policy and procedures according to business guidelines.</w:t>
            </w:r>
          </w:p>
        </w:tc>
      </w:tr>
      <w:tr w:rsidTr="002424B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1.6</w:t>
            </w:r>
          </w:p>
        </w:tc>
        <w:tc>
          <w:tcPr>
            <w:tcW w:w="577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 xml:space="preserve">Confirm </w:t>
            </w:r>
            <w:r w:rsidRPr="00153905">
              <w:rPr>
                <w:rStyle w:val="BoldandItalics"/>
              </w:rPr>
              <w:t>supply arrangements</w:t>
            </w:r>
            <w:r w:rsidRPr="00153905">
              <w:t xml:space="preserve"> for goods of services under special deals prior to completion of deals.</w:t>
            </w:r>
          </w:p>
        </w:tc>
      </w:tr>
      <w:tr w:rsidTr="002424B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1.7</w:t>
            </w:r>
          </w:p>
        </w:tc>
        <w:tc>
          <w:tcPr>
            <w:tcW w:w="577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Ensure deals conform to business performance and marketing objectives.</w:t>
            </w:r>
          </w:p>
        </w:tc>
      </w:tr>
      <w:tr w:rsidTr="002424B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1.8</w:t>
            </w:r>
          </w:p>
        </w:tc>
        <w:tc>
          <w:tcPr>
            <w:tcW w:w="577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Ensure deals are legally valid and binding.</w:t>
            </w:r>
          </w:p>
        </w:tc>
      </w:tr>
      <w:tr w:rsidTr="002424B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p>
        </w:tc>
      </w:tr>
      <w:tr w:rsidTr="002424B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2</w:t>
            </w:r>
          </w:p>
        </w:tc>
        <w:tc>
          <w:tcPr>
            <w:tcW w:w="2410" w:type="dxa"/>
            <w:vMerge w:val="restart"/>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Verify trading terms.</w:t>
            </w:r>
          </w:p>
        </w:tc>
        <w:tc>
          <w:tcPr>
            <w:tcW w:w="56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2.1</w:t>
            </w:r>
          </w:p>
        </w:tc>
        <w:tc>
          <w:tcPr>
            <w:tcW w:w="577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Set trading terms for product and services.</w:t>
            </w:r>
          </w:p>
        </w:tc>
      </w:tr>
      <w:tr w:rsidTr="002424B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2.2</w:t>
            </w:r>
          </w:p>
        </w:tc>
        <w:tc>
          <w:tcPr>
            <w:tcW w:w="577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Set trading terms for customers and accounts.</w:t>
            </w:r>
          </w:p>
        </w:tc>
      </w:tr>
      <w:tr w:rsidTr="002424B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2.3</w:t>
            </w:r>
          </w:p>
        </w:tc>
        <w:tc>
          <w:tcPr>
            <w:tcW w:w="577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Establish procedures and policies to approve new or amended trading terms.</w:t>
            </w:r>
          </w:p>
        </w:tc>
      </w:tr>
      <w:tr w:rsidTr="002424B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2.4</w:t>
            </w:r>
          </w:p>
        </w:tc>
        <w:tc>
          <w:tcPr>
            <w:tcW w:w="577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Communicate trading terms to internal and external personnel according to legislative and business procedures.</w:t>
            </w:r>
          </w:p>
        </w:tc>
      </w:tr>
      <w:tr w:rsidTr="002424B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2.5</w:t>
            </w:r>
          </w:p>
        </w:tc>
        <w:tc>
          <w:tcPr>
            <w:tcW w:w="577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 xml:space="preserve">Confirm procedures and policies for processing breaches to trading terms and communicate to </w:t>
            </w:r>
            <w:r w:rsidRPr="00153905">
              <w:rPr>
                <w:rStyle w:val="BoldandItalics"/>
              </w:rPr>
              <w:t>relevant staff</w:t>
            </w:r>
            <w:r w:rsidRPr="00153905">
              <w:t>.</w:t>
            </w:r>
          </w:p>
        </w:tc>
      </w:tr>
      <w:tr w:rsidTr="002424B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2.6</w:t>
            </w:r>
          </w:p>
        </w:tc>
        <w:tc>
          <w:tcPr>
            <w:tcW w:w="577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Establish processes for</w:t>
            </w:r>
            <w:r w:rsidRPr="00153905">
              <w:t xml:space="preserve"> reviewing trading terms.</w:t>
            </w:r>
          </w:p>
        </w:tc>
      </w:tr>
      <w:tr w:rsidTr="002424B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2.7</w:t>
            </w:r>
          </w:p>
        </w:tc>
        <w:tc>
          <w:tcPr>
            <w:tcW w:w="577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Establish policy and procedures for managing trading terms to achieve business and customer service objectives.</w:t>
            </w:r>
          </w:p>
        </w:tc>
      </w:tr>
      <w:tr w:rsidTr="002424B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p>
        </w:tc>
      </w:tr>
      <w:tr w:rsidTr="002424B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3</w:t>
            </w:r>
          </w:p>
        </w:tc>
        <w:tc>
          <w:tcPr>
            <w:tcW w:w="2410"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Manage business contracts.</w:t>
            </w:r>
          </w:p>
        </w:tc>
        <w:tc>
          <w:tcPr>
            <w:tcW w:w="567" w:type="dxa"/>
            <w:tcBorders>
              <w:top w:val="nil"/>
              <w:left w:val="nil"/>
              <w:bottom w:val="nil"/>
              <w:right w:val="nil"/>
            </w:tcBorders>
            <w:tcMar>
              <w:top w:w="0" w:type="dxa"/>
              <w:left w:w="62" w:type="dxa"/>
              <w:bottom w:w="0" w:type="dxa"/>
              <w:right w:w="62" w:type="dxa"/>
            </w:tcMar>
          </w:tcPr>
          <w:p w:rsidR="00000000" w:rsidRPr="00153905" w:rsidP="00153905">
            <w:pPr>
              <w:pStyle w:val="List"/>
            </w:pPr>
            <w:r w:rsidRPr="00153905">
              <w:t>3.1</w:t>
            </w:r>
          </w:p>
        </w:tc>
        <w:tc>
          <w:tcPr>
            <w:tcW w:w="577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rPr>
                <w:rStyle w:val="BoldandItalics"/>
              </w:rPr>
              <w:t>Negotiate</w:t>
            </w:r>
            <w:r w:rsidRPr="00153905">
              <w:t xml:space="preserve"> and confirm contractual obligations and terms with </w:t>
            </w:r>
            <w:r w:rsidRPr="00153905">
              <w:rPr>
                <w:rStyle w:val="BoldandItalics"/>
              </w:rPr>
              <w:t>business customers</w:t>
            </w:r>
            <w:r w:rsidRPr="00153905">
              <w:t>.</w:t>
            </w:r>
          </w:p>
        </w:tc>
      </w:tr>
      <w:tr w:rsidTr="002424B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3.2</w:t>
            </w:r>
          </w:p>
        </w:tc>
        <w:tc>
          <w:tcPr>
            <w:tcW w:w="577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 xml:space="preserve">Apply terms and conditions of </w:t>
            </w:r>
            <w:r w:rsidRPr="00153905">
              <w:rPr>
                <w:rStyle w:val="BoldandItalics"/>
              </w:rPr>
              <w:t>contractual arrangements</w:t>
            </w:r>
            <w:r w:rsidRPr="00153905">
              <w:t xml:space="preserve"> with business account customers.</w:t>
            </w:r>
          </w:p>
        </w:tc>
      </w:tr>
      <w:tr w:rsidTr="002424B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3.3</w:t>
            </w:r>
          </w:p>
        </w:tc>
        <w:tc>
          <w:tcPr>
            <w:tcW w:w="577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Complete requirements for amendment or variation to existing contract with a business according to business procedures and legal requi</w:t>
            </w:r>
            <w:r w:rsidRPr="00153905">
              <w:t>rements.</w:t>
            </w:r>
          </w:p>
        </w:tc>
      </w:tr>
      <w:tr w:rsidTr="002424B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3.4</w:t>
            </w:r>
          </w:p>
        </w:tc>
        <w:tc>
          <w:tcPr>
            <w:tcW w:w="577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 xml:space="preserve">Monitor performance of contract against agreed business objectives and standards. </w:t>
            </w:r>
          </w:p>
        </w:tc>
      </w:tr>
      <w:tr w:rsidTr="002424B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3.5</w:t>
            </w:r>
          </w:p>
        </w:tc>
        <w:tc>
          <w:tcPr>
            <w:tcW w:w="577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Investigate and resolve contract variations according to contractual and business outcomes.</w:t>
            </w:r>
          </w:p>
        </w:tc>
      </w:tr>
      <w:tr w:rsidTr="002424B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3.6</w:t>
            </w:r>
          </w:p>
        </w:tc>
        <w:tc>
          <w:tcPr>
            <w:tcW w:w="577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Resolve disputes over contracts to obtain business and customer outcomes.</w:t>
            </w:r>
          </w:p>
        </w:tc>
      </w:tr>
      <w:tr w:rsidTr="002424B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53905">
            <w:pPr>
              <w:pStyle w:val="List"/>
              <w:rPr>
                <w:lang w:val="en-NZ"/>
              </w:rPr>
            </w:pPr>
            <w:r w:rsidRPr="00153905">
              <w:t>3.7</w:t>
            </w:r>
          </w:p>
        </w:tc>
        <w:tc>
          <w:tcPr>
            <w:tcW w:w="5777" w:type="dxa"/>
            <w:tcBorders>
              <w:top w:val="nil"/>
              <w:left w:val="nil"/>
              <w:bottom w:val="nil"/>
              <w:right w:val="nil"/>
            </w:tcBorders>
            <w:tcMar>
              <w:top w:w="0" w:type="dxa"/>
              <w:left w:w="62" w:type="dxa"/>
              <w:bottom w:w="0" w:type="dxa"/>
              <w:right w:w="62" w:type="dxa"/>
            </w:tcMar>
          </w:tcPr>
          <w:p w:rsidR="00000000" w:rsidRPr="00153905" w:rsidP="00153905">
            <w:pPr>
              <w:pStyle w:val="List"/>
            </w:pPr>
            <w:r w:rsidRPr="00153905">
              <w:t>Regularly complete contract reviews with customers, stakeholders and contract holders.</w:t>
            </w:r>
          </w:p>
        </w:tc>
      </w:tr>
    </w:tbl>
    <w:p w:rsidR="00000000" w:rsidRPr="00153905" w:rsidP="00153905">
      <w:pPr>
        <w:pStyle w:val="BodyText"/>
      </w:pPr>
    </w:p>
    <w:p w:rsidR="00000000" w:rsidRPr="00153905" w:rsidP="00153905">
      <w:pPr>
        <w:pStyle w:val="AllowPageBreak"/>
      </w:pPr>
    </w:p>
    <w:p w:rsidR="00000000" w:rsidRPr="00153905" w:rsidP="00153905">
      <w:pPr>
        <w:pStyle w:val="Heading1"/>
      </w:pPr>
      <w:bookmarkStart w:id="9" w:name="O_138347"/>
      <w:bookmarkEnd w:id="9"/>
      <w:r w:rsidRPr="00153905">
        <w:t>Required Skills and Knowledge</w:t>
      </w:r>
    </w:p>
    <w:tbl>
      <w:tblPr>
        <w:tblW w:w="0" w:type="auto"/>
        <w:tblLayout w:type="fixed"/>
        <w:tblCellMar>
          <w:left w:w="62" w:type="dxa"/>
          <w:right w:w="62" w:type="dxa"/>
        </w:tblCellMar>
        <w:tblLook w:val="0000"/>
      </w:tblPr>
      <w:tblGrid>
        <w:gridCol w:w="9180"/>
      </w:tblGrid>
      <w:tr w:rsidTr="002424B1">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r w:rsidRPr="00153905">
              <w:rPr>
                <w:rStyle w:val="SpecialBold"/>
              </w:rPr>
              <w:t>REQUIRED SKILLS AND KNOWLEDGE</w:t>
            </w:r>
          </w:p>
        </w:tc>
      </w:tr>
      <w:tr w:rsidTr="002424B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r w:rsidRPr="00153905">
              <w:t>This section describes the essential skills and knowledge and their level, required for this unit.</w:t>
            </w:r>
          </w:p>
        </w:tc>
      </w:tr>
      <w:tr w:rsidTr="002424B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p>
        </w:tc>
      </w:tr>
      <w:tr w:rsidTr="002424B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53905" w:rsidP="00153905">
            <w:pPr>
              <w:pStyle w:val="BodyText"/>
            </w:pPr>
            <w:r w:rsidRPr="00153905">
              <w:t>The following skills must be assessed as part of this unit:</w:t>
            </w:r>
          </w:p>
          <w:p w:rsidR="00000000" w:rsidRPr="00153905" w:rsidP="00153905">
            <w:pPr>
              <w:pStyle w:val="ListBullet"/>
            </w:pPr>
            <w:r w:rsidRPr="00153905">
              <w:t>interpersonal communication skills, including:</w:t>
            </w:r>
          </w:p>
          <w:p w:rsidR="00000000" w:rsidRPr="00153905" w:rsidP="00153905">
            <w:pPr>
              <w:pStyle w:val="ListBullet2"/>
            </w:pPr>
            <w:r w:rsidRPr="00153905">
              <w:t>consultation</w:t>
            </w:r>
          </w:p>
          <w:p w:rsidR="00000000" w:rsidRPr="00153905" w:rsidP="00153905">
            <w:pPr>
              <w:pStyle w:val="ListBullet2"/>
            </w:pPr>
            <w:r w:rsidRPr="00153905">
              <w:t>building relationships with business customers</w:t>
            </w:r>
          </w:p>
          <w:p w:rsidR="00000000" w:rsidRPr="00153905" w:rsidP="00153905">
            <w:pPr>
              <w:pStyle w:val="ListBullet2"/>
            </w:pPr>
            <w:r w:rsidRPr="00153905">
              <w:t>presentation</w:t>
            </w:r>
          </w:p>
          <w:p w:rsidR="00000000" w:rsidRPr="00153905" w:rsidP="00153905">
            <w:pPr>
              <w:pStyle w:val="ListBullet2"/>
            </w:pPr>
            <w:r w:rsidRPr="00153905">
              <w:t>negotiation</w:t>
            </w:r>
          </w:p>
          <w:p w:rsidR="00000000" w:rsidRPr="00153905" w:rsidP="00153905">
            <w:pPr>
              <w:pStyle w:val="ListBullet2"/>
            </w:pPr>
            <w:r w:rsidRPr="00153905">
              <w:t>dispute resolution</w:t>
            </w:r>
          </w:p>
          <w:p w:rsidR="00000000" w:rsidRPr="00153905" w:rsidP="00153905">
            <w:pPr>
              <w:pStyle w:val="ListBullet"/>
            </w:pPr>
            <w:r w:rsidRPr="00153905">
              <w:t>analytical and research skills</w:t>
            </w:r>
          </w:p>
          <w:p w:rsidR="00000000" w:rsidRPr="00153905" w:rsidP="00153905">
            <w:pPr>
              <w:pStyle w:val="ListBullet"/>
            </w:pPr>
            <w:r w:rsidRPr="00153905">
              <w:t>project and contract management skills</w:t>
            </w:r>
          </w:p>
          <w:p w:rsidR="00000000" w:rsidRPr="00153905" w:rsidP="00153905">
            <w:pPr>
              <w:pStyle w:val="ListBullet"/>
            </w:pPr>
            <w:r w:rsidRPr="00153905">
              <w:t>determine appropriate support for promotional and merchandising activities</w:t>
            </w:r>
          </w:p>
          <w:p w:rsidR="00000000" w:rsidRPr="00153905" w:rsidP="00153905">
            <w:pPr>
              <w:pStyle w:val="ListBullet"/>
            </w:pPr>
            <w:r w:rsidRPr="00153905">
              <w:t>create guidelines f</w:t>
            </w:r>
            <w:r w:rsidRPr="00153905">
              <w:t>or approving and implementing special deals</w:t>
            </w:r>
          </w:p>
          <w:p w:rsidR="00000000" w:rsidRPr="00153905" w:rsidP="00153905">
            <w:pPr>
              <w:pStyle w:val="ListBullet"/>
            </w:pPr>
            <w:r w:rsidRPr="00153905">
              <w:t>time management</w:t>
            </w:r>
          </w:p>
          <w:p w:rsidR="00000000" w:rsidRPr="00153905" w:rsidP="00153905">
            <w:pPr>
              <w:pStyle w:val="ListBullet"/>
            </w:pPr>
            <w:r w:rsidRPr="00153905">
              <w:t>literacy and numerical skills in regard to:</w:t>
            </w:r>
          </w:p>
          <w:p w:rsidR="00000000" w:rsidRPr="00153905" w:rsidP="00153905">
            <w:pPr>
              <w:pStyle w:val="ListBullet2"/>
            </w:pPr>
            <w:r w:rsidRPr="00153905">
              <w:t>documenting plans and decisions</w:t>
            </w:r>
          </w:p>
          <w:p w:rsidR="00000000" w:rsidRPr="00153905" w:rsidP="00153905">
            <w:pPr>
              <w:pStyle w:val="ListBullet2"/>
            </w:pPr>
            <w:r w:rsidRPr="00153905">
              <w:t>reading and interpreting information</w:t>
            </w:r>
          </w:p>
          <w:p w:rsidR="00000000" w:rsidRPr="00153905" w:rsidP="00153905">
            <w:pPr>
              <w:pStyle w:val="ListBullet2"/>
            </w:pPr>
            <w:r w:rsidRPr="00153905">
              <w:t>financial and budget planning</w:t>
            </w:r>
          </w:p>
          <w:p w:rsidR="00000000" w:rsidRPr="00153905" w:rsidP="00153905">
            <w:pPr>
              <w:pStyle w:val="ListBullet2"/>
            </w:pPr>
            <w:r w:rsidRPr="00153905">
              <w:t>establishing, confirming and reviewing trading terms</w:t>
            </w:r>
          </w:p>
          <w:p w:rsidR="00000000" w:rsidP="00153905">
            <w:pPr>
              <w:pStyle w:val="ListBullet2"/>
              <w:rPr>
                <w:lang w:val="en-NZ"/>
              </w:rPr>
            </w:pPr>
            <w:r w:rsidRPr="00153905">
              <w:t>developing and amending contracts according to business procedures and legal requirements.</w:t>
            </w:r>
          </w:p>
        </w:tc>
      </w:tr>
      <w:tr w:rsidTr="002424B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p>
        </w:tc>
      </w:tr>
      <w:tr w:rsidTr="002424B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53905" w:rsidP="00153905">
            <w:pPr>
              <w:pStyle w:val="BodyText"/>
            </w:pPr>
            <w:r w:rsidRPr="00153905">
              <w:t>The following knowledge must be assessed as part of this unit:</w:t>
            </w:r>
          </w:p>
          <w:p w:rsidR="00000000" w:rsidRPr="00153905" w:rsidP="00153905">
            <w:pPr>
              <w:pStyle w:val="ListBullet"/>
            </w:pPr>
            <w:r w:rsidRPr="00153905">
              <w:t xml:space="preserve">use and maintenance of standard business technology </w:t>
            </w:r>
          </w:p>
          <w:p w:rsidR="00000000" w:rsidRPr="00153905" w:rsidP="00153905">
            <w:pPr>
              <w:pStyle w:val="ListBullet"/>
            </w:pPr>
            <w:r w:rsidRPr="00153905">
              <w:t>configuration of management systems</w:t>
            </w:r>
          </w:p>
          <w:p w:rsidR="00000000" w:rsidRPr="00153905" w:rsidP="00153905">
            <w:pPr>
              <w:pStyle w:val="ListBullet"/>
            </w:pPr>
            <w:r w:rsidRPr="00153905">
              <w:t>public and private sector purchasing and procurement guidelines and rules</w:t>
            </w:r>
          </w:p>
          <w:p w:rsidR="00000000" w:rsidRPr="00153905" w:rsidP="00153905">
            <w:pPr>
              <w:pStyle w:val="ListBullet"/>
            </w:pPr>
            <w:r w:rsidRPr="00153905">
              <w:t>relevant commercial law and legislation, including:</w:t>
            </w:r>
          </w:p>
          <w:p w:rsidR="00000000" w:rsidRPr="00153905" w:rsidP="00153905">
            <w:pPr>
              <w:pStyle w:val="ListBullet2"/>
            </w:pPr>
            <w:r w:rsidRPr="00153905">
              <w:t xml:space="preserve">law of contract </w:t>
            </w:r>
          </w:p>
          <w:p w:rsidR="00000000" w:rsidRPr="00153905" w:rsidP="00153905">
            <w:pPr>
              <w:pStyle w:val="ListBullet2"/>
            </w:pPr>
            <w:r w:rsidRPr="00153905">
              <w:t>trade practice law</w:t>
            </w:r>
          </w:p>
          <w:p w:rsidR="00000000" w:rsidRPr="00153905" w:rsidP="00153905">
            <w:pPr>
              <w:pStyle w:val="ListBullet"/>
            </w:pPr>
            <w:r w:rsidRPr="00153905">
              <w:t>business policy and procedures in relation to:</w:t>
            </w:r>
          </w:p>
          <w:p w:rsidR="00000000" w:rsidRPr="00153905" w:rsidP="00153905">
            <w:pPr>
              <w:pStyle w:val="ListBullet2"/>
            </w:pPr>
            <w:r w:rsidRPr="00153905">
              <w:t>sale and supply of products and services</w:t>
            </w:r>
          </w:p>
          <w:p w:rsidR="00000000" w:rsidRPr="00153905" w:rsidP="00153905">
            <w:pPr>
              <w:pStyle w:val="ListBullet2"/>
            </w:pPr>
            <w:r w:rsidRPr="00153905">
              <w:t>quality assurance and control</w:t>
            </w:r>
          </w:p>
          <w:p w:rsidR="00000000" w:rsidRPr="00153905" w:rsidP="00153905">
            <w:pPr>
              <w:pStyle w:val="ListBullet2"/>
            </w:pPr>
            <w:r w:rsidRPr="00153905">
              <w:t>approval processes</w:t>
            </w:r>
          </w:p>
          <w:p w:rsidR="00000000" w:rsidRPr="00153905" w:rsidP="00153905">
            <w:pPr>
              <w:pStyle w:val="ListBullet2"/>
            </w:pPr>
            <w:r w:rsidRPr="00153905">
              <w:t>negotiating contracts and trading terms</w:t>
            </w:r>
          </w:p>
          <w:p w:rsidR="00000000" w:rsidRPr="00153905" w:rsidP="00153905">
            <w:pPr>
              <w:pStyle w:val="ListBullet2"/>
            </w:pPr>
            <w:r w:rsidRPr="00153905">
              <w:t>dealing with internal and external groups and teams</w:t>
            </w:r>
          </w:p>
          <w:p w:rsidR="00000000" w:rsidRPr="00153905" w:rsidP="00153905">
            <w:pPr>
              <w:pStyle w:val="ListBullet"/>
            </w:pPr>
            <w:r w:rsidRPr="00153905">
              <w:t>principles and techniques in negotiation</w:t>
            </w:r>
          </w:p>
          <w:p w:rsidR="00000000" w:rsidRPr="00153905" w:rsidP="00153905">
            <w:pPr>
              <w:pStyle w:val="ListBullet"/>
            </w:pPr>
            <w:r w:rsidRPr="00153905">
              <w:t>features and advantages of a contractual relationship</w:t>
            </w:r>
          </w:p>
          <w:p w:rsidR="00000000" w:rsidRPr="00153905" w:rsidP="00153905">
            <w:pPr>
              <w:pStyle w:val="ListBullet"/>
            </w:pPr>
            <w:r w:rsidRPr="00153905">
              <w:t xml:space="preserve">elements that make </w:t>
            </w:r>
            <w:r w:rsidRPr="00153905">
              <w:t>a successful business partnership or relationship</w:t>
            </w:r>
          </w:p>
          <w:p w:rsidR="00000000" w:rsidRPr="00153905" w:rsidP="00153905">
            <w:pPr>
              <w:pStyle w:val="ListBullet"/>
            </w:pPr>
            <w:r w:rsidRPr="00153905">
              <w:t>internal and external management systems</w:t>
            </w:r>
          </w:p>
          <w:p w:rsidR="00000000" w:rsidRPr="00153905" w:rsidP="00153905">
            <w:pPr>
              <w:pStyle w:val="ListBullet"/>
            </w:pPr>
            <w:r w:rsidRPr="00153905">
              <w:t>competitor activities</w:t>
            </w:r>
          </w:p>
          <w:p w:rsidR="00000000" w:rsidRPr="00153905" w:rsidP="00153905">
            <w:pPr>
              <w:pStyle w:val="ListBullet"/>
            </w:pPr>
            <w:r w:rsidRPr="00153905">
              <w:t>information sources on product and supply arrangements for customers</w:t>
            </w:r>
          </w:p>
          <w:p w:rsidR="00000000" w:rsidRPr="00153905" w:rsidP="00153905">
            <w:pPr>
              <w:pStyle w:val="ListBullet"/>
            </w:pPr>
            <w:r w:rsidRPr="00153905">
              <w:t>OHS aspects of job.</w:t>
            </w:r>
          </w:p>
        </w:tc>
      </w:tr>
    </w:tbl>
    <w:p w:rsidR="002424B1" w:rsidP="00153905">
      <w:pPr>
        <w:pStyle w:val="BodyText"/>
      </w:pPr>
    </w:p>
    <w:p w:rsidR="002424B1" w:rsidP="00153905">
      <w:pPr>
        <w:pStyle w:val="BodyText"/>
      </w:pPr>
    </w:p>
    <w:p w:rsidR="00000000" w:rsidRPr="00153905" w:rsidP="00153905">
      <w:pPr>
        <w:pStyle w:val="Heading1"/>
      </w:pPr>
      <w:bookmarkStart w:id="10" w:name="O_138348"/>
      <w:bookmarkEnd w:id="10"/>
      <w:r w:rsidRPr="00153905">
        <w:t>Evidence Guide</w:t>
      </w:r>
    </w:p>
    <w:tbl>
      <w:tblPr>
        <w:tblW w:w="0" w:type="auto"/>
        <w:tblLayout w:type="fixed"/>
        <w:tblCellMar>
          <w:left w:w="62" w:type="dxa"/>
          <w:right w:w="62" w:type="dxa"/>
        </w:tblCellMar>
        <w:tblLook w:val="0000"/>
      </w:tblPr>
      <w:tblGrid>
        <w:gridCol w:w="3345"/>
        <w:gridCol w:w="5835"/>
      </w:tblGrid>
      <w:tr w:rsidTr="002424B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53905">
            <w:pPr>
              <w:pStyle w:val="BodyText"/>
              <w:rPr>
                <w:lang w:val="en-NZ"/>
              </w:rPr>
            </w:pPr>
            <w:r w:rsidRPr="00153905">
              <w:rPr>
                <w:rStyle w:val="SpecialBold"/>
              </w:rPr>
              <w:t>EVIDENCE GUIDE</w:t>
            </w:r>
          </w:p>
        </w:tc>
      </w:tr>
      <w:tr w:rsidTr="002424B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53905">
            <w:pPr>
              <w:pStyle w:val="BodyText"/>
              <w:rPr>
                <w:lang w:val="en-NZ"/>
              </w:rPr>
            </w:pPr>
            <w:r w:rsidRPr="00153905">
              <w:t>The evidence guide provides advice on assessment and must be read in conjunction with the performance criteria, required skills and knowledge, the range statement and the Assessment Guidelines for this Training Package.</w:t>
            </w:r>
          </w:p>
        </w:tc>
      </w:tr>
      <w:tr w:rsidTr="002424B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53905">
            <w:pPr>
              <w:pStyle w:val="BodyText"/>
              <w:rPr>
                <w:lang w:val="en-NZ"/>
              </w:rPr>
            </w:pPr>
          </w:p>
        </w:tc>
      </w:tr>
      <w:tr w:rsidTr="0024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r w:rsidRPr="00153905">
              <w:rPr>
                <w:rStyle w:val="SpecialBold"/>
              </w:rPr>
              <w:t>Critical aspects for assessment</w:t>
            </w:r>
            <w:r w:rsidRPr="00153905">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153905" w:rsidP="00153905">
            <w:pPr>
              <w:pStyle w:val="BodyText"/>
            </w:pPr>
            <w:r w:rsidRPr="00153905">
              <w:t>Evidence of the following is essential:</w:t>
            </w:r>
          </w:p>
          <w:p w:rsidR="00000000" w:rsidRPr="00153905" w:rsidP="00153905">
            <w:pPr>
              <w:pStyle w:val="ListBullet"/>
            </w:pPr>
            <w:r w:rsidRPr="00153905">
              <w:t>actively negotiates and finalises legally binding contractual agreements with a range of business customers according to company policy</w:t>
            </w:r>
          </w:p>
          <w:p w:rsidR="00000000" w:rsidRPr="00153905" w:rsidP="00153905">
            <w:pPr>
              <w:pStyle w:val="ListBullet"/>
            </w:pPr>
            <w:r w:rsidRPr="00153905">
              <w:t>identifies and understands business targets and strategic goals</w:t>
            </w:r>
          </w:p>
          <w:p w:rsidR="00000000" w:rsidRPr="00153905" w:rsidP="00153905">
            <w:pPr>
              <w:pStyle w:val="ListBullet"/>
            </w:pPr>
            <w:r w:rsidRPr="00153905">
              <w:t>manages business contacts and trading terms to achieve agreed business targets and strategic outcomes</w:t>
            </w:r>
          </w:p>
          <w:p w:rsidR="00000000" w:rsidP="00153905">
            <w:pPr>
              <w:pStyle w:val="ListBullet"/>
              <w:rPr>
                <w:lang w:val="en-NZ"/>
              </w:rPr>
            </w:pPr>
            <w:r w:rsidRPr="00153905">
              <w:t>demonstrates a high level of ethical and personal integrity in conduct of negotiations and</w:t>
            </w:r>
            <w:r w:rsidRPr="00153905">
              <w:t xml:space="preserve"> management of contractual relationships.</w:t>
            </w:r>
          </w:p>
        </w:tc>
      </w:tr>
      <w:tr w:rsidTr="0024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p>
        </w:tc>
      </w:tr>
      <w:tr w:rsidTr="0024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r w:rsidRPr="00153905">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153905" w:rsidP="00153905">
            <w:pPr>
              <w:pStyle w:val="BodyText"/>
            </w:pPr>
            <w:r w:rsidRPr="00153905">
              <w:t>Assessment must ensure access to:</w:t>
            </w:r>
          </w:p>
          <w:p w:rsidR="00000000" w:rsidRPr="00153905" w:rsidP="00153905">
            <w:pPr>
              <w:pStyle w:val="ListBullet"/>
            </w:pPr>
            <w:r w:rsidRPr="00153905">
              <w:t>a workplace sales environment</w:t>
            </w:r>
          </w:p>
          <w:p w:rsidR="00000000" w:rsidRPr="00153905" w:rsidP="00153905">
            <w:pPr>
              <w:pStyle w:val="ListBullet"/>
            </w:pPr>
            <w:r w:rsidRPr="00153905">
              <w:t>relevant documentation, such as:</w:t>
            </w:r>
          </w:p>
          <w:p w:rsidR="00000000" w:rsidRPr="00153905" w:rsidP="00153905">
            <w:pPr>
              <w:pStyle w:val="ListBullet2"/>
            </w:pPr>
            <w:r w:rsidRPr="00153905">
              <w:t>business policy and procedures</w:t>
            </w:r>
          </w:p>
          <w:p w:rsidR="00000000" w:rsidRPr="00153905" w:rsidP="00153905">
            <w:pPr>
              <w:pStyle w:val="ListBullet2"/>
            </w:pPr>
            <w:r w:rsidRPr="00153905">
              <w:t>information on the internal and external operating environment</w:t>
            </w:r>
          </w:p>
          <w:p w:rsidR="00000000" w:rsidP="00153905">
            <w:pPr>
              <w:pStyle w:val="ListBullet"/>
              <w:rPr>
                <w:lang w:val="en-NZ"/>
              </w:rPr>
            </w:pPr>
            <w:r w:rsidRPr="00153905">
              <w:t>a range of business customers with different requirements.</w:t>
            </w:r>
          </w:p>
        </w:tc>
      </w:tr>
      <w:tr w:rsidTr="0024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p>
        </w:tc>
      </w:tr>
      <w:tr w:rsidTr="0024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r w:rsidRPr="00153905">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153905" w:rsidP="00153905">
            <w:pPr>
              <w:pStyle w:val="BodyText"/>
            </w:pPr>
            <w:r w:rsidRPr="00153905">
              <w:t xml:space="preserve">A range of assessment methods should be used to assess practical skills and knowledge. The following examples are appropriate for this unit: </w:t>
            </w:r>
          </w:p>
          <w:p w:rsidR="00000000" w:rsidRPr="00153905" w:rsidP="00153905">
            <w:pPr>
              <w:pStyle w:val="ListBullet"/>
            </w:pPr>
            <w:r w:rsidRPr="00153905">
              <w:t>observation of performance in the workplace</w:t>
            </w:r>
          </w:p>
          <w:p w:rsidR="00000000" w:rsidRPr="00153905" w:rsidP="00153905">
            <w:pPr>
              <w:pStyle w:val="ListBullet"/>
            </w:pPr>
            <w:r w:rsidRPr="00153905">
              <w:t>third-party reports from a supervisor</w:t>
            </w:r>
          </w:p>
          <w:p w:rsidR="00000000" w:rsidRPr="00153905" w:rsidP="00153905">
            <w:pPr>
              <w:pStyle w:val="ListBullet"/>
            </w:pPr>
            <w:r w:rsidRPr="00153905">
              <w:t>customer feedback</w:t>
            </w:r>
          </w:p>
          <w:p w:rsidR="00000000" w:rsidRPr="00153905" w:rsidP="00153905">
            <w:pPr>
              <w:pStyle w:val="ListBullet"/>
            </w:pPr>
            <w:r w:rsidRPr="00153905">
              <w:t>review of por</w:t>
            </w:r>
            <w:r w:rsidRPr="00153905">
              <w:t>tfolio of evidence</w:t>
            </w:r>
          </w:p>
          <w:p w:rsidR="00000000" w:rsidRPr="00153905" w:rsidP="00153905">
            <w:pPr>
              <w:pStyle w:val="ListBullet"/>
            </w:pPr>
            <w:r w:rsidRPr="00153905">
              <w:t>written or verbal questioning to assess knowledge and understanding.</w:t>
            </w:r>
          </w:p>
          <w:p w:rsidR="00000000" w:rsidP="00153905">
            <w:pPr>
              <w:pStyle w:val="BodyText"/>
              <w:rPr>
                <w:lang w:val="en-NZ"/>
              </w:rPr>
            </w:pPr>
            <w:r w:rsidRPr="00153905">
              <w:t>Holistic assessment with other units relevant to the industry sector, workplace and job role is recommended.</w:t>
            </w:r>
          </w:p>
        </w:tc>
      </w:tr>
      <w:tr w:rsidTr="0024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p>
        </w:tc>
      </w:tr>
      <w:tr w:rsidTr="0024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r w:rsidRPr="00153905">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153905" w:rsidP="00153905">
            <w:pPr>
              <w:pStyle w:val="BodyText"/>
            </w:pPr>
            <w:r w:rsidRPr="00153905">
              <w:t>Employability skills are</w:t>
            </w:r>
            <w:r w:rsidRPr="00153905">
              <w:t xml:space="preserve"> integral to effective performance in the workplace and are broadly consistent across industry sectors. How these skills are applied varies between occupations and qualifications due to the different work functions and contexts.</w:t>
            </w:r>
          </w:p>
          <w:p w:rsidR="00000000" w:rsidRPr="00153905" w:rsidP="00153905">
            <w:pPr>
              <w:pStyle w:val="BodyText"/>
            </w:pPr>
            <w:r w:rsidRPr="00153905">
              <w:t>Employability skills embedd</w:t>
            </w:r>
            <w:r w:rsidRPr="00153905">
              <w:t>ed in this unit should be assessed holistically in the context of the job role and with other relevant units that make up the skill set or qualification.</w:t>
            </w:r>
          </w:p>
        </w:tc>
      </w:tr>
    </w:tbl>
    <w:p w:rsidR="002424B1" w:rsidP="00153905">
      <w:pPr>
        <w:pStyle w:val="BodyText"/>
      </w:pPr>
    </w:p>
    <w:p w:rsidR="002424B1" w:rsidP="00153905">
      <w:pPr>
        <w:pStyle w:val="BodyText"/>
      </w:pPr>
    </w:p>
    <w:p w:rsidR="00000000" w:rsidRPr="00153905" w:rsidP="00153905">
      <w:pPr>
        <w:pStyle w:val="Heading1"/>
      </w:pPr>
      <w:bookmarkStart w:id="11" w:name="O_138349"/>
      <w:bookmarkEnd w:id="11"/>
      <w:r w:rsidRPr="00153905">
        <w:t>Range Statement</w:t>
      </w:r>
    </w:p>
    <w:tbl>
      <w:tblPr>
        <w:tblW w:w="0" w:type="auto"/>
        <w:tblLayout w:type="fixed"/>
        <w:tblCellMar>
          <w:left w:w="62" w:type="dxa"/>
          <w:right w:w="62" w:type="dxa"/>
        </w:tblCellMar>
        <w:tblLook w:val="0000"/>
      </w:tblPr>
      <w:tblGrid>
        <w:gridCol w:w="3345"/>
        <w:gridCol w:w="5835"/>
      </w:tblGrid>
      <w:tr w:rsidTr="002424B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53905">
            <w:pPr>
              <w:pStyle w:val="BodyText"/>
              <w:rPr>
                <w:lang w:val="en-NZ"/>
              </w:rPr>
            </w:pPr>
            <w:r w:rsidRPr="00153905">
              <w:rPr>
                <w:rStyle w:val="SpecialBold"/>
              </w:rPr>
              <w:t>RANGE STATEMENT</w:t>
            </w:r>
          </w:p>
        </w:tc>
      </w:tr>
      <w:tr w:rsidTr="002424B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53905">
            <w:pPr>
              <w:pStyle w:val="BodyText"/>
              <w:rPr>
                <w:lang w:val="en-NZ"/>
              </w:rPr>
            </w:pPr>
            <w:r w:rsidRPr="00153905">
              <w:t>The range st</w:t>
            </w:r>
            <w:r w:rsidRPr="00153905">
              <w:t xml:space="preserve">atement relates to the unit of competency as a whole. It allows for different work environments and situations that may affect performance. </w:t>
            </w:r>
            <w:r w:rsidRPr="00153905">
              <w:rPr>
                <w:rStyle w:val="BoldandItalics"/>
              </w:rPr>
              <w:t>Bold italicised</w:t>
            </w:r>
            <w:r w:rsidRPr="00153905">
              <w:t xml:space="preserve"> wording in the performance criteria is detailed below.</w:t>
            </w:r>
          </w:p>
        </w:tc>
      </w:tr>
      <w:tr w:rsidTr="002424B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53905">
            <w:pPr>
              <w:pStyle w:val="BodyText"/>
              <w:rPr>
                <w:lang w:val="en-NZ"/>
              </w:rPr>
            </w:pPr>
          </w:p>
        </w:tc>
      </w:tr>
      <w:tr w:rsidTr="0024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r w:rsidRPr="00153905">
              <w:rPr>
                <w:rStyle w:val="BoldandItalics"/>
              </w:rPr>
              <w:t>Business policy and procedures</w:t>
            </w:r>
            <w:r w:rsidRPr="00153905">
              <w:t xml:space="preserve"> in relation to:</w:t>
            </w:r>
          </w:p>
        </w:tc>
        <w:tc>
          <w:tcPr>
            <w:tcW w:w="5835" w:type="dxa"/>
            <w:tcBorders>
              <w:top w:val="nil"/>
              <w:left w:val="nil"/>
              <w:bottom w:val="nil"/>
              <w:right w:val="nil"/>
            </w:tcBorders>
            <w:tcMar>
              <w:top w:w="0" w:type="dxa"/>
              <w:left w:w="62" w:type="dxa"/>
              <w:bottom w:w="0" w:type="dxa"/>
              <w:right w:w="62" w:type="dxa"/>
            </w:tcMar>
          </w:tcPr>
          <w:p w:rsidR="00000000" w:rsidRPr="00153905" w:rsidP="00153905">
            <w:pPr>
              <w:pStyle w:val="ListBullet"/>
            </w:pPr>
            <w:r w:rsidRPr="00153905">
              <w:t>sale and supply of products and services</w:t>
            </w:r>
          </w:p>
          <w:p w:rsidR="00000000" w:rsidRPr="00153905" w:rsidP="00153905">
            <w:pPr>
              <w:pStyle w:val="ListBullet"/>
            </w:pPr>
            <w:r w:rsidRPr="00153905">
              <w:t>quality assurance and control</w:t>
            </w:r>
          </w:p>
          <w:p w:rsidR="00000000" w:rsidRPr="00153905" w:rsidP="00153905">
            <w:pPr>
              <w:pStyle w:val="ListBullet"/>
            </w:pPr>
            <w:r w:rsidRPr="00153905">
              <w:t>interaction with clients and customers</w:t>
            </w:r>
          </w:p>
          <w:p w:rsidR="00000000" w:rsidRPr="00153905" w:rsidP="00153905">
            <w:pPr>
              <w:pStyle w:val="ListBullet"/>
            </w:pPr>
            <w:r w:rsidRPr="00153905">
              <w:t>approval processes</w:t>
            </w:r>
          </w:p>
          <w:p w:rsidR="00000000" w:rsidP="00153905">
            <w:pPr>
              <w:pStyle w:val="ListBullet"/>
              <w:rPr>
                <w:lang w:val="en-NZ"/>
              </w:rPr>
            </w:pPr>
            <w:r w:rsidRPr="00153905">
              <w:t>negotiating contracts and trading terms.</w:t>
            </w:r>
          </w:p>
        </w:tc>
      </w:tr>
      <w:tr w:rsidTr="0024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p>
        </w:tc>
      </w:tr>
      <w:tr w:rsidTr="0024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r w:rsidRPr="00153905">
              <w:rPr>
                <w:rStyle w:val="BoldandItalics"/>
              </w:rPr>
              <w:t>Promotional and merchandising activities</w:t>
            </w:r>
            <w:r w:rsidRPr="00153905">
              <w:t xml:space="preserve"> may vary to accommodate variations in:</w:t>
            </w:r>
          </w:p>
        </w:tc>
        <w:tc>
          <w:tcPr>
            <w:tcW w:w="5835" w:type="dxa"/>
            <w:tcBorders>
              <w:top w:val="nil"/>
              <w:left w:val="nil"/>
              <w:bottom w:val="nil"/>
              <w:right w:val="nil"/>
            </w:tcBorders>
            <w:tcMar>
              <w:top w:w="0" w:type="dxa"/>
              <w:left w:w="62" w:type="dxa"/>
              <w:bottom w:w="0" w:type="dxa"/>
              <w:right w:w="62" w:type="dxa"/>
            </w:tcMar>
          </w:tcPr>
          <w:p w:rsidR="00000000" w:rsidRPr="00153905" w:rsidP="00153905">
            <w:pPr>
              <w:pStyle w:val="ListBullet"/>
            </w:pPr>
            <w:r w:rsidRPr="00153905">
              <w:t>demographics</w:t>
            </w:r>
          </w:p>
          <w:p w:rsidR="00000000" w:rsidRPr="00153905" w:rsidP="00153905">
            <w:pPr>
              <w:pStyle w:val="ListBullet"/>
            </w:pPr>
            <w:r w:rsidRPr="00153905">
              <w:t>economics</w:t>
            </w:r>
          </w:p>
          <w:p w:rsidR="00000000" w:rsidRPr="00153905" w:rsidP="00153905">
            <w:pPr>
              <w:pStyle w:val="ListBullet"/>
            </w:pPr>
            <w:r w:rsidRPr="00153905">
              <w:t>competition</w:t>
            </w:r>
          </w:p>
          <w:p w:rsidR="00000000" w:rsidRPr="00153905" w:rsidP="00153905">
            <w:pPr>
              <w:pStyle w:val="ListBullet"/>
            </w:pPr>
            <w:r w:rsidRPr="00153905">
              <w:t>social and cultural factors</w:t>
            </w:r>
          </w:p>
          <w:p w:rsidR="00000000" w:rsidRPr="00153905" w:rsidP="00153905">
            <w:pPr>
              <w:pStyle w:val="ListBullet"/>
            </w:pPr>
            <w:r w:rsidRPr="00153905">
              <w:t>political influences</w:t>
            </w:r>
          </w:p>
          <w:p w:rsidR="00000000" w:rsidRPr="00153905" w:rsidP="00153905">
            <w:pPr>
              <w:pStyle w:val="ListBullet"/>
            </w:pPr>
            <w:r w:rsidRPr="00153905">
              <w:t>legal factors</w:t>
            </w:r>
          </w:p>
          <w:p w:rsidR="00000000" w:rsidRPr="00153905" w:rsidP="00153905">
            <w:pPr>
              <w:pStyle w:val="ListBullet"/>
            </w:pPr>
            <w:r w:rsidRPr="00153905">
              <w:t>natural factors</w:t>
            </w:r>
          </w:p>
          <w:p w:rsidR="00000000" w:rsidP="00153905">
            <w:pPr>
              <w:pStyle w:val="ListBullet"/>
              <w:rPr>
                <w:lang w:val="en-NZ"/>
              </w:rPr>
            </w:pPr>
            <w:r w:rsidRPr="00153905">
              <w:t>technology.</w:t>
            </w:r>
          </w:p>
        </w:tc>
      </w:tr>
      <w:tr w:rsidTr="0024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p>
        </w:tc>
      </w:tr>
      <w:tr w:rsidTr="0024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r w:rsidRPr="00153905">
              <w:rPr>
                <w:rStyle w:val="BoldandItalics"/>
              </w:rPr>
              <w:t>Sales and distribution arrangements</w:t>
            </w:r>
            <w:r w:rsidRPr="0015390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53905" w:rsidP="00153905">
            <w:pPr>
              <w:pStyle w:val="ListBullet"/>
            </w:pPr>
            <w:r w:rsidRPr="00153905">
              <w:t>delivery of products</w:t>
            </w:r>
          </w:p>
          <w:p w:rsidR="00000000" w:rsidRPr="00153905" w:rsidP="00153905">
            <w:pPr>
              <w:pStyle w:val="ListBullet"/>
            </w:pPr>
            <w:r w:rsidRPr="00153905">
              <w:t>provision of services</w:t>
            </w:r>
          </w:p>
          <w:p w:rsidR="00000000" w:rsidRPr="00153905" w:rsidP="00153905">
            <w:pPr>
              <w:pStyle w:val="ListBullet"/>
            </w:pPr>
            <w:r w:rsidRPr="00153905">
              <w:t>maintenance and support agreements</w:t>
            </w:r>
          </w:p>
          <w:p w:rsidR="00000000" w:rsidRPr="00153905" w:rsidP="00153905">
            <w:pPr>
              <w:pStyle w:val="ListBullet"/>
            </w:pPr>
            <w:r w:rsidRPr="00153905">
              <w:t>leasing agreements and consultancies</w:t>
            </w:r>
          </w:p>
          <w:p w:rsidR="00000000" w:rsidP="00153905">
            <w:pPr>
              <w:pStyle w:val="ListBullet"/>
              <w:rPr>
                <w:lang w:val="en-NZ"/>
              </w:rPr>
            </w:pPr>
            <w:r w:rsidRPr="00153905">
              <w:t>research and development.</w:t>
            </w:r>
          </w:p>
        </w:tc>
      </w:tr>
      <w:tr w:rsidTr="0024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p>
        </w:tc>
      </w:tr>
      <w:tr w:rsidTr="0024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r w:rsidRPr="00153905">
              <w:rPr>
                <w:rStyle w:val="BoldandItalics"/>
              </w:rPr>
              <w:t>Supply arrangements</w:t>
            </w:r>
            <w:r w:rsidRPr="00153905">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153905" w:rsidP="00153905">
            <w:pPr>
              <w:pStyle w:val="ListBullet"/>
            </w:pPr>
            <w:r w:rsidRPr="00153905">
              <w:t>quality</w:t>
            </w:r>
          </w:p>
          <w:p w:rsidR="00000000" w:rsidRPr="00153905" w:rsidP="00153905">
            <w:pPr>
              <w:pStyle w:val="ListBullet"/>
            </w:pPr>
            <w:r w:rsidRPr="00153905">
              <w:t>quantity</w:t>
            </w:r>
          </w:p>
          <w:p w:rsidR="00000000" w:rsidRPr="00153905" w:rsidP="00153905">
            <w:pPr>
              <w:pStyle w:val="ListBullet"/>
            </w:pPr>
            <w:r w:rsidRPr="00153905">
              <w:t>coverage and content</w:t>
            </w:r>
          </w:p>
          <w:p w:rsidR="00000000" w:rsidRPr="00153905" w:rsidP="00153905">
            <w:pPr>
              <w:pStyle w:val="ListBullet"/>
            </w:pPr>
            <w:r w:rsidRPr="00153905">
              <w:t>time schedules</w:t>
            </w:r>
          </w:p>
          <w:p w:rsidR="00000000" w:rsidP="00153905">
            <w:pPr>
              <w:pStyle w:val="ListBullet"/>
              <w:rPr>
                <w:lang w:val="en-NZ"/>
              </w:rPr>
            </w:pPr>
            <w:r w:rsidRPr="00153905">
              <w:t>cost.</w:t>
            </w:r>
          </w:p>
        </w:tc>
      </w:tr>
      <w:tr w:rsidTr="0024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p>
        </w:tc>
      </w:tr>
      <w:tr w:rsidTr="0024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r w:rsidRPr="00153905">
              <w:rPr>
                <w:rStyle w:val="BoldandItalics"/>
              </w:rPr>
              <w:t>Relevant staff</w:t>
            </w:r>
            <w:r w:rsidRPr="0015390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53905" w:rsidP="00153905">
            <w:pPr>
              <w:pStyle w:val="ListBullet"/>
            </w:pPr>
            <w:r w:rsidRPr="00153905">
              <w:t>internal or external contacts</w:t>
            </w:r>
          </w:p>
          <w:p w:rsidR="00000000" w:rsidRPr="00153905" w:rsidP="00153905">
            <w:pPr>
              <w:pStyle w:val="ListBullet"/>
            </w:pPr>
            <w:r w:rsidRPr="00153905">
              <w:t>employees</w:t>
            </w:r>
          </w:p>
          <w:p w:rsidR="00000000" w:rsidRPr="00153905" w:rsidP="00153905">
            <w:pPr>
              <w:pStyle w:val="ListBullet"/>
            </w:pPr>
            <w:r w:rsidRPr="00153905">
              <w:t xml:space="preserve">supervisors </w:t>
            </w:r>
          </w:p>
          <w:p w:rsidR="00000000" w:rsidP="00153905">
            <w:pPr>
              <w:pStyle w:val="ListBullet"/>
              <w:rPr>
                <w:lang w:val="en-NZ"/>
              </w:rPr>
            </w:pPr>
            <w:r w:rsidRPr="00153905">
              <w:t>relevant managers.</w:t>
            </w:r>
          </w:p>
        </w:tc>
      </w:tr>
      <w:tr w:rsidTr="0024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p>
        </w:tc>
      </w:tr>
      <w:tr w:rsidTr="0024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r w:rsidRPr="00153905">
              <w:rPr>
                <w:rStyle w:val="BoldandItalics"/>
              </w:rPr>
              <w:t>Negotiation</w:t>
            </w:r>
            <w:r w:rsidRPr="00153905">
              <w:t xml:space="preserve"> issues may include:</w:t>
            </w:r>
          </w:p>
        </w:tc>
        <w:tc>
          <w:tcPr>
            <w:tcW w:w="5835" w:type="dxa"/>
            <w:tcBorders>
              <w:top w:val="nil"/>
              <w:left w:val="nil"/>
              <w:bottom w:val="nil"/>
              <w:right w:val="nil"/>
            </w:tcBorders>
            <w:tcMar>
              <w:top w:w="0" w:type="dxa"/>
              <w:left w:w="62" w:type="dxa"/>
              <w:bottom w:w="0" w:type="dxa"/>
              <w:right w:w="62" w:type="dxa"/>
            </w:tcMar>
          </w:tcPr>
          <w:p w:rsidR="00000000" w:rsidRPr="00153905" w:rsidP="00153905">
            <w:pPr>
              <w:pStyle w:val="ListBullet"/>
            </w:pPr>
            <w:r w:rsidRPr="00153905">
              <w:t>contract variations, including ability to vary or modify targets, processes and clauses</w:t>
            </w:r>
          </w:p>
          <w:p w:rsidR="00000000" w:rsidRPr="00153905" w:rsidP="00153905">
            <w:pPr>
              <w:pStyle w:val="ListBullet"/>
            </w:pPr>
            <w:r w:rsidRPr="00153905">
              <w:t>innovations</w:t>
            </w:r>
          </w:p>
          <w:p w:rsidR="00000000" w:rsidRPr="00153905" w:rsidP="00153905">
            <w:pPr>
              <w:pStyle w:val="ListBullet"/>
            </w:pPr>
            <w:r w:rsidRPr="00153905">
              <w:t>modification and amendment rights</w:t>
            </w:r>
          </w:p>
          <w:p w:rsidR="00000000" w:rsidP="00153905">
            <w:pPr>
              <w:pStyle w:val="ListBullet"/>
              <w:rPr>
                <w:lang w:val="en-NZ"/>
              </w:rPr>
            </w:pPr>
            <w:r w:rsidRPr="00153905">
              <w:t>scope.</w:t>
            </w:r>
          </w:p>
        </w:tc>
      </w:tr>
      <w:tr w:rsidTr="0024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p>
        </w:tc>
      </w:tr>
      <w:tr w:rsidTr="0024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r w:rsidRPr="00153905">
              <w:rPr>
                <w:rStyle w:val="BoldandItalics"/>
              </w:rPr>
              <w:t>Business customers</w:t>
            </w:r>
            <w:r w:rsidRPr="0015390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53905" w:rsidP="00153905">
            <w:pPr>
              <w:pStyle w:val="ListBullet"/>
            </w:pPr>
            <w:r w:rsidRPr="00153905">
              <w:t>commercial enterprises</w:t>
            </w:r>
          </w:p>
          <w:p w:rsidR="00000000" w:rsidRPr="00153905" w:rsidP="00153905">
            <w:pPr>
              <w:pStyle w:val="ListBullet"/>
            </w:pPr>
            <w:r w:rsidRPr="00153905">
              <w:t>public agencies or organisations</w:t>
            </w:r>
          </w:p>
          <w:p w:rsidR="00000000" w:rsidRPr="00153905" w:rsidP="00153905">
            <w:pPr>
              <w:pStyle w:val="ListBullet"/>
            </w:pPr>
            <w:r w:rsidRPr="00153905">
              <w:t>governments</w:t>
            </w:r>
          </w:p>
          <w:p w:rsidR="00000000" w:rsidRPr="00153905" w:rsidP="00153905">
            <w:pPr>
              <w:pStyle w:val="ListBullet"/>
            </w:pPr>
            <w:r w:rsidRPr="00153905">
              <w:t>community and not-for-profit organisations</w:t>
            </w:r>
          </w:p>
          <w:p w:rsidR="00000000" w:rsidP="00153905">
            <w:pPr>
              <w:pStyle w:val="ListBullet"/>
              <w:rPr>
                <w:lang w:val="en-NZ"/>
              </w:rPr>
            </w:pPr>
            <w:r w:rsidRPr="00153905">
              <w:t>internal business units and divisions.</w:t>
            </w:r>
          </w:p>
        </w:tc>
      </w:tr>
      <w:tr w:rsidTr="0024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p>
        </w:tc>
      </w:tr>
      <w:tr w:rsidTr="0024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r w:rsidRPr="00153905">
              <w:rPr>
                <w:rStyle w:val="BoldandItalics"/>
              </w:rPr>
              <w:t>Contractual arrangements</w:t>
            </w:r>
            <w:r w:rsidRPr="0015390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53905" w:rsidP="00153905">
            <w:pPr>
              <w:pStyle w:val="ListBullet"/>
            </w:pPr>
            <w:r w:rsidRPr="00153905">
              <w:t>let</w:t>
            </w:r>
            <w:r w:rsidRPr="00153905">
              <w:t>ters of appointment or intent</w:t>
            </w:r>
          </w:p>
          <w:p w:rsidR="00000000" w:rsidRPr="00153905" w:rsidP="00153905">
            <w:pPr>
              <w:pStyle w:val="ListBullet"/>
            </w:pPr>
            <w:r w:rsidRPr="00153905">
              <w:t>external contracts</w:t>
            </w:r>
          </w:p>
          <w:p w:rsidR="00000000" w:rsidRPr="00153905" w:rsidP="00153905">
            <w:pPr>
              <w:pStyle w:val="ListBullet"/>
            </w:pPr>
            <w:r w:rsidRPr="00153905">
              <w:t>trade partners</w:t>
            </w:r>
          </w:p>
          <w:p w:rsidR="00000000" w:rsidRPr="00153905" w:rsidP="00153905">
            <w:pPr>
              <w:pStyle w:val="ListBullet"/>
            </w:pPr>
            <w:r w:rsidRPr="00153905">
              <w:t>verbal and written orders</w:t>
            </w:r>
          </w:p>
          <w:p w:rsidR="00000000" w:rsidRPr="00153905" w:rsidP="00153905">
            <w:pPr>
              <w:pStyle w:val="ListBullet"/>
            </w:pPr>
            <w:r w:rsidRPr="00153905">
              <w:t>purchase order</w:t>
            </w:r>
          </w:p>
          <w:p w:rsidR="00000000" w:rsidRPr="00153905" w:rsidP="00153905">
            <w:pPr>
              <w:pStyle w:val="ListBullet"/>
            </w:pPr>
            <w:r w:rsidRPr="00153905">
              <w:t>petty cash</w:t>
            </w:r>
          </w:p>
          <w:p w:rsidR="00000000" w:rsidRPr="00153905" w:rsidP="00153905">
            <w:pPr>
              <w:pStyle w:val="ListBullet"/>
            </w:pPr>
            <w:r w:rsidRPr="00153905">
              <w:t>memorandums of understanding or memorandums of agreement</w:t>
            </w:r>
          </w:p>
          <w:p w:rsidR="00000000" w:rsidRPr="00153905" w:rsidP="00153905">
            <w:pPr>
              <w:pStyle w:val="ListBullet"/>
            </w:pPr>
            <w:r w:rsidRPr="00153905">
              <w:t>in-house service level agreements</w:t>
            </w:r>
          </w:p>
          <w:p w:rsidR="00000000" w:rsidRPr="00153905" w:rsidP="00153905">
            <w:pPr>
              <w:pStyle w:val="ListBullet"/>
            </w:pPr>
            <w:r w:rsidRPr="00153905">
              <w:t>contracts</w:t>
            </w:r>
          </w:p>
          <w:p w:rsidR="00000000" w:rsidRPr="00153905" w:rsidP="00153905">
            <w:pPr>
              <w:pStyle w:val="ListBullet"/>
            </w:pPr>
            <w:r w:rsidRPr="00153905">
              <w:t>common-use arrangements or standing off</w:t>
            </w:r>
            <w:r w:rsidRPr="00153905">
              <w:t>ers</w:t>
            </w:r>
          </w:p>
          <w:p w:rsidR="00000000" w:rsidRPr="00153905" w:rsidP="00153905">
            <w:pPr>
              <w:pStyle w:val="ListBullet"/>
            </w:pPr>
            <w:r w:rsidRPr="00153905">
              <w:t>contracts as detailed under the Trade Practices Act</w:t>
            </w:r>
          </w:p>
          <w:p w:rsidR="00000000" w:rsidRPr="00153905" w:rsidP="00153905">
            <w:pPr>
              <w:pStyle w:val="ListBullet"/>
            </w:pPr>
            <w:r w:rsidRPr="00153905">
              <w:t>non-compliance</w:t>
            </w:r>
          </w:p>
          <w:p w:rsidR="00000000" w:rsidRPr="00153905" w:rsidP="00153905">
            <w:pPr>
              <w:pStyle w:val="ListBullet"/>
            </w:pPr>
            <w:r w:rsidRPr="00153905">
              <w:t>consequences.</w:t>
            </w:r>
          </w:p>
        </w:tc>
      </w:tr>
    </w:tbl>
    <w:p w:rsidR="002424B1" w:rsidP="00153905">
      <w:pPr>
        <w:pStyle w:val="BodyText"/>
      </w:pPr>
    </w:p>
    <w:p w:rsidR="002424B1" w:rsidP="00153905">
      <w:pPr>
        <w:pStyle w:val="BodyText"/>
      </w:pPr>
    </w:p>
    <w:p w:rsidR="00000000" w:rsidRPr="00153905" w:rsidP="00153905">
      <w:pPr>
        <w:pStyle w:val="Heading1"/>
      </w:pPr>
      <w:bookmarkStart w:id="12" w:name="O_138350"/>
      <w:bookmarkEnd w:id="12"/>
      <w:r w:rsidRPr="00153905">
        <w:t>Unit Sector(s)</w:t>
      </w:r>
    </w:p>
    <w:tbl>
      <w:tblPr>
        <w:tblW w:w="0" w:type="auto"/>
        <w:tblLayout w:type="fixed"/>
        <w:tblCellMar>
          <w:left w:w="62" w:type="dxa"/>
          <w:right w:w="62" w:type="dxa"/>
        </w:tblCellMar>
        <w:tblLook w:val="0000"/>
      </w:tblPr>
      <w:tblGrid>
        <w:gridCol w:w="2836"/>
        <w:gridCol w:w="6344"/>
      </w:tblGrid>
      <w:tr w:rsidTr="002424B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r w:rsidRPr="00153905">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153905" w:rsidP="00153905">
            <w:pPr>
              <w:pStyle w:val="BodyText"/>
            </w:pPr>
            <w:r w:rsidRPr="00153905">
              <w:t>Cross-Sector</w:t>
            </w:r>
          </w:p>
        </w:tc>
      </w:tr>
    </w:tbl>
    <w:p w:rsidR="00000000" w:rsidRPr="00153905" w:rsidP="00153905">
      <w:pPr>
        <w:pStyle w:val="BodyText"/>
      </w:pPr>
    </w:p>
    <w:p w:rsidR="00000000" w:rsidRPr="00153905" w:rsidP="00153905">
      <w:pPr>
        <w:pStyle w:val="AllowPageBreak"/>
      </w:pPr>
    </w:p>
    <w:p w:rsidR="00000000" w:rsidRPr="00153905" w:rsidP="00153905">
      <w:pPr>
        <w:pStyle w:val="Heading1"/>
      </w:pPr>
      <w:bookmarkStart w:id="13" w:name="O_162613"/>
      <w:bookmarkEnd w:id="13"/>
      <w:r w:rsidRPr="00153905">
        <w:t>Competency field</w:t>
      </w:r>
    </w:p>
    <w:tbl>
      <w:tblPr>
        <w:tblW w:w="0" w:type="auto"/>
        <w:tblLayout w:type="fixed"/>
        <w:tblCellMar>
          <w:left w:w="62" w:type="dxa"/>
          <w:right w:w="62" w:type="dxa"/>
        </w:tblCellMar>
        <w:tblLook w:val="0000"/>
      </w:tblPr>
      <w:tblGrid>
        <w:gridCol w:w="2836"/>
        <w:gridCol w:w="6344"/>
      </w:tblGrid>
      <w:tr w:rsidTr="002424B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r w:rsidRPr="00153905">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153905">
            <w:pPr>
              <w:pStyle w:val="BodyText"/>
              <w:rPr>
                <w:lang w:val="en-NZ"/>
              </w:rPr>
            </w:pPr>
            <w:r w:rsidRPr="00153905">
              <w:t>Client and Customer Service</w:t>
            </w:r>
          </w:p>
        </w:tc>
      </w:tr>
      <w:tr w:rsidTr="002424B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53905" w:rsidP="00153905">
            <w:pPr>
              <w:pStyle w:val="BodyText"/>
            </w:pPr>
          </w:p>
        </w:tc>
      </w:tr>
    </w:tbl>
    <w:p w:rsidR="00000000" w:rsidRPr="00153905" w:rsidP="00153905">
      <w:pPr>
        <w:pStyle w:val="BodyText"/>
      </w:pPr>
    </w:p>
    <w:p w:rsidR="00000000" w:rsidRPr="00153905" w:rsidP="00153905"/>
    <w:sectPr w:rsidSect="001539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9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24B1" w:rsidP="002424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9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4B1" w:rsidP="001539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424B1" w:rsidP="001539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424B1" w:rsidP="001539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9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24B1" w:rsidP="002424B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9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4B1" w:rsidP="00153905">
    <w:pPr>
      <w:pStyle w:val="Header"/>
      <w:framePr w:wrap="around"/>
    </w:pPr>
    <w:r>
      <w:fldChar w:fldCharType="begin"/>
    </w:r>
    <w:r>
      <w:instrText xml:space="preserve"> TITLE   \* MERGEFORMAT </w:instrText>
    </w:r>
    <w:r>
      <w:fldChar w:fldCharType="separate"/>
    </w:r>
    <w:r>
      <w:t>SIRXCCS005A Manage business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424B1" w:rsidP="001539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562F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F435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1E75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9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3905"/>
    <w:pPr>
      <w:spacing w:before="360" w:after="60"/>
      <w:outlineLvl w:val="0"/>
    </w:pPr>
    <w:rPr>
      <w:sz w:val="32"/>
    </w:rPr>
  </w:style>
  <w:style w:type="paragraph" w:styleId="Heading2">
    <w:name w:val="heading 2"/>
    <w:basedOn w:val="HeadingBase"/>
    <w:next w:val="BodyText"/>
    <w:link w:val="Heading2Char"/>
    <w:qFormat/>
    <w:rsid w:val="00153905"/>
    <w:pPr>
      <w:keepLines/>
      <w:spacing w:before="240" w:after="120"/>
      <w:outlineLvl w:val="1"/>
    </w:pPr>
    <w:rPr>
      <w:sz w:val="28"/>
      <w:szCs w:val="40"/>
    </w:rPr>
  </w:style>
  <w:style w:type="paragraph" w:styleId="Heading3">
    <w:name w:val="heading 3"/>
    <w:basedOn w:val="HeadingBase"/>
    <w:next w:val="BodyText"/>
    <w:link w:val="Heading3Char"/>
    <w:qFormat/>
    <w:rsid w:val="00153905"/>
    <w:pPr>
      <w:spacing w:before="180" w:after="120"/>
      <w:outlineLvl w:val="2"/>
    </w:pPr>
    <w:rPr>
      <w:spacing w:val="-10"/>
      <w:kern w:val="32"/>
    </w:rPr>
  </w:style>
  <w:style w:type="paragraph" w:styleId="Heading4">
    <w:name w:val="heading 4"/>
    <w:basedOn w:val="HeadingBase"/>
    <w:next w:val="BodyText"/>
    <w:link w:val="Heading4Char"/>
    <w:qFormat/>
    <w:rsid w:val="00153905"/>
    <w:pPr>
      <w:spacing w:before="160" w:after="120"/>
      <w:outlineLvl w:val="3"/>
    </w:pPr>
    <w:rPr>
      <w:sz w:val="22"/>
    </w:rPr>
  </w:style>
  <w:style w:type="paragraph" w:styleId="Heading5">
    <w:name w:val="heading 5"/>
    <w:basedOn w:val="HeadingBase"/>
    <w:next w:val="Normal"/>
    <w:link w:val="Heading5Char"/>
    <w:qFormat/>
    <w:rsid w:val="00153905"/>
    <w:pPr>
      <w:spacing w:before="80"/>
      <w:outlineLvl w:val="4"/>
    </w:pPr>
    <w:rPr>
      <w:color w:val="918585"/>
      <w:sz w:val="20"/>
    </w:rPr>
  </w:style>
  <w:style w:type="paragraph" w:styleId="Heading6">
    <w:name w:val="heading 6"/>
    <w:basedOn w:val="HeadingBase"/>
    <w:next w:val="Normal"/>
    <w:link w:val="Heading6Char"/>
    <w:qFormat/>
    <w:rsid w:val="00153905"/>
    <w:pPr>
      <w:spacing w:before="60"/>
      <w:outlineLvl w:val="5"/>
    </w:pPr>
    <w:rPr>
      <w:color w:val="918585"/>
      <w:sz w:val="20"/>
    </w:rPr>
  </w:style>
  <w:style w:type="paragraph" w:styleId="Heading7">
    <w:name w:val="heading 7"/>
    <w:basedOn w:val="Normal"/>
    <w:next w:val="Normal"/>
    <w:link w:val="Heading7Char"/>
    <w:qFormat/>
    <w:rsid w:val="00153905"/>
    <w:pPr>
      <w:ind w:left="720"/>
      <w:outlineLvl w:val="6"/>
    </w:pPr>
    <w:rPr>
      <w:i/>
    </w:rPr>
  </w:style>
  <w:style w:type="paragraph" w:styleId="Heading8">
    <w:name w:val="heading 8"/>
    <w:basedOn w:val="Normal"/>
    <w:next w:val="Normal"/>
    <w:link w:val="Heading8Char"/>
    <w:qFormat/>
    <w:rsid w:val="00153905"/>
    <w:pPr>
      <w:ind w:left="720"/>
      <w:outlineLvl w:val="7"/>
    </w:pPr>
    <w:rPr>
      <w:i/>
    </w:rPr>
  </w:style>
  <w:style w:type="paragraph" w:styleId="Heading9">
    <w:name w:val="heading 9"/>
    <w:basedOn w:val="Normal"/>
    <w:next w:val="Normal"/>
    <w:link w:val="Heading9Char"/>
    <w:qFormat/>
    <w:rsid w:val="00153905"/>
    <w:pPr>
      <w:ind w:left="720"/>
      <w:outlineLvl w:val="8"/>
    </w:pPr>
    <w:rPr>
      <w:i/>
    </w:rPr>
  </w:style>
  <w:style w:type="character" w:default="1" w:styleId="DefaultParagraphFont">
    <w:name w:val="Default Paragraph Font"/>
    <w:uiPriority w:val="1"/>
    <w:unhideWhenUsed/>
    <w:rsid w:val="001539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3905"/>
  </w:style>
  <w:style w:type="character" w:customStyle="1" w:styleId="Heading1Char">
    <w:name w:val="Heading 1 Char"/>
    <w:basedOn w:val="DefaultParagraphFont"/>
    <w:link w:val="Heading1"/>
    <w:rsid w:val="00153905"/>
    <w:rPr>
      <w:rFonts w:ascii="Times New Roman" w:eastAsia="Times New Roman" w:hAnsi="Times New Roman" w:cs="Times New Roman"/>
      <w:b/>
      <w:sz w:val="32"/>
      <w:szCs w:val="20"/>
      <w:lang w:eastAsia="en-US"/>
    </w:rPr>
  </w:style>
  <w:style w:type="paragraph" w:styleId="BodyText">
    <w:name w:val="Body Text"/>
    <w:basedOn w:val="Normal"/>
    <w:link w:val="BodyTextChar"/>
    <w:rsid w:val="001539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3905"/>
    <w:rPr>
      <w:rFonts w:ascii="Times New Roman" w:eastAsia="Times New Roman" w:hAnsi="Times New Roman" w:cs="Times New Roman"/>
      <w:sz w:val="24"/>
      <w:lang w:val="en-US" w:eastAsia="en-US"/>
    </w:rPr>
  </w:style>
  <w:style w:type="paragraph" w:styleId="Footer">
    <w:name w:val="footer"/>
    <w:basedOn w:val="Normal"/>
    <w:link w:val="FooterChar"/>
    <w:rsid w:val="001539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3905"/>
    <w:rPr>
      <w:rFonts w:ascii="Times New Roman" w:eastAsia="Times New Roman" w:hAnsi="Times New Roman" w:cs="Times New Roman"/>
      <w:sz w:val="16"/>
      <w:lang w:val="en-US" w:eastAsia="en-US"/>
    </w:rPr>
  </w:style>
  <w:style w:type="paragraph" w:styleId="List">
    <w:name w:val="List"/>
    <w:basedOn w:val="BodyText"/>
    <w:next w:val="BodyText"/>
    <w:rsid w:val="00153905"/>
    <w:pPr>
      <w:tabs>
        <w:tab w:val="left" w:pos="340"/>
      </w:tabs>
      <w:spacing w:before="60" w:after="60"/>
      <w:ind w:left="340" w:hanging="340"/>
    </w:pPr>
  </w:style>
  <w:style w:type="paragraph" w:styleId="ListBullet">
    <w:name w:val="List Bullet"/>
    <w:basedOn w:val="List"/>
    <w:rsid w:val="00153905"/>
    <w:pPr>
      <w:numPr>
        <w:numId w:val="13"/>
      </w:numPr>
      <w:tabs>
        <w:tab w:val="clear" w:pos="340"/>
      </w:tabs>
      <w:spacing w:before="40" w:after="40"/>
    </w:pPr>
  </w:style>
  <w:style w:type="character" w:customStyle="1" w:styleId="SpecialBold">
    <w:name w:val="Special Bold"/>
    <w:basedOn w:val="DefaultParagraphFont"/>
    <w:rsid w:val="00153905"/>
    <w:rPr>
      <w:b/>
      <w:spacing w:val="0"/>
    </w:rPr>
  </w:style>
  <w:style w:type="paragraph" w:styleId="ListBullet2">
    <w:name w:val="List Bullet 2"/>
    <w:basedOn w:val="List2"/>
    <w:rsid w:val="00153905"/>
    <w:pPr>
      <w:numPr>
        <w:numId w:val="14"/>
      </w:numPr>
      <w:tabs>
        <w:tab w:val="clear" w:pos="680"/>
      </w:tabs>
    </w:pPr>
  </w:style>
  <w:style w:type="paragraph" w:styleId="Header">
    <w:name w:val="header"/>
    <w:basedOn w:val="Normal"/>
    <w:link w:val="HeaderChar"/>
    <w:rsid w:val="001539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390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3905"/>
    <w:pPr>
      <w:spacing w:before="240" w:after="120"/>
      <w:outlineLvl w:val="0"/>
    </w:pPr>
    <w:rPr>
      <w:rFonts w:ascii="Times New Roman" w:hAnsi="Times New Roman"/>
      <w:b/>
      <w:sz w:val="28"/>
    </w:rPr>
  </w:style>
  <w:style w:type="paragraph" w:customStyle="1" w:styleId="AllowPageBreak">
    <w:name w:val="AllowPageBreak"/>
    <w:rsid w:val="001539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53905"/>
    <w:rPr>
      <w:b/>
      <w:i/>
      <w:u w:val="none"/>
    </w:rPr>
  </w:style>
  <w:style w:type="character" w:customStyle="1" w:styleId="Heading2Char">
    <w:name w:val="Heading 2 Char"/>
    <w:basedOn w:val="DefaultParagraphFont"/>
    <w:link w:val="Heading2"/>
    <w:rsid w:val="001539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39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39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39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39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39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39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3905"/>
    <w:rPr>
      <w:rFonts w:ascii="Courier New" w:eastAsia="Times New Roman" w:hAnsi="Courier New" w:cs="Times New Roman"/>
      <w:i/>
      <w:szCs w:val="20"/>
      <w:lang w:val="en-US" w:eastAsia="en-US"/>
    </w:rPr>
  </w:style>
  <w:style w:type="paragraph" w:customStyle="1" w:styleId="HeadingBase">
    <w:name w:val="Heading Base"/>
    <w:rsid w:val="001539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3905"/>
    <w:pPr>
      <w:tabs>
        <w:tab w:val="right" w:leader="dot" w:pos="9072"/>
      </w:tabs>
      <w:ind w:left="567"/>
    </w:pPr>
    <w:rPr>
      <w:szCs w:val="22"/>
    </w:rPr>
  </w:style>
  <w:style w:type="paragraph" w:customStyle="1" w:styleId="TOCBase">
    <w:name w:val="TOC Base"/>
    <w:rsid w:val="001539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3905"/>
    <w:pPr>
      <w:tabs>
        <w:tab w:val="right" w:leader="dot" w:pos="9072"/>
      </w:tabs>
      <w:spacing w:before="40" w:after="40"/>
      <w:ind w:left="284"/>
    </w:pPr>
    <w:rPr>
      <w:rFonts w:ascii="Times New Roman" w:hAnsi="Times New Roman"/>
    </w:rPr>
  </w:style>
  <w:style w:type="paragraph" w:styleId="TOC1">
    <w:name w:val="toc 1"/>
    <w:basedOn w:val="TOCBase"/>
    <w:next w:val="Normal"/>
    <w:rsid w:val="001539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3905"/>
    <w:pPr>
      <w:spacing w:before="5040"/>
      <w:jc w:val="center"/>
    </w:pPr>
    <w:rPr>
      <w:sz w:val="48"/>
      <w:szCs w:val="72"/>
      <w:lang w:val="en-US"/>
    </w:rPr>
  </w:style>
  <w:style w:type="character" w:customStyle="1" w:styleId="TitleChar">
    <w:name w:val="Title Char"/>
    <w:basedOn w:val="DefaultParagraphFont"/>
    <w:link w:val="Title"/>
    <w:rsid w:val="001539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3905"/>
    <w:pPr>
      <w:tabs>
        <w:tab w:val="left" w:pos="3600"/>
        <w:tab w:val="left" w:pos="3958"/>
      </w:tabs>
    </w:pPr>
  </w:style>
  <w:style w:type="paragraph" w:customStyle="1" w:styleId="Note">
    <w:name w:val="Note"/>
    <w:basedOn w:val="BodyText"/>
    <w:rsid w:val="001539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3905"/>
    <w:pPr>
      <w:framePr w:wrap="auto" w:hAnchor="text" w:y="6049"/>
    </w:pPr>
    <w:rPr>
      <w:color w:val="000000"/>
      <w:sz w:val="40"/>
    </w:rPr>
  </w:style>
  <w:style w:type="paragraph" w:customStyle="1" w:styleId="TOCTitle">
    <w:name w:val="TOCTitle"/>
    <w:basedOn w:val="Heading1"/>
    <w:rsid w:val="00153905"/>
    <w:pPr>
      <w:spacing w:after="240"/>
      <w:jc w:val="center"/>
      <w:outlineLvl w:val="9"/>
    </w:pPr>
    <w:rPr>
      <w:caps/>
    </w:rPr>
  </w:style>
  <w:style w:type="paragraph" w:customStyle="1" w:styleId="Version">
    <w:name w:val="Version"/>
    <w:rsid w:val="001539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3905"/>
    <w:pPr>
      <w:keepNext w:val="0"/>
      <w:tabs>
        <w:tab w:val="right" w:pos="4176"/>
      </w:tabs>
      <w:ind w:left="198" w:hanging="198"/>
    </w:pPr>
    <w:rPr>
      <w:rFonts w:ascii="Garamond" w:hAnsi="Garamond"/>
    </w:rPr>
  </w:style>
  <w:style w:type="paragraph" w:styleId="IndexHeading">
    <w:name w:val="index heading"/>
    <w:basedOn w:val="Normal"/>
    <w:next w:val="Index1"/>
    <w:semiHidden/>
    <w:rsid w:val="00153905"/>
    <w:pPr>
      <w:spacing w:before="120" w:after="120"/>
    </w:pPr>
    <w:rPr>
      <w:rFonts w:ascii="Arial" w:hAnsi="Arial"/>
      <w:b/>
      <w:color w:val="918585"/>
      <w:sz w:val="24"/>
    </w:rPr>
  </w:style>
  <w:style w:type="paragraph" w:customStyle="1" w:styleId="Chapter">
    <w:name w:val="Chapter"/>
    <w:basedOn w:val="Normal"/>
    <w:rsid w:val="00153905"/>
    <w:pPr>
      <w:spacing w:before="240"/>
    </w:pPr>
    <w:rPr>
      <w:rFonts w:ascii="Times New Roman" w:hAnsi="Times New Roman"/>
      <w:smallCaps/>
      <w:spacing w:val="80"/>
      <w:sz w:val="28"/>
    </w:rPr>
  </w:style>
  <w:style w:type="paragraph" w:customStyle="1" w:styleId="InChapter">
    <w:name w:val="InChapter"/>
    <w:basedOn w:val="Heading3"/>
    <w:rsid w:val="00153905"/>
    <w:pPr>
      <w:spacing w:after="240"/>
      <w:outlineLvl w:val="9"/>
    </w:pPr>
    <w:rPr>
      <w:noProof/>
    </w:rPr>
  </w:style>
  <w:style w:type="paragraph" w:styleId="Index2">
    <w:name w:val="index 2"/>
    <w:basedOn w:val="Normal"/>
    <w:next w:val="Normal"/>
    <w:semiHidden/>
    <w:rsid w:val="00153905"/>
    <w:pPr>
      <w:tabs>
        <w:tab w:val="right" w:pos="4176"/>
      </w:tabs>
      <w:ind w:left="568" w:hanging="284"/>
    </w:pPr>
    <w:rPr>
      <w:rFonts w:ascii="Garamond" w:hAnsi="Garamond"/>
    </w:rPr>
  </w:style>
  <w:style w:type="paragraph" w:customStyle="1" w:styleId="Byline">
    <w:name w:val="Byline"/>
    <w:rsid w:val="001539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3905"/>
    <w:pPr>
      <w:tabs>
        <w:tab w:val="clear" w:pos="3600"/>
        <w:tab w:val="clear" w:pos="3958"/>
      </w:tabs>
      <w:jc w:val="right"/>
    </w:pPr>
  </w:style>
  <w:style w:type="character" w:styleId="Emphasis">
    <w:name w:val="Emphasis"/>
    <w:basedOn w:val="DefaultParagraphFont"/>
    <w:qFormat/>
    <w:rsid w:val="00153905"/>
    <w:rPr>
      <w:i/>
    </w:rPr>
  </w:style>
  <w:style w:type="paragraph" w:styleId="Caption">
    <w:name w:val="caption"/>
    <w:basedOn w:val="BodyText"/>
    <w:next w:val="Normal"/>
    <w:qFormat/>
    <w:rsid w:val="00153905"/>
    <w:pPr>
      <w:framePr w:w="2268" w:hSpace="181" w:vSpace="181" w:wrap="around" w:vAnchor="text" w:hAnchor="page" w:x="1135" w:y="285" w:anchorLock="1"/>
    </w:pPr>
    <w:rPr>
      <w:i/>
    </w:rPr>
  </w:style>
  <w:style w:type="paragraph" w:customStyle="1" w:styleId="MiniTOCTitle">
    <w:name w:val="MiniTOCTitle"/>
    <w:basedOn w:val="Heading4"/>
    <w:rsid w:val="00153905"/>
    <w:pPr>
      <w:spacing w:before="240"/>
      <w:outlineLvl w:val="9"/>
    </w:pPr>
    <w:rPr>
      <w:noProof/>
      <w:sz w:val="24"/>
    </w:rPr>
  </w:style>
  <w:style w:type="paragraph" w:customStyle="1" w:styleId="MiniTOCItem">
    <w:name w:val="MiniTOCItem"/>
    <w:basedOn w:val="ListBullet"/>
    <w:rsid w:val="00153905"/>
    <w:pPr>
      <w:numPr>
        <w:numId w:val="0"/>
      </w:numPr>
      <w:tabs>
        <w:tab w:val="right" w:leader="dot" w:pos="6521"/>
      </w:tabs>
      <w:spacing w:before="0" w:after="0"/>
    </w:pPr>
  </w:style>
  <w:style w:type="paragraph" w:customStyle="1" w:styleId="TOFTitle">
    <w:name w:val="TOFTitle"/>
    <w:basedOn w:val="TOCTitle"/>
    <w:rsid w:val="00153905"/>
  </w:style>
  <w:style w:type="paragraph" w:styleId="TableofFigures">
    <w:name w:val="table of figures"/>
    <w:basedOn w:val="Normal"/>
    <w:next w:val="Normal"/>
    <w:semiHidden/>
    <w:rsid w:val="00153905"/>
    <w:pPr>
      <w:tabs>
        <w:tab w:val="right" w:leader="dot" w:pos="9072"/>
      </w:tabs>
      <w:ind w:left="970" w:hanging="403"/>
    </w:pPr>
    <w:rPr>
      <w:rFonts w:ascii="Times New Roman" w:hAnsi="Times New Roman"/>
      <w:b/>
    </w:rPr>
  </w:style>
  <w:style w:type="paragraph" w:styleId="ListNumber">
    <w:name w:val="List Number"/>
    <w:basedOn w:val="List"/>
    <w:rsid w:val="00153905"/>
    <w:pPr>
      <w:numPr>
        <w:numId w:val="11"/>
      </w:numPr>
    </w:pPr>
  </w:style>
  <w:style w:type="character" w:customStyle="1" w:styleId="WingdingSymbols">
    <w:name w:val="Wingding Symbols"/>
    <w:rsid w:val="00153905"/>
    <w:rPr>
      <w:rFonts w:ascii="Wingdings" w:hAnsi="Wingdings"/>
    </w:rPr>
  </w:style>
  <w:style w:type="paragraph" w:customStyle="1" w:styleId="TableHeading">
    <w:name w:val="Table Heading"/>
    <w:basedOn w:val="HeadingBase"/>
    <w:rsid w:val="00153905"/>
    <w:pPr>
      <w:keepLines/>
      <w:pBdr>
        <w:bottom w:val="single" w:sz="6" w:space="1" w:color="918585"/>
      </w:pBdr>
      <w:spacing w:before="240"/>
    </w:pPr>
  </w:style>
  <w:style w:type="character" w:customStyle="1" w:styleId="HotSpot">
    <w:name w:val="HotSpot"/>
    <w:rsid w:val="00153905"/>
    <w:rPr>
      <w:color w:val="0033CC"/>
      <w:u w:val="none"/>
    </w:rPr>
  </w:style>
  <w:style w:type="paragraph" w:customStyle="1" w:styleId="BodyTextRight">
    <w:name w:val="Body Text Right"/>
    <w:basedOn w:val="BodyText"/>
    <w:rsid w:val="00153905"/>
    <w:pPr>
      <w:spacing w:before="0" w:after="0"/>
      <w:jc w:val="right"/>
    </w:pPr>
  </w:style>
  <w:style w:type="paragraph" w:styleId="Index3">
    <w:name w:val="index 3"/>
    <w:basedOn w:val="ListNumber2"/>
    <w:next w:val="Normal"/>
    <w:semiHidden/>
    <w:rsid w:val="00153905"/>
    <w:pPr>
      <w:numPr>
        <w:numId w:val="0"/>
      </w:numPr>
      <w:tabs>
        <w:tab w:val="right" w:leader="dot" w:pos="4176"/>
      </w:tabs>
    </w:pPr>
  </w:style>
  <w:style w:type="paragraph" w:styleId="ListNumber2">
    <w:name w:val="List Number 2"/>
    <w:basedOn w:val="List2"/>
    <w:rsid w:val="00153905"/>
    <w:pPr>
      <w:numPr>
        <w:numId w:val="10"/>
      </w:numPr>
      <w:tabs>
        <w:tab w:val="clear" w:pos="1060"/>
      </w:tabs>
    </w:pPr>
  </w:style>
  <w:style w:type="paragraph" w:customStyle="1" w:styleId="MarginNote">
    <w:name w:val="Margin Note"/>
    <w:basedOn w:val="BodyText"/>
    <w:rsid w:val="001539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39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39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3905"/>
    <w:rPr>
      <w:sz w:val="32"/>
    </w:rPr>
  </w:style>
  <w:style w:type="paragraph" w:customStyle="1" w:styleId="HeadingProcedure">
    <w:name w:val="Heading Procedure"/>
    <w:basedOn w:val="HeadingBase"/>
    <w:next w:val="Normal"/>
    <w:rsid w:val="00153905"/>
    <w:pPr>
      <w:tabs>
        <w:tab w:val="left" w:pos="0"/>
      </w:tabs>
      <w:spacing w:before="120" w:after="60"/>
    </w:pPr>
    <w:rPr>
      <w:i/>
      <w:color w:val="918585"/>
      <w:sz w:val="22"/>
    </w:rPr>
  </w:style>
  <w:style w:type="paragraph" w:customStyle="1" w:styleId="TableBodyText">
    <w:name w:val="Table Body Text"/>
    <w:basedOn w:val="BodyText"/>
    <w:rsid w:val="00153905"/>
    <w:pPr>
      <w:spacing w:before="60" w:after="60"/>
    </w:pPr>
  </w:style>
  <w:style w:type="paragraph" w:styleId="ListContinue">
    <w:name w:val="List Continue"/>
    <w:basedOn w:val="List"/>
    <w:rsid w:val="00153905"/>
    <w:pPr>
      <w:ind w:firstLine="0"/>
    </w:pPr>
  </w:style>
  <w:style w:type="paragraph" w:customStyle="1" w:styleId="ListNote">
    <w:name w:val="List Note"/>
    <w:basedOn w:val="List"/>
    <w:rsid w:val="00153905"/>
    <w:pPr>
      <w:pBdr>
        <w:top w:val="single" w:sz="6" w:space="2" w:color="918585"/>
        <w:bottom w:val="single" w:sz="6" w:space="2" w:color="918585"/>
      </w:pBdr>
      <w:tabs>
        <w:tab w:val="left" w:pos="1021"/>
      </w:tabs>
      <w:ind w:firstLine="0"/>
    </w:pPr>
  </w:style>
  <w:style w:type="paragraph" w:customStyle="1" w:styleId="Warning">
    <w:name w:val="Warning"/>
    <w:basedOn w:val="BodyText"/>
    <w:rsid w:val="00153905"/>
    <w:pPr>
      <w:shd w:val="clear" w:color="auto" w:fill="D9D9D9"/>
      <w:tabs>
        <w:tab w:val="left" w:pos="992"/>
      </w:tabs>
      <w:ind w:left="119" w:right="119"/>
    </w:pPr>
    <w:rPr>
      <w:sz w:val="20"/>
    </w:rPr>
  </w:style>
  <w:style w:type="paragraph" w:customStyle="1" w:styleId="MarginIcons">
    <w:name w:val="Margin Icons"/>
    <w:basedOn w:val="BodyText"/>
    <w:rsid w:val="001539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3905"/>
    <w:rPr>
      <w:rFonts w:ascii="Courier New" w:hAnsi="Courier New"/>
    </w:rPr>
  </w:style>
  <w:style w:type="paragraph" w:customStyle="1" w:styleId="NoteBullet">
    <w:name w:val="Note Bullet"/>
    <w:basedOn w:val="Note"/>
    <w:rsid w:val="00153905"/>
    <w:pPr>
      <w:tabs>
        <w:tab w:val="clear" w:pos="680"/>
      </w:tabs>
      <w:spacing w:before="60" w:after="60"/>
    </w:pPr>
  </w:style>
  <w:style w:type="paragraph" w:customStyle="1" w:styleId="SubHeading2">
    <w:name w:val="SubHeading2"/>
    <w:basedOn w:val="HeadingBase"/>
    <w:rsid w:val="00153905"/>
    <w:pPr>
      <w:spacing w:before="240" w:after="60"/>
    </w:pPr>
    <w:rPr>
      <w:sz w:val="20"/>
    </w:rPr>
  </w:style>
  <w:style w:type="paragraph" w:customStyle="1" w:styleId="SubHeading1">
    <w:name w:val="SubHeading1"/>
    <w:basedOn w:val="HeadingBase"/>
    <w:rsid w:val="00153905"/>
    <w:pPr>
      <w:spacing w:before="240" w:after="60"/>
    </w:pPr>
    <w:rPr>
      <w:color w:val="918585"/>
      <w:sz w:val="22"/>
    </w:rPr>
  </w:style>
  <w:style w:type="paragraph" w:customStyle="1" w:styleId="SideHeading">
    <w:name w:val="Side Heading"/>
    <w:basedOn w:val="HeadingBase"/>
    <w:rsid w:val="001539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3905"/>
    <w:pPr>
      <w:numPr>
        <w:numId w:val="12"/>
      </w:numPr>
    </w:pPr>
  </w:style>
  <w:style w:type="paragraph" w:styleId="PlainText">
    <w:name w:val="Plain Text"/>
    <w:basedOn w:val="Normal"/>
    <w:link w:val="PlainTextChar"/>
    <w:rsid w:val="00153905"/>
    <w:rPr>
      <w:sz w:val="20"/>
    </w:rPr>
  </w:style>
  <w:style w:type="character" w:customStyle="1" w:styleId="PlainTextChar">
    <w:name w:val="Plain Text Char"/>
    <w:basedOn w:val="DefaultParagraphFont"/>
    <w:link w:val="PlainText"/>
    <w:rsid w:val="001539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3905"/>
    <w:rPr>
      <w:b/>
      <w:smallCaps/>
    </w:rPr>
  </w:style>
  <w:style w:type="paragraph" w:customStyle="1" w:styleId="TableListNumber">
    <w:name w:val="Table List Number"/>
    <w:basedOn w:val="ListNumber"/>
    <w:rsid w:val="00153905"/>
    <w:pPr>
      <w:numPr>
        <w:numId w:val="0"/>
      </w:numPr>
    </w:pPr>
  </w:style>
  <w:style w:type="paragraph" w:styleId="TOC4">
    <w:name w:val="toc 4"/>
    <w:basedOn w:val="TOCBase"/>
    <w:next w:val="Normal"/>
    <w:semiHidden/>
    <w:rsid w:val="00153905"/>
    <w:pPr>
      <w:tabs>
        <w:tab w:val="right" w:leader="dot" w:pos="9071"/>
      </w:tabs>
      <w:ind w:left="1701"/>
    </w:pPr>
  </w:style>
  <w:style w:type="paragraph" w:customStyle="1" w:styleId="ListAlpha">
    <w:name w:val="List Alpha"/>
    <w:basedOn w:val="List"/>
    <w:rsid w:val="00153905"/>
    <w:pPr>
      <w:numPr>
        <w:numId w:val="9"/>
      </w:numPr>
    </w:pPr>
  </w:style>
  <w:style w:type="paragraph" w:customStyle="1" w:styleId="ListAlpha2">
    <w:name w:val="List Alpha 2"/>
    <w:basedOn w:val="List2"/>
    <w:rsid w:val="00153905"/>
    <w:pPr>
      <w:numPr>
        <w:numId w:val="8"/>
      </w:numPr>
    </w:pPr>
  </w:style>
  <w:style w:type="paragraph" w:styleId="List2">
    <w:name w:val="List 2"/>
    <w:basedOn w:val="BodyText"/>
    <w:rsid w:val="00153905"/>
    <w:pPr>
      <w:tabs>
        <w:tab w:val="left" w:pos="680"/>
      </w:tabs>
      <w:spacing w:before="60" w:after="60"/>
      <w:ind w:left="680" w:hanging="340"/>
    </w:pPr>
  </w:style>
  <w:style w:type="paragraph" w:styleId="List3">
    <w:name w:val="List 3"/>
    <w:basedOn w:val="BodyText"/>
    <w:rsid w:val="00153905"/>
    <w:pPr>
      <w:tabs>
        <w:tab w:val="left" w:pos="1021"/>
      </w:tabs>
      <w:spacing w:before="60" w:after="60"/>
      <w:ind w:left="1020" w:hanging="340"/>
    </w:pPr>
  </w:style>
  <w:style w:type="paragraph" w:styleId="List4">
    <w:name w:val="List 4"/>
    <w:basedOn w:val="BodyText"/>
    <w:rsid w:val="00153905"/>
    <w:pPr>
      <w:tabs>
        <w:tab w:val="left" w:pos="1361"/>
      </w:tabs>
      <w:spacing w:before="60" w:after="60"/>
      <w:ind w:left="1361" w:hanging="340"/>
    </w:pPr>
  </w:style>
  <w:style w:type="paragraph" w:styleId="List5">
    <w:name w:val="List 5"/>
    <w:basedOn w:val="BodyText"/>
    <w:rsid w:val="00153905"/>
    <w:pPr>
      <w:tabs>
        <w:tab w:val="left" w:pos="1701"/>
      </w:tabs>
      <w:spacing w:before="60" w:after="60"/>
      <w:ind w:left="1701" w:hanging="340"/>
    </w:pPr>
  </w:style>
  <w:style w:type="paragraph" w:styleId="ListBullet3">
    <w:name w:val="List Bullet 3"/>
    <w:basedOn w:val="List3"/>
    <w:rsid w:val="00153905"/>
    <w:pPr>
      <w:numPr>
        <w:numId w:val="15"/>
      </w:numPr>
      <w:tabs>
        <w:tab w:val="clear" w:pos="1021"/>
      </w:tabs>
      <w:ind w:left="1037" w:hanging="357"/>
    </w:pPr>
  </w:style>
  <w:style w:type="paragraph" w:styleId="ListBullet4">
    <w:name w:val="List Bullet 4"/>
    <w:basedOn w:val="List4"/>
    <w:rsid w:val="00153905"/>
    <w:pPr>
      <w:numPr>
        <w:numId w:val="3"/>
      </w:numPr>
    </w:pPr>
  </w:style>
  <w:style w:type="paragraph" w:styleId="ListBullet5">
    <w:name w:val="List Bullet 5"/>
    <w:basedOn w:val="List5"/>
    <w:rsid w:val="00153905"/>
    <w:pPr>
      <w:numPr>
        <w:numId w:val="4"/>
      </w:numPr>
    </w:pPr>
  </w:style>
  <w:style w:type="paragraph" w:styleId="ListContinue2">
    <w:name w:val="List Continue 2"/>
    <w:basedOn w:val="List2"/>
    <w:rsid w:val="00153905"/>
    <w:pPr>
      <w:ind w:firstLine="0"/>
    </w:pPr>
  </w:style>
  <w:style w:type="paragraph" w:styleId="ListContinue3">
    <w:name w:val="List Continue 3"/>
    <w:basedOn w:val="List3"/>
    <w:rsid w:val="00153905"/>
    <w:pPr>
      <w:ind w:left="1021" w:firstLine="0"/>
    </w:pPr>
  </w:style>
  <w:style w:type="paragraph" w:styleId="ListContinue4">
    <w:name w:val="List Continue 4"/>
    <w:basedOn w:val="List4"/>
    <w:rsid w:val="00153905"/>
    <w:pPr>
      <w:ind w:firstLine="0"/>
    </w:pPr>
  </w:style>
  <w:style w:type="paragraph" w:styleId="ListContinue5">
    <w:name w:val="List Continue 5"/>
    <w:basedOn w:val="List5"/>
    <w:rsid w:val="00153905"/>
    <w:pPr>
      <w:ind w:firstLine="0"/>
    </w:pPr>
  </w:style>
  <w:style w:type="paragraph" w:styleId="ListNumber3">
    <w:name w:val="List Number 3"/>
    <w:basedOn w:val="List3"/>
    <w:rsid w:val="00153905"/>
    <w:pPr>
      <w:numPr>
        <w:numId w:val="5"/>
      </w:numPr>
    </w:pPr>
  </w:style>
  <w:style w:type="paragraph" w:styleId="ListNumber4">
    <w:name w:val="List Number 4"/>
    <w:basedOn w:val="List4"/>
    <w:rsid w:val="00153905"/>
    <w:pPr>
      <w:numPr>
        <w:numId w:val="6"/>
      </w:numPr>
    </w:pPr>
  </w:style>
  <w:style w:type="paragraph" w:styleId="ListNumber5">
    <w:name w:val="List Number 5"/>
    <w:basedOn w:val="List5"/>
    <w:rsid w:val="00153905"/>
    <w:pPr>
      <w:numPr>
        <w:numId w:val="7"/>
      </w:numPr>
    </w:pPr>
  </w:style>
  <w:style w:type="paragraph" w:styleId="BlockText">
    <w:name w:val="Block Text"/>
    <w:basedOn w:val="Normal"/>
    <w:rsid w:val="00153905"/>
    <w:pPr>
      <w:spacing w:after="120"/>
      <w:ind w:left="1440" w:right="1440"/>
    </w:pPr>
  </w:style>
  <w:style w:type="character" w:customStyle="1" w:styleId="Subscript">
    <w:name w:val="Subscript"/>
    <w:basedOn w:val="DefaultParagraphFont"/>
    <w:rsid w:val="00153905"/>
    <w:rPr>
      <w:sz w:val="16"/>
      <w:vertAlign w:val="subscript"/>
    </w:rPr>
  </w:style>
  <w:style w:type="character" w:customStyle="1" w:styleId="Superscript">
    <w:name w:val="Superscript"/>
    <w:basedOn w:val="DefaultParagraphFont"/>
    <w:rsid w:val="00153905"/>
    <w:rPr>
      <w:sz w:val="16"/>
      <w:vertAlign w:val="superscript"/>
    </w:rPr>
  </w:style>
  <w:style w:type="character" w:customStyle="1" w:styleId="Symbols">
    <w:name w:val="Symbols"/>
    <w:basedOn w:val="DefaultParagraphFont"/>
    <w:rsid w:val="00153905"/>
    <w:rPr>
      <w:rFonts w:ascii="Symbol" w:hAnsi="Symbol"/>
    </w:rPr>
  </w:style>
  <w:style w:type="character" w:customStyle="1" w:styleId="MenuOptions">
    <w:name w:val="Menu Options"/>
    <w:basedOn w:val="DefaultParagraphFont"/>
    <w:rsid w:val="00153905"/>
    <w:rPr>
      <w:rFonts w:ascii="Arial Narrow" w:hAnsi="Arial Narrow"/>
      <w:smallCaps/>
    </w:rPr>
  </w:style>
  <w:style w:type="character" w:customStyle="1" w:styleId="Buttons">
    <w:name w:val="Buttons"/>
    <w:basedOn w:val="DefaultParagraphFont"/>
    <w:rsid w:val="00153905"/>
    <w:rPr>
      <w:b/>
    </w:rPr>
  </w:style>
  <w:style w:type="character" w:customStyle="1" w:styleId="Underlined">
    <w:name w:val="Underlined"/>
    <w:basedOn w:val="DefaultParagraphFont"/>
    <w:rsid w:val="00153905"/>
    <w:rPr>
      <w:u w:val="single"/>
    </w:rPr>
  </w:style>
  <w:style w:type="paragraph" w:customStyle="1" w:styleId="TableBodyTextRight">
    <w:name w:val="Table Body Text Right"/>
    <w:basedOn w:val="TableBodyText"/>
    <w:rsid w:val="00153905"/>
    <w:pPr>
      <w:widowControl w:val="0"/>
      <w:autoSpaceDE w:val="0"/>
      <w:autoSpaceDN w:val="0"/>
      <w:adjustRightInd w:val="0"/>
      <w:jc w:val="right"/>
    </w:pPr>
    <w:rPr>
      <w:rFonts w:cs="Arial"/>
      <w:szCs w:val="18"/>
    </w:rPr>
  </w:style>
  <w:style w:type="paragraph" w:customStyle="1" w:styleId="CopyrightText">
    <w:name w:val="Copyright Text"/>
    <w:basedOn w:val="BodyText"/>
    <w:rsid w:val="00153905"/>
    <w:rPr>
      <w:sz w:val="18"/>
    </w:rPr>
  </w:style>
  <w:style w:type="paragraph" w:customStyle="1" w:styleId="BodySmallRight">
    <w:name w:val="Body Small Right"/>
    <w:basedOn w:val="BodyTextRight"/>
    <w:rsid w:val="00153905"/>
    <w:rPr>
      <w:sz w:val="18"/>
      <w:szCs w:val="18"/>
    </w:rPr>
  </w:style>
  <w:style w:type="paragraph" w:customStyle="1" w:styleId="MarginEdition">
    <w:name w:val="Margin Edition"/>
    <w:basedOn w:val="MarginNote"/>
    <w:rsid w:val="00153905"/>
    <w:pPr>
      <w:spacing w:before="0" w:after="0"/>
    </w:pPr>
    <w:rPr>
      <w:rFonts w:ascii="Times New Roman" w:hAnsi="Times New Roman"/>
      <w:color w:val="999999"/>
    </w:rPr>
  </w:style>
  <w:style w:type="paragraph" w:customStyle="1" w:styleId="Spacer">
    <w:name w:val="Spacer"/>
    <w:basedOn w:val="Normal"/>
    <w:rsid w:val="00153905"/>
    <w:rPr>
      <w:sz w:val="2"/>
      <w:szCs w:val="2"/>
    </w:rPr>
  </w:style>
  <w:style w:type="character" w:customStyle="1" w:styleId="Small">
    <w:name w:val="Small"/>
    <w:basedOn w:val="DefaultParagraphFont"/>
    <w:rsid w:val="00153905"/>
    <w:rPr>
      <w:sz w:val="16"/>
    </w:rPr>
  </w:style>
  <w:style w:type="paragraph" w:customStyle="1" w:styleId="WideTable">
    <w:name w:val="Wide Table"/>
    <w:basedOn w:val="Normal"/>
    <w:rsid w:val="00153905"/>
    <w:pPr>
      <w:ind w:left="-1418"/>
    </w:pPr>
    <w:rPr>
      <w:sz w:val="2"/>
      <w:szCs w:val="2"/>
    </w:rPr>
  </w:style>
  <w:style w:type="character" w:styleId="PageNumber">
    <w:name w:val="page number"/>
    <w:basedOn w:val="DefaultParagraphFont"/>
    <w:rsid w:val="00153905"/>
  </w:style>
  <w:style w:type="paragraph" w:styleId="Quote">
    <w:name w:val="Quote"/>
    <w:basedOn w:val="Heading1"/>
    <w:link w:val="QuoteChar"/>
    <w:qFormat/>
    <w:rsid w:val="00153905"/>
    <w:rPr>
      <w:b w:val="0"/>
      <w:sz w:val="72"/>
      <w:szCs w:val="72"/>
      <w:lang w:val="en-NZ"/>
    </w:rPr>
  </w:style>
  <w:style w:type="character" w:customStyle="1" w:styleId="QuoteChar">
    <w:name w:val="Quote Char"/>
    <w:basedOn w:val="DefaultParagraphFont"/>
    <w:link w:val="Quote"/>
    <w:rsid w:val="001539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3905"/>
    <w:pPr>
      <w:pageBreakBefore/>
    </w:pPr>
  </w:style>
  <w:style w:type="paragraph" w:customStyle="1" w:styleId="Border">
    <w:name w:val="Border"/>
    <w:basedOn w:val="Normal"/>
    <w:qFormat/>
    <w:rsid w:val="001539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3905"/>
    <w:rPr>
      <w:b/>
      <w:bCs/>
      <w:i/>
      <w:iCs/>
      <w:color w:val="auto"/>
    </w:rPr>
  </w:style>
  <w:style w:type="paragraph" w:styleId="IntenseQuote">
    <w:name w:val="Intense Quote"/>
    <w:basedOn w:val="Normal"/>
    <w:next w:val="Normal"/>
    <w:link w:val="IntenseQuoteChar"/>
    <w:uiPriority w:val="30"/>
    <w:qFormat/>
    <w:rsid w:val="001539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39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3905"/>
    <w:rPr>
      <w:smallCaps/>
      <w:color w:val="auto"/>
      <w:u w:val="single"/>
    </w:rPr>
  </w:style>
  <w:style w:type="character" w:styleId="IntenseReference">
    <w:name w:val="Intense Reference"/>
    <w:basedOn w:val="DefaultParagraphFont"/>
    <w:uiPriority w:val="32"/>
    <w:qFormat/>
    <w:rsid w:val="00153905"/>
    <w:rPr>
      <w:b/>
      <w:bCs/>
      <w:smallCaps/>
      <w:color w:val="auto"/>
      <w:spacing w:val="5"/>
      <w:u w:val="single"/>
    </w:rPr>
  </w:style>
  <w:style w:type="paragraph" w:customStyle="1" w:styleId="2ColumnHeading">
    <w:name w:val="2Column Heading"/>
    <w:basedOn w:val="BodyText"/>
    <w:qFormat/>
    <w:rsid w:val="00153905"/>
    <w:pPr>
      <w:spacing w:after="60"/>
      <w:ind w:left="-2268"/>
    </w:pPr>
    <w:rPr>
      <w:b/>
    </w:rPr>
  </w:style>
  <w:style w:type="paragraph" w:customStyle="1" w:styleId="Heading1TOC">
    <w:name w:val="Heading1 TOC"/>
    <w:basedOn w:val="Normal"/>
    <w:qFormat/>
    <w:rsid w:val="00153905"/>
    <w:pPr>
      <w:spacing w:before="240" w:after="120"/>
    </w:pPr>
    <w:rPr>
      <w:rFonts w:ascii="Times New Roman" w:hAnsi="Times New Roman"/>
      <w:b/>
      <w:sz w:val="32"/>
    </w:rPr>
  </w:style>
  <w:style w:type="paragraph" w:customStyle="1" w:styleId="Heading2TOC">
    <w:name w:val="Heading2 TOC"/>
    <w:basedOn w:val="Normal"/>
    <w:qFormat/>
    <w:rsid w:val="00153905"/>
    <w:pPr>
      <w:spacing w:before="240" w:after="60"/>
    </w:pPr>
    <w:rPr>
      <w:rFonts w:ascii="Times New Roman" w:hAnsi="Times New Roman"/>
      <w:b/>
      <w:sz w:val="28"/>
    </w:rPr>
  </w:style>
  <w:style w:type="character" w:customStyle="1" w:styleId="Underline">
    <w:name w:val="Underline"/>
    <w:basedOn w:val="DefaultParagraphFont"/>
    <w:qFormat/>
    <w:rsid w:val="00153905"/>
    <w:rPr>
      <w:u w:val="single"/>
    </w:rPr>
  </w:style>
  <w:style w:type="paragraph" w:styleId="BalloonText">
    <w:name w:val="Balloon Text"/>
    <w:basedOn w:val="Normal"/>
    <w:link w:val="BalloonTextChar"/>
    <w:rsid w:val="00153905"/>
    <w:rPr>
      <w:rFonts w:ascii="Tahoma" w:hAnsi="Tahoma" w:cs="Tahoma"/>
      <w:sz w:val="16"/>
      <w:szCs w:val="16"/>
    </w:rPr>
  </w:style>
  <w:style w:type="character" w:customStyle="1" w:styleId="BalloonTextChar">
    <w:name w:val="Balloon Text Char"/>
    <w:basedOn w:val="DefaultParagraphFont"/>
    <w:link w:val="BalloonText"/>
    <w:rsid w:val="001539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39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39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1230</Words>
  <Characters>8055</Characters>
  <Application>Microsoft Office Word</Application>
  <DocSecurity>0</DocSecurity>
  <Lines>393</Lines>
  <Paragraphs>209</Paragraphs>
  <ScaleCrop>false</ScaleCrop>
  <Company>Author-it Software Corporation Ltd.</Company>
  <LinksUpToDate>false</LinksUpToDate>
  <CharactersWithSpaces>9179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SIRXCCS005A Manage business customers</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2012-05-26T08:57:00Z</dcterms:created>
  <dcterms:modified xsi:type="dcterms:W3CDTF">2012-05-26T08:57:00Z</dcterms:modified>
</cp:coreProperties>
</file>