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C18" w:rsidP="000C6C18">
      <w:pPr>
        <w:pStyle w:val="Title"/>
      </w:pPr>
      <w:r>
        <w:fldChar w:fldCharType="begin"/>
      </w:r>
      <w:r>
        <w:instrText xml:space="preserve"> TITLE   \* MERGEFORMAT </w:instrText>
      </w:r>
      <w:r>
        <w:fldChar w:fldCharType="separate"/>
      </w:r>
      <w:r>
        <w:t>SIRXCCS004A Develop business to business relationships</w:t>
      </w:r>
      <w:r>
        <w:fldChar w:fldCharType="end"/>
      </w:r>
    </w:p>
    <w:p w:rsidR="000C6C18" w:rsidP="000C6C18">
      <w:pPr>
        <w:pStyle w:val="Version"/>
        <w:sectPr w:rsidSect="000048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488D" w:rsidP="0000488D">
      <w:pPr>
        <w:pStyle w:val="SuperHeading"/>
      </w:pPr>
      <w:r w:rsidRPr="0000488D">
        <w:t>SIRXCCS004A Develop business to business relationships</w:t>
      </w:r>
    </w:p>
    <w:p w:rsidR="00000000" w:rsidRPr="0000488D" w:rsidP="0000488D">
      <w:pPr>
        <w:pStyle w:val="SuperHeading"/>
      </w:pPr>
    </w:p>
    <w:p w:rsidR="00000000" w:rsidRPr="0000488D" w:rsidP="0000488D">
      <w:pPr>
        <w:pStyle w:val="Heading1"/>
      </w:pPr>
      <w:bookmarkStart w:id="1" w:name="O_138327"/>
      <w:bookmarkEnd w:id="1"/>
      <w:r w:rsidRPr="0000488D">
        <w:t>Modification History</w:t>
      </w:r>
    </w:p>
    <w:p w:rsidR="00000000" w:rsidRPr="0000488D" w:rsidP="0000488D">
      <w:pPr>
        <w:pStyle w:val="BodyText"/>
      </w:pPr>
      <w:r w:rsidRPr="0000488D">
        <w:t>Not applicable.</w:t>
      </w:r>
    </w:p>
    <w:p w:rsidR="00000000" w:rsidRPr="0000488D" w:rsidP="0000488D">
      <w:pPr>
        <w:pStyle w:val="AllowPageBreak"/>
      </w:pPr>
    </w:p>
    <w:p w:rsidR="00000000" w:rsidRPr="0000488D" w:rsidP="0000488D">
      <w:pPr>
        <w:pStyle w:val="Heading1"/>
      </w:pPr>
      <w:bookmarkStart w:id="2" w:name="O_138328"/>
      <w:bookmarkEnd w:id="2"/>
      <w:r w:rsidRPr="0000488D">
        <w:t>Unit Descriptor</w:t>
      </w:r>
    </w:p>
    <w:tbl>
      <w:tblPr>
        <w:tblW w:w="0" w:type="auto"/>
        <w:tblLayout w:type="fixed"/>
        <w:tblCellMar>
          <w:left w:w="62" w:type="dxa"/>
          <w:right w:w="62" w:type="dxa"/>
        </w:tblCellMar>
        <w:tblLook w:val="0000"/>
      </w:tblPr>
      <w:tblGrid>
        <w:gridCol w:w="2836"/>
        <w:gridCol w:w="6344"/>
      </w:tblGrid>
      <w:tr w:rsidTr="000C6C1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t>This unit describes the performance outcomes, skills and knowledge required to enhance busines</w:t>
            </w:r>
            <w:r w:rsidRPr="0000488D">
              <w:t>s relationships that will deliver wholesale businesses outcomes.</w:t>
            </w:r>
          </w:p>
        </w:tc>
      </w:tr>
      <w:tr w:rsidTr="000C6C1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0488D" w:rsidP="0000488D">
            <w:pPr>
              <w:pStyle w:val="BodyText"/>
            </w:pPr>
          </w:p>
        </w:tc>
      </w:tr>
    </w:tbl>
    <w:p w:rsidR="00000000" w:rsidRPr="0000488D" w:rsidP="0000488D">
      <w:pPr>
        <w:pStyle w:val="BodyText"/>
      </w:pPr>
    </w:p>
    <w:p w:rsidR="00000000" w:rsidRPr="0000488D" w:rsidP="0000488D">
      <w:pPr>
        <w:pStyle w:val="AllowPageBreak"/>
      </w:pPr>
    </w:p>
    <w:p w:rsidR="00000000" w:rsidRPr="0000488D" w:rsidP="0000488D">
      <w:pPr>
        <w:pStyle w:val="Heading1"/>
      </w:pPr>
      <w:bookmarkStart w:id="3" w:name="O_138329"/>
      <w:bookmarkEnd w:id="3"/>
      <w:r w:rsidRPr="0000488D">
        <w:t>Application of the Unit</w:t>
      </w:r>
    </w:p>
    <w:tbl>
      <w:tblPr>
        <w:tblW w:w="0" w:type="auto"/>
        <w:tblLayout w:type="fixed"/>
        <w:tblCellMar>
          <w:left w:w="62" w:type="dxa"/>
          <w:right w:w="62" w:type="dxa"/>
        </w:tblCellMar>
        <w:tblLook w:val="0000"/>
      </w:tblPr>
      <w:tblGrid>
        <w:gridCol w:w="2836"/>
        <w:gridCol w:w="6344"/>
      </w:tblGrid>
      <w:tr w:rsidTr="000C6C1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t>This unit reinforces ways to work with business customers to develop sustainable and beneficial business relationships, including recognising positive opportunities for other businesses, analysing competitors activities, implementing systems and strategies</w:t>
            </w:r>
            <w:r w:rsidRPr="0000488D">
              <w:t xml:space="preserve"> that support business partnerships, and integrating business relationships with business and strategic goals.</w:t>
            </w:r>
          </w:p>
        </w:tc>
      </w:tr>
      <w:tr w:rsidTr="000C6C1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0488D" w:rsidP="0000488D">
            <w:pPr>
              <w:pStyle w:val="BodyText"/>
            </w:pPr>
          </w:p>
        </w:tc>
      </w:tr>
    </w:tbl>
    <w:p w:rsidR="00000000" w:rsidRPr="0000488D" w:rsidP="0000488D">
      <w:pPr>
        <w:pStyle w:val="BodyText"/>
      </w:pPr>
    </w:p>
    <w:p w:rsidR="00000000" w:rsidRPr="0000488D" w:rsidP="0000488D">
      <w:pPr>
        <w:pStyle w:val="AllowPageBreak"/>
      </w:pPr>
    </w:p>
    <w:p w:rsidR="00000000" w:rsidRPr="0000488D" w:rsidP="0000488D">
      <w:pPr>
        <w:pStyle w:val="Heading1"/>
      </w:pPr>
      <w:bookmarkStart w:id="4" w:name="O_138330"/>
      <w:bookmarkEnd w:id="4"/>
      <w:r w:rsidRPr="0000488D">
        <w:t>Licensing/Regulatory Information</w:t>
      </w:r>
    </w:p>
    <w:p w:rsidR="00000000" w:rsidRPr="0000488D" w:rsidP="0000488D">
      <w:pPr>
        <w:pStyle w:val="BodyText"/>
      </w:pPr>
      <w:r w:rsidRPr="0000488D">
        <w:t>Not applicable.</w:t>
      </w:r>
    </w:p>
    <w:p w:rsidR="00000000" w:rsidRPr="0000488D" w:rsidP="0000488D">
      <w:pPr>
        <w:pStyle w:val="AllowPageBreak"/>
      </w:pPr>
    </w:p>
    <w:p w:rsidR="00000000" w:rsidRPr="0000488D" w:rsidP="0000488D">
      <w:pPr>
        <w:pStyle w:val="Heading1"/>
      </w:pPr>
      <w:bookmarkStart w:id="5" w:name="O_138332"/>
      <w:bookmarkEnd w:id="5"/>
      <w:r w:rsidRPr="0000488D">
        <w:t>Pre-Requisites</w:t>
      </w:r>
    </w:p>
    <w:tbl>
      <w:tblPr>
        <w:tblW w:w="0" w:type="auto"/>
        <w:tblLayout w:type="fixed"/>
        <w:tblCellMar>
          <w:left w:w="62" w:type="dxa"/>
          <w:right w:w="62" w:type="dxa"/>
        </w:tblCellMar>
        <w:tblLook w:val="0000"/>
      </w:tblPr>
      <w:tblGrid>
        <w:gridCol w:w="2836"/>
        <w:gridCol w:w="6344"/>
      </w:tblGrid>
      <w:tr w:rsidTr="000C6C1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t>Nil</w:t>
            </w:r>
          </w:p>
        </w:tc>
      </w:tr>
      <w:tr w:rsidTr="000C6C1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0488D" w:rsidP="0000488D">
            <w:pPr>
              <w:pStyle w:val="BodyText"/>
            </w:pPr>
          </w:p>
        </w:tc>
      </w:tr>
    </w:tbl>
    <w:p w:rsidR="00000000" w:rsidRPr="0000488D" w:rsidP="0000488D">
      <w:pPr>
        <w:pStyle w:val="BodyText"/>
      </w:pPr>
    </w:p>
    <w:p w:rsidR="00000000" w:rsidRPr="0000488D" w:rsidP="0000488D">
      <w:pPr>
        <w:pStyle w:val="AllowPageBreak"/>
      </w:pPr>
    </w:p>
    <w:p w:rsidR="00000000" w:rsidRPr="0000488D" w:rsidP="0000488D">
      <w:pPr>
        <w:pStyle w:val="Heading1"/>
      </w:pPr>
      <w:bookmarkStart w:id="6" w:name="O_138331"/>
      <w:bookmarkEnd w:id="6"/>
      <w:r w:rsidRPr="0000488D">
        <w:t>Employability Skills Information</w:t>
      </w:r>
    </w:p>
    <w:tbl>
      <w:tblPr>
        <w:tblW w:w="0" w:type="auto"/>
        <w:tblLayout w:type="fixed"/>
        <w:tblCellMar>
          <w:left w:w="62" w:type="dxa"/>
          <w:right w:w="62" w:type="dxa"/>
        </w:tblCellMar>
        <w:tblLook w:val="0000"/>
      </w:tblPr>
      <w:tblGrid>
        <w:gridCol w:w="2836"/>
        <w:gridCol w:w="6344"/>
      </w:tblGrid>
      <w:tr w:rsidTr="000C6C1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t>The required outcomes described in this unit contain applicable facets of employability skills. The Employability Skills Summary of the qualification in which this unit is packaged will assist i</w:t>
            </w:r>
            <w:r w:rsidRPr="0000488D">
              <w:t>n identifying employability skills requirements.</w:t>
            </w:r>
          </w:p>
        </w:tc>
      </w:tr>
      <w:tr w:rsidTr="000C6C1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0488D" w:rsidP="0000488D">
            <w:pPr>
              <w:pStyle w:val="BodyText"/>
            </w:pPr>
          </w:p>
        </w:tc>
      </w:tr>
    </w:tbl>
    <w:p w:rsidR="00000000" w:rsidRPr="0000488D" w:rsidP="0000488D">
      <w:pPr>
        <w:pStyle w:val="BodyText"/>
      </w:pPr>
    </w:p>
    <w:p w:rsidR="00000000" w:rsidRPr="0000488D" w:rsidP="0000488D">
      <w:pPr>
        <w:pStyle w:val="AllowPageBreak"/>
      </w:pPr>
    </w:p>
    <w:p w:rsidR="00000000" w:rsidRPr="0000488D" w:rsidP="0000488D">
      <w:pPr>
        <w:pStyle w:val="Heading1"/>
      </w:pPr>
      <w:bookmarkStart w:id="7" w:name="O_138333"/>
      <w:bookmarkEnd w:id="7"/>
      <w:r w:rsidRPr="0000488D">
        <w:t>Elements and Performance Criteria Pre-Content</w:t>
      </w:r>
    </w:p>
    <w:tbl>
      <w:tblPr>
        <w:tblW w:w="0" w:type="auto"/>
        <w:tblLayout w:type="fixed"/>
        <w:tblCellMar>
          <w:left w:w="62" w:type="dxa"/>
          <w:right w:w="62" w:type="dxa"/>
        </w:tblCellMar>
        <w:tblLook w:val="0000"/>
      </w:tblPr>
      <w:tblGrid>
        <w:gridCol w:w="2836"/>
        <w:gridCol w:w="6344"/>
      </w:tblGrid>
      <w:tr w:rsidTr="000C6C1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0488D" w:rsidP="0000488D">
            <w:pPr>
              <w:pStyle w:val="BodyText"/>
            </w:pPr>
            <w:r w:rsidRPr="0000488D">
              <w:t xml:space="preserve">Performance criteria describe the required performance needed to demonstrate achievement of the element. Where </w:t>
            </w:r>
            <w:r w:rsidRPr="0000488D">
              <w:rPr>
                <w:rStyle w:val="BoldandItalics"/>
              </w:rPr>
              <w:t>bold italicised</w:t>
            </w:r>
            <w:r w:rsidRPr="0000488D">
              <w:t xml:space="preserve"> text is used, further information is detailed in the required skills and knowledge and/or the range statement. Assessment of perf</w:t>
            </w:r>
            <w:r w:rsidRPr="0000488D">
              <w:t>ormance is to be consistent with the evidence guide.</w:t>
            </w:r>
          </w:p>
        </w:tc>
      </w:tr>
    </w:tbl>
    <w:p w:rsidR="00000000" w:rsidRPr="0000488D" w:rsidP="0000488D">
      <w:pPr>
        <w:pStyle w:val="BodyText"/>
      </w:pPr>
    </w:p>
    <w:p w:rsidR="00000000" w:rsidRPr="0000488D" w:rsidP="0000488D">
      <w:pPr>
        <w:pStyle w:val="AllowPageBreak"/>
      </w:pPr>
    </w:p>
    <w:p w:rsidR="00000000" w:rsidRPr="0000488D" w:rsidP="0000488D">
      <w:pPr>
        <w:pStyle w:val="Heading1"/>
      </w:pPr>
      <w:bookmarkStart w:id="8" w:name="O_138334"/>
      <w:bookmarkEnd w:id="8"/>
      <w:r w:rsidRPr="0000488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C6C1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0488D" w:rsidP="0000488D">
            <w:pPr>
              <w:pStyle w:val="List"/>
            </w:pPr>
            <w:r w:rsidRPr="0000488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rPr>
                <w:rStyle w:val="SpecialBold"/>
              </w:rPr>
              <w:t>PERFORMANCE CRITERIA</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1</w:t>
            </w:r>
          </w:p>
        </w:tc>
        <w:tc>
          <w:tcPr>
            <w:tcW w:w="2410" w:type="dxa"/>
            <w:vMerge w:val="restart"/>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Work with other businesses to maximise their success.</w:t>
            </w: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1.1</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Detail the role of business to business relationships in market success.</w:t>
            </w:r>
          </w:p>
        </w:tc>
      </w:tr>
      <w:tr w:rsidTr="000C6C1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1.2</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Analyse business opportunities for other businesses.</w:t>
            </w:r>
          </w:p>
        </w:tc>
      </w:tr>
      <w:tr w:rsidTr="000C6C1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1.3</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 xml:space="preserve">Develop </w:t>
            </w:r>
            <w:r w:rsidRPr="0000488D">
              <w:rPr>
                <w:rStyle w:val="BoldandItalics"/>
              </w:rPr>
              <w:t>strategies</w:t>
            </w:r>
            <w:r w:rsidRPr="0000488D">
              <w:t xml:space="preserve"> for building business partnerships.</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1.4</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 xml:space="preserve">Measure and report success of business customers within working relationships (e.g. sales increase, market share). </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1.5</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 xml:space="preserve">Prepare </w:t>
            </w:r>
            <w:r w:rsidRPr="0000488D">
              <w:rPr>
                <w:rStyle w:val="BoldandItalics"/>
              </w:rPr>
              <w:t>merchandise plans</w:t>
            </w:r>
            <w:r w:rsidRPr="0000488D">
              <w:t xml:space="preserve"> for other businesses to enhance </w:t>
            </w:r>
            <w:r w:rsidRPr="0000488D">
              <w:rPr>
                <w:rStyle w:val="BoldandItalics"/>
              </w:rPr>
              <w:t>brand</w:t>
            </w:r>
            <w:r w:rsidRPr="0000488D">
              <w:t xml:space="preserve"> and product sales.</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2</w:t>
            </w:r>
          </w:p>
        </w:tc>
        <w:tc>
          <w:tcPr>
            <w:tcW w:w="2410" w:type="dxa"/>
            <w:vMerge w:val="restart"/>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Develop management systems that support bu</w:t>
            </w:r>
            <w:r w:rsidRPr="0000488D">
              <w:t>siness relationships.</w:t>
            </w: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2.1</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 xml:space="preserve">Confirm potential to build mutual </w:t>
            </w:r>
            <w:r w:rsidRPr="0000488D">
              <w:rPr>
                <w:rStyle w:val="BoldandItalics"/>
              </w:rPr>
              <w:t>benefits</w:t>
            </w:r>
            <w:r w:rsidRPr="0000488D">
              <w:t xml:space="preserve"> in short-term and long-term relationships.</w:t>
            </w:r>
          </w:p>
        </w:tc>
      </w:tr>
      <w:tr w:rsidTr="000C6C1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2.2</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Implement opportunities for parallel planning.</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2.3</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 xml:space="preserve">Construct </w:t>
            </w:r>
            <w:r w:rsidRPr="0000488D">
              <w:rPr>
                <w:rStyle w:val="BoldandItalics"/>
              </w:rPr>
              <w:t>systems</w:t>
            </w:r>
            <w:r w:rsidRPr="0000488D">
              <w:t xml:space="preserve"> that support relationships with business customers to offer an i</w:t>
            </w:r>
            <w:r w:rsidRPr="0000488D">
              <w:t xml:space="preserve">ntegrated service that promotes </w:t>
            </w:r>
            <w:r w:rsidRPr="0000488D">
              <w:t>mutual benefit.</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2.4</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 xml:space="preserve">Consider specific </w:t>
            </w:r>
            <w:r w:rsidRPr="0000488D">
              <w:rPr>
                <w:rStyle w:val="BoldandItalics"/>
              </w:rPr>
              <w:t>needs</w:t>
            </w:r>
            <w:r w:rsidRPr="0000488D">
              <w:t xml:space="preserve"> of business partners when constructing wholesale </w:t>
            </w:r>
            <w:r w:rsidRPr="0000488D">
              <w:rPr>
                <w:rStyle w:val="BoldandItalics"/>
              </w:rPr>
              <w:t>business plans</w:t>
            </w:r>
            <w:r w:rsidRPr="0000488D">
              <w:t>.</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2.5</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 xml:space="preserve">Secure </w:t>
            </w:r>
            <w:r w:rsidRPr="0000488D">
              <w:rPr>
                <w:rStyle w:val="BoldandItalics"/>
              </w:rPr>
              <w:t>opportunities to build business partnerships</w:t>
            </w:r>
            <w:r w:rsidRPr="0000488D">
              <w:t>.</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3</w:t>
            </w:r>
          </w:p>
        </w:tc>
        <w:tc>
          <w:tcPr>
            <w:tcW w:w="2410" w:type="dxa"/>
            <w:vMerge w:val="restart"/>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Provide forecast information to other businesses.</w:t>
            </w: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3.1</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Provide information to business customers to assist in building mutual business outcomes.</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048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3.2</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 xml:space="preserve">Provide forecasts affecting business customer outcomes to partners in a timely manner according to </w:t>
            </w:r>
            <w:r w:rsidRPr="0000488D">
              <w:rPr>
                <w:rStyle w:val="BoldandItalics"/>
              </w:rPr>
              <w:t>company policy</w:t>
            </w:r>
            <w:r w:rsidRPr="0000488D">
              <w:t xml:space="preserve"> and </w:t>
            </w:r>
            <w:r w:rsidRPr="0000488D">
              <w:rPr>
                <w:rStyle w:val="BoldandItalics"/>
              </w:rPr>
              <w:t>legislative requirements</w:t>
            </w:r>
            <w:r w:rsidRPr="0000488D">
              <w:t>.</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4</w:t>
            </w:r>
          </w:p>
        </w:tc>
        <w:tc>
          <w:tcPr>
            <w:tcW w:w="2410"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Improve business and customer outcomes.</w:t>
            </w: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4.1</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Promote a focus on business customers and end consumers through internal management systems and practices.</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4.2</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Establish quality assurance and compliance procedures to qualify and quantify business customer needs (businesses that may be suppliers, distributors, consumers, etc.).</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4.3</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 xml:space="preserve">Guide standards of quality by judgements on business customer service needs and </w:t>
            </w:r>
            <w:r w:rsidRPr="0000488D">
              <w:t>expectations.</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4.4</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Anticipate future business customer needs and factor into management activities.</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5</w:t>
            </w:r>
          </w:p>
        </w:tc>
        <w:tc>
          <w:tcPr>
            <w:tcW w:w="2410"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Expand business relationships.</w:t>
            </w: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5.1</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 xml:space="preserve">Scan external environment to determine likely trends and changes affecting </w:t>
            </w:r>
            <w:r w:rsidRPr="0000488D">
              <w:rPr>
                <w:rStyle w:val="BoldandItalics"/>
              </w:rPr>
              <w:t xml:space="preserve">business relationships </w:t>
            </w:r>
            <w:r w:rsidRPr="0000488D">
              <w:rPr>
                <w:rStyle w:val="BoldandItalics"/>
              </w:rPr>
              <w:t>and management systems</w:t>
            </w:r>
            <w:r w:rsidRPr="0000488D">
              <w:t>.</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5.2</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Evaluate competitor activities and determine significant impact on business relationships.</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5.3</w:t>
            </w:r>
          </w:p>
        </w:tc>
        <w:tc>
          <w:tcPr>
            <w:tcW w:w="577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 xml:space="preserve">Evaluate </w:t>
            </w:r>
            <w:r w:rsidRPr="0000488D">
              <w:rPr>
                <w:rStyle w:val="BoldandItalics"/>
              </w:rPr>
              <w:t>information on forecasts and competitor activities</w:t>
            </w:r>
            <w:r w:rsidRPr="0000488D">
              <w:t xml:space="preserve"> likely to affect business relationships.</w:t>
            </w:r>
          </w:p>
        </w:tc>
      </w:tr>
      <w:tr w:rsidTr="000C6C1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488D">
            <w:pPr>
              <w:pStyle w:val="List"/>
              <w:rPr>
                <w:lang w:val="en-NZ"/>
              </w:rPr>
            </w:pPr>
            <w:r w:rsidRPr="0000488D">
              <w:t>5.4</w:t>
            </w:r>
          </w:p>
        </w:tc>
        <w:tc>
          <w:tcPr>
            <w:tcW w:w="5777" w:type="dxa"/>
            <w:tcBorders>
              <w:top w:val="nil"/>
              <w:left w:val="nil"/>
              <w:bottom w:val="nil"/>
              <w:right w:val="nil"/>
            </w:tcBorders>
            <w:tcMar>
              <w:top w:w="0" w:type="dxa"/>
              <w:left w:w="62" w:type="dxa"/>
              <w:bottom w:w="0" w:type="dxa"/>
              <w:right w:w="62" w:type="dxa"/>
            </w:tcMar>
          </w:tcPr>
          <w:p w:rsidR="00000000" w:rsidRPr="0000488D" w:rsidP="0000488D">
            <w:pPr>
              <w:pStyle w:val="List"/>
            </w:pPr>
            <w:r w:rsidRPr="0000488D">
              <w:t>Devise actions in response to significant changes that affect business relationships and management systems.</w:t>
            </w:r>
          </w:p>
        </w:tc>
      </w:tr>
    </w:tbl>
    <w:p w:rsidR="00000000" w:rsidRPr="0000488D" w:rsidP="0000488D">
      <w:pPr>
        <w:pStyle w:val="BodyText"/>
      </w:pPr>
    </w:p>
    <w:p w:rsidR="00000000" w:rsidRPr="0000488D" w:rsidP="0000488D">
      <w:pPr>
        <w:pStyle w:val="AllowPageBreak"/>
      </w:pPr>
    </w:p>
    <w:p w:rsidR="00000000" w:rsidRPr="0000488D" w:rsidP="0000488D">
      <w:pPr>
        <w:pStyle w:val="Heading1"/>
      </w:pPr>
      <w:bookmarkStart w:id="9" w:name="O_138335"/>
      <w:bookmarkEnd w:id="9"/>
      <w:r w:rsidRPr="0000488D">
        <w:t>Required Skills and Knowledge</w:t>
      </w:r>
    </w:p>
    <w:tbl>
      <w:tblPr>
        <w:tblW w:w="0" w:type="auto"/>
        <w:tblLayout w:type="fixed"/>
        <w:tblCellMar>
          <w:left w:w="62" w:type="dxa"/>
          <w:right w:w="62" w:type="dxa"/>
        </w:tblCellMar>
        <w:tblLook w:val="0000"/>
      </w:tblPr>
      <w:tblGrid>
        <w:gridCol w:w="9180"/>
      </w:tblGrid>
      <w:tr w:rsidTr="000C6C1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SpecialBold"/>
              </w:rPr>
              <w:t>REQUIRED SKILLS AND KNOWLEDGE</w:t>
            </w:r>
          </w:p>
        </w:tc>
      </w:tr>
      <w:tr w:rsidTr="000C6C1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t>This section describes the essential skills and knowledge and their</w:t>
            </w:r>
            <w:r w:rsidRPr="0000488D">
              <w:t xml:space="preserve"> level, required for this unit.</w:t>
            </w:r>
          </w:p>
        </w:tc>
      </w:tr>
      <w:tr w:rsidTr="000C6C1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0488D" w:rsidP="0000488D">
            <w:pPr>
              <w:pStyle w:val="BodyText"/>
            </w:pPr>
            <w:r w:rsidRPr="0000488D">
              <w:t>The following skills must be assessed as part of this unit:</w:t>
            </w:r>
          </w:p>
          <w:p w:rsidR="00000000" w:rsidRPr="0000488D" w:rsidP="0000488D">
            <w:pPr>
              <w:pStyle w:val="ListBullet"/>
            </w:pPr>
            <w:r w:rsidRPr="0000488D">
              <w:t>analysing, evaluating, forecasting and modelling</w:t>
            </w:r>
          </w:p>
          <w:p w:rsidR="00000000" w:rsidRPr="0000488D" w:rsidP="0000488D">
            <w:pPr>
              <w:pStyle w:val="ListBullet"/>
            </w:pPr>
            <w:r w:rsidRPr="0000488D">
              <w:t>time management</w:t>
            </w:r>
          </w:p>
          <w:p w:rsidR="00000000" w:rsidRPr="0000488D" w:rsidP="0000488D">
            <w:pPr>
              <w:pStyle w:val="ListBullet"/>
            </w:pPr>
            <w:r w:rsidRPr="0000488D">
              <w:t>interpersonal communication skills, including:</w:t>
            </w:r>
          </w:p>
          <w:p w:rsidR="00000000" w:rsidRPr="0000488D" w:rsidP="0000488D">
            <w:pPr>
              <w:pStyle w:val="ListBullet2"/>
            </w:pPr>
            <w:r w:rsidRPr="0000488D">
              <w:t>consultation</w:t>
            </w:r>
          </w:p>
          <w:p w:rsidR="00000000" w:rsidRPr="0000488D" w:rsidP="0000488D">
            <w:pPr>
              <w:pStyle w:val="ListBullet2"/>
            </w:pPr>
            <w:r w:rsidRPr="0000488D">
              <w:t>building relationships with business customers</w:t>
            </w:r>
          </w:p>
          <w:p w:rsidR="00000000" w:rsidRPr="0000488D" w:rsidP="0000488D">
            <w:pPr>
              <w:pStyle w:val="ListBullet2"/>
            </w:pPr>
            <w:r w:rsidRPr="0000488D">
              <w:t>presentation</w:t>
            </w:r>
          </w:p>
          <w:p w:rsidR="00000000" w:rsidRPr="0000488D" w:rsidP="0000488D">
            <w:pPr>
              <w:pStyle w:val="ListBullet"/>
            </w:pPr>
            <w:r w:rsidRPr="0000488D">
              <w:t>literacy and numerical skills in regard to:</w:t>
            </w:r>
          </w:p>
          <w:p w:rsidR="00000000" w:rsidRPr="0000488D" w:rsidP="0000488D">
            <w:pPr>
              <w:pStyle w:val="ListBullet2"/>
            </w:pPr>
            <w:r w:rsidRPr="0000488D">
              <w:t>documenting plans and decisions</w:t>
            </w:r>
          </w:p>
          <w:p w:rsidR="00000000" w:rsidRPr="0000488D" w:rsidP="0000488D">
            <w:pPr>
              <w:pStyle w:val="ListBullet2"/>
            </w:pPr>
            <w:r w:rsidRPr="0000488D">
              <w:t>reading and interpreting information</w:t>
            </w:r>
          </w:p>
          <w:p w:rsidR="00000000" w:rsidRPr="0000488D" w:rsidP="0000488D">
            <w:pPr>
              <w:pStyle w:val="ListBullet2"/>
            </w:pPr>
            <w:r w:rsidRPr="0000488D">
              <w:t>assisting customer businesses to prepare enhanced comparative brand, market and s</w:t>
            </w:r>
            <w:r w:rsidRPr="0000488D">
              <w:t>ales positions</w:t>
            </w:r>
          </w:p>
          <w:p w:rsidR="00000000" w:rsidP="0000488D">
            <w:pPr>
              <w:pStyle w:val="ListBullet2"/>
              <w:rPr>
                <w:lang w:val="en-NZ"/>
              </w:rPr>
            </w:pPr>
            <w:r w:rsidRPr="0000488D">
              <w:t>financial and budget planning.</w:t>
            </w:r>
          </w:p>
        </w:tc>
      </w:tr>
      <w:tr w:rsidTr="000C6C1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0488D" w:rsidP="0000488D">
            <w:pPr>
              <w:pStyle w:val="BodyText"/>
            </w:pPr>
            <w:r w:rsidRPr="0000488D">
              <w:t>The following knowledge must be assessed as part of this unit:</w:t>
            </w:r>
          </w:p>
          <w:p w:rsidR="00000000" w:rsidRPr="0000488D" w:rsidP="0000488D">
            <w:pPr>
              <w:pStyle w:val="ListBullet"/>
            </w:pPr>
            <w:r w:rsidRPr="0000488D">
              <w:t xml:space="preserve">use and maintenance of standard business technology </w:t>
            </w:r>
          </w:p>
          <w:p w:rsidR="00000000" w:rsidRPr="0000488D" w:rsidP="0000488D">
            <w:pPr>
              <w:pStyle w:val="ListBullet"/>
            </w:pPr>
            <w:r w:rsidRPr="0000488D">
              <w:t>configuration of management systems</w:t>
            </w:r>
          </w:p>
          <w:p w:rsidR="00000000" w:rsidRPr="0000488D" w:rsidP="0000488D">
            <w:pPr>
              <w:pStyle w:val="ListBullet"/>
            </w:pPr>
            <w:r w:rsidRPr="0000488D">
              <w:t>planning techniques</w:t>
            </w:r>
          </w:p>
          <w:p w:rsidR="00000000" w:rsidRPr="0000488D" w:rsidP="0000488D">
            <w:pPr>
              <w:pStyle w:val="ListBullet"/>
            </w:pPr>
            <w:r w:rsidRPr="0000488D">
              <w:t>features and advantages of a secure business relationship</w:t>
            </w:r>
          </w:p>
          <w:p w:rsidR="00000000" w:rsidRPr="0000488D" w:rsidP="0000488D">
            <w:pPr>
              <w:pStyle w:val="ListBullet"/>
            </w:pPr>
            <w:r w:rsidRPr="0000488D">
              <w:t>elements that make a successful business partnership or relationship</w:t>
            </w:r>
          </w:p>
          <w:p w:rsidR="00000000" w:rsidRPr="0000488D" w:rsidP="0000488D">
            <w:pPr>
              <w:pStyle w:val="ListBullet"/>
            </w:pPr>
            <w:r w:rsidRPr="0000488D">
              <w:t>internal and external management systems</w:t>
            </w:r>
          </w:p>
          <w:p w:rsidR="00000000" w:rsidRPr="0000488D" w:rsidP="0000488D">
            <w:pPr>
              <w:pStyle w:val="ListBullet"/>
            </w:pPr>
            <w:r w:rsidRPr="0000488D">
              <w:t>quality concepts and practices</w:t>
            </w:r>
          </w:p>
          <w:p w:rsidR="00000000" w:rsidRPr="0000488D" w:rsidP="0000488D">
            <w:pPr>
              <w:pStyle w:val="ListBullet"/>
            </w:pPr>
            <w:r w:rsidRPr="0000488D">
              <w:t>internal and external operating environment</w:t>
            </w:r>
          </w:p>
          <w:p w:rsidR="00000000" w:rsidRPr="0000488D" w:rsidP="0000488D">
            <w:pPr>
              <w:pStyle w:val="ListBullet"/>
            </w:pPr>
            <w:r w:rsidRPr="0000488D">
              <w:t xml:space="preserve">dealing with </w:t>
            </w:r>
            <w:r w:rsidRPr="0000488D">
              <w:t>internal and external groups and teams</w:t>
            </w:r>
          </w:p>
          <w:p w:rsidR="00000000" w:rsidRPr="0000488D" w:rsidP="0000488D">
            <w:pPr>
              <w:pStyle w:val="ListBullet"/>
            </w:pPr>
            <w:r w:rsidRPr="0000488D">
              <w:t>information sources on product and supply arrangements for customers</w:t>
            </w:r>
          </w:p>
          <w:p w:rsidR="00000000" w:rsidRPr="0000488D" w:rsidP="0000488D">
            <w:pPr>
              <w:pStyle w:val="ListBullet"/>
            </w:pPr>
            <w:r w:rsidRPr="0000488D">
              <w:t>business policy and procedures affecting job role or function</w:t>
            </w:r>
          </w:p>
          <w:p w:rsidR="00000000" w:rsidRPr="0000488D" w:rsidP="0000488D">
            <w:pPr>
              <w:pStyle w:val="ListBullet"/>
            </w:pPr>
            <w:r w:rsidRPr="0000488D">
              <w:t>competitor activity</w:t>
            </w:r>
          </w:p>
          <w:p w:rsidR="00000000" w:rsidRPr="0000488D" w:rsidP="0000488D">
            <w:pPr>
              <w:pStyle w:val="ListBullet"/>
            </w:pPr>
            <w:r w:rsidRPr="0000488D">
              <w:t xml:space="preserve">OHS aspects of job </w:t>
            </w:r>
          </w:p>
          <w:p w:rsidR="00000000" w:rsidRPr="0000488D" w:rsidP="0000488D">
            <w:pPr>
              <w:pStyle w:val="ListBullet"/>
            </w:pPr>
            <w:r w:rsidRPr="0000488D">
              <w:t>relevant legislation.</w:t>
            </w:r>
          </w:p>
        </w:tc>
      </w:tr>
    </w:tbl>
    <w:p w:rsidR="000C6C18" w:rsidP="0000488D">
      <w:pPr>
        <w:pStyle w:val="BodyText"/>
      </w:pPr>
    </w:p>
    <w:p w:rsidR="000C6C18" w:rsidP="0000488D">
      <w:pPr>
        <w:pStyle w:val="BodyText"/>
      </w:pPr>
    </w:p>
    <w:p w:rsidR="00000000" w:rsidRPr="0000488D" w:rsidP="0000488D">
      <w:pPr>
        <w:pStyle w:val="Heading1"/>
      </w:pPr>
      <w:bookmarkStart w:id="10" w:name="O_138336"/>
      <w:bookmarkEnd w:id="10"/>
      <w:r w:rsidRPr="0000488D">
        <w:t>Evidence Guide</w:t>
      </w:r>
    </w:p>
    <w:tbl>
      <w:tblPr>
        <w:tblW w:w="0" w:type="auto"/>
        <w:tblLayout w:type="fixed"/>
        <w:tblCellMar>
          <w:left w:w="62" w:type="dxa"/>
          <w:right w:w="62" w:type="dxa"/>
        </w:tblCellMar>
        <w:tblLook w:val="0000"/>
      </w:tblPr>
      <w:tblGrid>
        <w:gridCol w:w="3345"/>
        <w:gridCol w:w="5835"/>
      </w:tblGrid>
      <w:tr w:rsidTr="000C6C1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SpecialBold"/>
              </w:rPr>
              <w:t>EVIDENCE GUIDE</w:t>
            </w:r>
          </w:p>
        </w:tc>
      </w:tr>
      <w:tr w:rsidTr="000C6C1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t>The evidence guide provides advice on assessment and must be read in conjunction with the performance criteria, required skills and knowledge, the range statement and the Assessment Guidelines for this Training Package.</w:t>
            </w:r>
          </w:p>
        </w:tc>
      </w:tr>
      <w:tr w:rsidTr="000C6C1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BodyText"/>
            </w:pPr>
            <w:r w:rsidRPr="0000488D">
              <w:t>Evidence of the following is essential:</w:t>
            </w:r>
          </w:p>
          <w:p w:rsidR="00000000" w:rsidRPr="0000488D" w:rsidP="0000488D">
            <w:pPr>
              <w:pStyle w:val="ListBullet"/>
            </w:pPr>
            <w:r w:rsidRPr="0000488D">
              <w:t>documentary evidence of consultative and liaison processes with business partners</w:t>
            </w:r>
          </w:p>
          <w:p w:rsidR="00000000" w:rsidRPr="0000488D" w:rsidP="0000488D">
            <w:pPr>
              <w:pStyle w:val="ListBullet"/>
            </w:pPr>
            <w:r w:rsidRPr="0000488D">
              <w:t>development of sustainable and beneficial business relationships</w:t>
            </w:r>
          </w:p>
          <w:p w:rsidR="00000000" w:rsidRPr="0000488D" w:rsidP="0000488D">
            <w:pPr>
              <w:pStyle w:val="ListBullet"/>
            </w:pPr>
            <w:r w:rsidRPr="0000488D">
              <w:t>integration of business relationships with business and strategic goals and targets</w:t>
            </w:r>
          </w:p>
          <w:p w:rsidR="00000000" w:rsidRPr="0000488D" w:rsidP="0000488D">
            <w:pPr>
              <w:pStyle w:val="ListBullet"/>
            </w:pPr>
            <w:r w:rsidRPr="0000488D">
              <w:t>integration of business plans and targets between business partners</w:t>
            </w:r>
          </w:p>
          <w:p w:rsidR="00000000" w:rsidRPr="0000488D" w:rsidP="0000488D">
            <w:pPr>
              <w:pStyle w:val="ListBullet"/>
            </w:pPr>
            <w:r w:rsidRPr="0000488D">
              <w:t>systems developed to manage and monitor</w:t>
            </w:r>
            <w:r w:rsidRPr="0000488D">
              <w:t xml:space="preserve"> business relationships</w:t>
            </w:r>
          </w:p>
          <w:p w:rsidR="00000000" w:rsidRPr="0000488D" w:rsidP="0000488D">
            <w:pPr>
              <w:pStyle w:val="ListBullet"/>
            </w:pPr>
            <w:r w:rsidRPr="0000488D">
              <w:t>feedback and communication systems used to source business and customer satisfaction with business partnerships or relationships</w:t>
            </w:r>
          </w:p>
          <w:p w:rsidR="00000000" w:rsidP="0000488D">
            <w:pPr>
              <w:pStyle w:val="ListBullet"/>
              <w:rPr>
                <w:lang w:val="en-NZ"/>
              </w:rPr>
            </w:pPr>
            <w:r w:rsidRPr="0000488D">
              <w:t>anticipation of and responsiveness to changes affecting business relationships.</w:t>
            </w: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SpecialBold"/>
              </w:rPr>
              <w:t>Context of and spec</w:t>
            </w:r>
            <w:r w:rsidRPr="0000488D">
              <w:rPr>
                <w:rStyle w:val="SpecialBold"/>
              </w:rPr>
              <w:t>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BodyText"/>
            </w:pPr>
            <w:r w:rsidRPr="0000488D">
              <w:t>Assessment must ensure access to:</w:t>
            </w:r>
          </w:p>
          <w:p w:rsidR="00000000" w:rsidRPr="0000488D" w:rsidP="0000488D">
            <w:pPr>
              <w:pStyle w:val="ListBullet"/>
            </w:pPr>
            <w:r w:rsidRPr="0000488D">
              <w:t>a workplace sales environment</w:t>
            </w:r>
          </w:p>
          <w:p w:rsidR="00000000" w:rsidRPr="0000488D" w:rsidP="0000488D">
            <w:pPr>
              <w:pStyle w:val="ListBullet"/>
            </w:pPr>
            <w:r w:rsidRPr="0000488D">
              <w:t>relevant documentation, such as:</w:t>
            </w:r>
          </w:p>
          <w:p w:rsidR="00000000" w:rsidRPr="0000488D" w:rsidP="0000488D">
            <w:pPr>
              <w:pStyle w:val="ListBullet2"/>
            </w:pPr>
            <w:r w:rsidRPr="0000488D">
              <w:t>business policy and procedures</w:t>
            </w:r>
          </w:p>
          <w:p w:rsidR="00000000" w:rsidRPr="0000488D" w:rsidP="0000488D">
            <w:pPr>
              <w:pStyle w:val="ListBullet2"/>
            </w:pPr>
            <w:r w:rsidRPr="0000488D">
              <w:t>information on the internal and external operating environment</w:t>
            </w:r>
          </w:p>
          <w:p w:rsidR="00000000" w:rsidP="0000488D">
            <w:pPr>
              <w:pStyle w:val="ListBullet"/>
              <w:rPr>
                <w:lang w:val="en-NZ"/>
              </w:rPr>
            </w:pPr>
            <w:r w:rsidRPr="0000488D">
              <w:t>a range of business customers with different requirements.</w:t>
            </w: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BodyText"/>
            </w:pPr>
            <w:r w:rsidRPr="0000488D">
              <w:t xml:space="preserve">A range of assessment methods should be used to assess practical skills and knowledge. The following examples are appropriate for this unit: </w:t>
            </w:r>
          </w:p>
          <w:p w:rsidR="00000000" w:rsidRPr="0000488D" w:rsidP="0000488D">
            <w:pPr>
              <w:pStyle w:val="ListBullet"/>
            </w:pPr>
            <w:r w:rsidRPr="0000488D">
              <w:t>observation of performance in the workplace</w:t>
            </w:r>
          </w:p>
          <w:p w:rsidR="00000000" w:rsidRPr="0000488D" w:rsidP="0000488D">
            <w:pPr>
              <w:pStyle w:val="ListBullet"/>
            </w:pPr>
            <w:r w:rsidRPr="0000488D">
              <w:t>third-party reports from a supervisor</w:t>
            </w:r>
          </w:p>
          <w:p w:rsidR="00000000" w:rsidRPr="0000488D" w:rsidP="0000488D">
            <w:pPr>
              <w:pStyle w:val="ListBullet"/>
            </w:pPr>
            <w:r w:rsidRPr="0000488D">
              <w:t>customer feedback</w:t>
            </w:r>
          </w:p>
          <w:p w:rsidR="00000000" w:rsidRPr="0000488D" w:rsidP="0000488D">
            <w:pPr>
              <w:pStyle w:val="ListBullet"/>
            </w:pPr>
            <w:r w:rsidRPr="0000488D">
              <w:t>review of portfolios of evidence</w:t>
            </w:r>
          </w:p>
          <w:p w:rsidR="00000000" w:rsidRPr="0000488D" w:rsidP="0000488D">
            <w:pPr>
              <w:pStyle w:val="ListBullet"/>
            </w:pPr>
            <w:r w:rsidRPr="0000488D">
              <w:t>written or verbal questioning to assess knowledge and understanding.</w:t>
            </w:r>
          </w:p>
          <w:p w:rsidR="00000000" w:rsidP="0000488D">
            <w:pPr>
              <w:pStyle w:val="BodyText"/>
              <w:rPr>
                <w:lang w:val="en-NZ"/>
              </w:rPr>
            </w:pPr>
            <w:r w:rsidRPr="0000488D">
              <w:t>Holistic assessment with other units relevant to the i</w:t>
            </w:r>
            <w:r w:rsidRPr="0000488D">
              <w:t>ndustry sector, workplace and job role is recommended.</w:t>
            </w: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BodyText"/>
            </w:pPr>
            <w:r w:rsidRPr="0000488D">
              <w:t>Employability skills are integral to effective performance in the workplace and are broadly consistent across industry sectors. How these skills are applied varies be</w:t>
            </w:r>
            <w:r w:rsidRPr="0000488D">
              <w:t>tween occupations and qualifications due to the different work functions and contexts.</w:t>
            </w:r>
          </w:p>
          <w:p w:rsidR="00000000" w:rsidRPr="0000488D" w:rsidP="0000488D">
            <w:pPr>
              <w:pStyle w:val="BodyText"/>
            </w:pPr>
            <w:r w:rsidRPr="0000488D">
              <w:t>Employability skills embedded in this unit should be assessed holistically in the context of the job role and with other relevant units that make up the skill set or qua</w:t>
            </w:r>
            <w:r w:rsidRPr="0000488D">
              <w:t>lification.</w:t>
            </w:r>
          </w:p>
        </w:tc>
      </w:tr>
    </w:tbl>
    <w:p w:rsidR="000C6C18" w:rsidP="0000488D">
      <w:pPr>
        <w:pStyle w:val="BodyText"/>
      </w:pPr>
    </w:p>
    <w:p w:rsidR="000C6C18" w:rsidP="0000488D">
      <w:pPr>
        <w:pStyle w:val="BodyText"/>
      </w:pPr>
    </w:p>
    <w:p w:rsidR="00000000" w:rsidRPr="0000488D" w:rsidP="0000488D">
      <w:pPr>
        <w:pStyle w:val="Heading1"/>
      </w:pPr>
      <w:bookmarkStart w:id="11" w:name="O_138337"/>
      <w:bookmarkEnd w:id="11"/>
      <w:r w:rsidRPr="0000488D">
        <w:t>Range Statement</w:t>
      </w:r>
    </w:p>
    <w:tbl>
      <w:tblPr>
        <w:tblW w:w="0" w:type="auto"/>
        <w:tblLayout w:type="fixed"/>
        <w:tblCellMar>
          <w:left w:w="62" w:type="dxa"/>
          <w:right w:w="62" w:type="dxa"/>
        </w:tblCellMar>
        <w:tblLook w:val="0000"/>
      </w:tblPr>
      <w:tblGrid>
        <w:gridCol w:w="3345"/>
        <w:gridCol w:w="5835"/>
      </w:tblGrid>
      <w:tr w:rsidTr="000C6C1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SpecialBold"/>
              </w:rPr>
              <w:t>RANGE STATEMENT</w:t>
            </w:r>
          </w:p>
        </w:tc>
      </w:tr>
      <w:tr w:rsidTr="000C6C1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t xml:space="preserve">The range statement relates to the unit of competency as a whole. It allows for different work environments and situations that may affect performance. </w:t>
            </w:r>
            <w:r w:rsidRPr="0000488D">
              <w:rPr>
                <w:rStyle w:val="BoldandItalics"/>
              </w:rPr>
              <w:t>Bold italicised</w:t>
            </w:r>
            <w:r w:rsidRPr="0000488D">
              <w:t xml:space="preserve"> wording in the performance criteria is detailed below.</w:t>
            </w:r>
          </w:p>
        </w:tc>
      </w:tr>
      <w:tr w:rsidTr="000C6C1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t xml:space="preserve">Development of </w:t>
            </w:r>
            <w:r w:rsidRPr="0000488D">
              <w:rPr>
                <w:rStyle w:val="BoldandItalics"/>
              </w:rPr>
              <w:t>strategies</w:t>
            </w:r>
            <w:r w:rsidRPr="0000488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ListBullet"/>
            </w:pPr>
            <w:r w:rsidRPr="0000488D">
              <w:t>consultation with key stakeholders</w:t>
            </w:r>
          </w:p>
          <w:p w:rsidR="00000000" w:rsidRPr="0000488D" w:rsidP="0000488D">
            <w:pPr>
              <w:pStyle w:val="ListBullet"/>
            </w:pPr>
            <w:r w:rsidRPr="0000488D">
              <w:t>budget allocation</w:t>
            </w:r>
          </w:p>
          <w:p w:rsidR="00000000" w:rsidRPr="0000488D" w:rsidP="0000488D">
            <w:pPr>
              <w:pStyle w:val="ListBullet"/>
            </w:pPr>
            <w:r w:rsidRPr="0000488D">
              <w:t>procurement processes</w:t>
            </w:r>
          </w:p>
          <w:p w:rsidR="00000000" w:rsidRPr="0000488D" w:rsidP="0000488D">
            <w:pPr>
              <w:pStyle w:val="ListBullet"/>
            </w:pPr>
            <w:r w:rsidRPr="0000488D">
              <w:t>approval processes</w:t>
            </w:r>
          </w:p>
          <w:p w:rsidR="00000000" w:rsidP="0000488D">
            <w:pPr>
              <w:pStyle w:val="ListBullet"/>
              <w:rPr>
                <w:lang w:val="en-NZ"/>
              </w:rPr>
            </w:pPr>
            <w:r w:rsidRPr="0000488D">
              <w:t>drawing up of contractual arrangements.</w:t>
            </w: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BoldandItalics"/>
              </w:rPr>
              <w:t>Merchandise plans</w:t>
            </w:r>
            <w:r w:rsidRPr="0000488D">
              <w:t xml:space="preserve"> may include provision of:</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ListBullet"/>
            </w:pPr>
            <w:r w:rsidRPr="0000488D">
              <w:t>posters and banners</w:t>
            </w:r>
          </w:p>
          <w:p w:rsidR="00000000" w:rsidRPr="0000488D" w:rsidP="0000488D">
            <w:pPr>
              <w:pStyle w:val="ListBullet"/>
            </w:pPr>
            <w:r w:rsidRPr="0000488D">
              <w:t>invitations and brochures</w:t>
            </w:r>
          </w:p>
          <w:p w:rsidR="00000000" w:rsidRPr="0000488D" w:rsidP="0000488D">
            <w:pPr>
              <w:pStyle w:val="ListBullet"/>
            </w:pPr>
            <w:r w:rsidRPr="0000488D">
              <w:t>news and magazine advertisements</w:t>
            </w:r>
          </w:p>
          <w:p w:rsidR="00000000" w:rsidRPr="0000488D" w:rsidP="0000488D">
            <w:pPr>
              <w:pStyle w:val="ListBullet"/>
            </w:pPr>
            <w:r w:rsidRPr="0000488D">
              <w:t>point-of-sale units</w:t>
            </w:r>
          </w:p>
          <w:p w:rsidR="00000000" w:rsidRPr="0000488D" w:rsidP="0000488D">
            <w:pPr>
              <w:pStyle w:val="ListBullet"/>
            </w:pPr>
            <w:r w:rsidRPr="0000488D">
              <w:t>interior and exterior signage</w:t>
            </w:r>
          </w:p>
          <w:p w:rsidR="00000000" w:rsidRPr="0000488D" w:rsidP="0000488D">
            <w:pPr>
              <w:pStyle w:val="ListBullet"/>
            </w:pPr>
            <w:r w:rsidRPr="0000488D">
              <w:t>display point props</w:t>
            </w:r>
          </w:p>
          <w:p w:rsidR="00000000" w:rsidP="0000488D">
            <w:pPr>
              <w:pStyle w:val="ListBullet"/>
              <w:rPr>
                <w:lang w:val="en-NZ"/>
              </w:rPr>
            </w:pPr>
            <w:r w:rsidRPr="0000488D">
              <w:t>merchandising manual.</w:t>
            </w: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BoldandItalics"/>
              </w:rPr>
              <w:t>Brand</w:t>
            </w:r>
            <w:r w:rsidRPr="0000488D">
              <w:t xml:space="preserve"> may encompass:</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ListBullet"/>
            </w:pPr>
            <w:r w:rsidRPr="0000488D">
              <w:t>product brands</w:t>
            </w:r>
          </w:p>
          <w:p w:rsidR="00000000" w:rsidRPr="0000488D" w:rsidP="0000488D">
            <w:pPr>
              <w:pStyle w:val="ListBullet"/>
            </w:pPr>
            <w:r w:rsidRPr="0000488D">
              <w:t>company brands</w:t>
            </w:r>
          </w:p>
          <w:p w:rsidR="00000000" w:rsidRPr="0000488D" w:rsidP="0000488D">
            <w:pPr>
              <w:pStyle w:val="ListBullet"/>
            </w:pPr>
            <w:r w:rsidRPr="0000488D">
              <w:t>supplier brands</w:t>
            </w:r>
          </w:p>
          <w:p w:rsidR="00000000" w:rsidRPr="0000488D" w:rsidP="0000488D">
            <w:pPr>
              <w:pStyle w:val="ListBullet"/>
            </w:pPr>
            <w:r w:rsidRPr="0000488D">
              <w:t>registered trade marks</w:t>
            </w:r>
          </w:p>
          <w:p w:rsidR="00000000" w:rsidRPr="0000488D" w:rsidP="0000488D">
            <w:pPr>
              <w:pStyle w:val="ListBullet"/>
            </w:pPr>
            <w:r w:rsidRPr="0000488D">
              <w:t>registered brands</w:t>
            </w:r>
          </w:p>
          <w:p w:rsidR="00000000" w:rsidP="0000488D">
            <w:pPr>
              <w:pStyle w:val="ListBullet"/>
              <w:rPr>
                <w:lang w:val="en-NZ"/>
              </w:rPr>
            </w:pPr>
            <w:r w:rsidRPr="0000488D">
              <w:t>intellectual property.</w:t>
            </w: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BoldandItalics"/>
              </w:rPr>
              <w:t>Benefits</w:t>
            </w:r>
            <w:r w:rsidRPr="0000488D">
              <w:t xml:space="preserve"> sold to a business partner may include:</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ListBullet"/>
            </w:pPr>
            <w:r w:rsidRPr="0000488D">
              <w:t>market share</w:t>
            </w:r>
          </w:p>
          <w:p w:rsidR="00000000" w:rsidRPr="0000488D" w:rsidP="0000488D">
            <w:pPr>
              <w:pStyle w:val="ListBullet"/>
            </w:pPr>
            <w:r w:rsidRPr="0000488D">
              <w:t>price</w:t>
            </w:r>
          </w:p>
          <w:p w:rsidR="00000000" w:rsidRPr="0000488D" w:rsidP="0000488D">
            <w:pPr>
              <w:pStyle w:val="ListBullet"/>
            </w:pPr>
            <w:r w:rsidRPr="0000488D">
              <w:t>quality</w:t>
            </w:r>
          </w:p>
          <w:p w:rsidR="00000000" w:rsidRPr="0000488D" w:rsidP="0000488D">
            <w:pPr>
              <w:pStyle w:val="ListBullet"/>
            </w:pPr>
            <w:r w:rsidRPr="0000488D">
              <w:t>volume of sales</w:t>
            </w:r>
          </w:p>
          <w:p w:rsidR="00000000" w:rsidRPr="0000488D" w:rsidP="0000488D">
            <w:pPr>
              <w:pStyle w:val="ListBullet"/>
            </w:pPr>
            <w:r w:rsidRPr="0000488D">
              <w:t>presentation or merchandising of the product</w:t>
            </w:r>
          </w:p>
          <w:p w:rsidR="00000000" w:rsidRPr="0000488D" w:rsidP="0000488D">
            <w:pPr>
              <w:pStyle w:val="ListBullet"/>
            </w:pPr>
            <w:r w:rsidRPr="0000488D">
              <w:t>associated sales</w:t>
            </w:r>
          </w:p>
          <w:p w:rsidR="00000000" w:rsidRPr="0000488D" w:rsidP="0000488D">
            <w:pPr>
              <w:pStyle w:val="ListBullet"/>
            </w:pPr>
            <w:r w:rsidRPr="0000488D">
              <w:t>associated promotions</w:t>
            </w:r>
          </w:p>
          <w:p w:rsidR="00000000" w:rsidP="0000488D">
            <w:pPr>
              <w:pStyle w:val="ListBullet"/>
              <w:rPr>
                <w:lang w:val="en-NZ"/>
              </w:rPr>
            </w:pPr>
            <w:r w:rsidRPr="0000488D">
              <w:t>promotional tie-ins or co-location.</w:t>
            </w: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BoldandItalics"/>
              </w:rPr>
              <w:t>Systems</w:t>
            </w:r>
            <w:r w:rsidRPr="0000488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ListBullet"/>
            </w:pPr>
            <w:r w:rsidRPr="0000488D">
              <w:t>strategic relationships</w:t>
            </w:r>
          </w:p>
          <w:p w:rsidR="00000000" w:rsidRPr="0000488D" w:rsidP="0000488D">
            <w:pPr>
              <w:pStyle w:val="ListBullet"/>
            </w:pPr>
            <w:r w:rsidRPr="0000488D">
              <w:t>value-add activities</w:t>
            </w:r>
          </w:p>
          <w:p w:rsidR="00000000" w:rsidRPr="0000488D" w:rsidP="0000488D">
            <w:pPr>
              <w:pStyle w:val="ListBullet"/>
            </w:pPr>
            <w:r w:rsidRPr="0000488D">
              <w:t>supply chain efficiency</w:t>
            </w:r>
          </w:p>
          <w:p w:rsidR="00000000" w:rsidRPr="0000488D" w:rsidP="0000488D">
            <w:pPr>
              <w:pStyle w:val="ListBullet"/>
            </w:pPr>
            <w:r w:rsidRPr="0000488D">
              <w:t>distribution agreements</w:t>
            </w:r>
          </w:p>
          <w:p w:rsidR="00000000" w:rsidRPr="0000488D" w:rsidP="0000488D">
            <w:pPr>
              <w:pStyle w:val="ListBullet"/>
            </w:pPr>
            <w:r w:rsidRPr="0000488D">
              <w:t>information systems</w:t>
            </w:r>
          </w:p>
          <w:p w:rsidR="00000000" w:rsidRPr="0000488D" w:rsidP="0000488D">
            <w:pPr>
              <w:pStyle w:val="ListBullet"/>
            </w:pPr>
            <w:r w:rsidRPr="0000488D">
              <w:t>data sharing and exchange</w:t>
            </w:r>
          </w:p>
          <w:p w:rsidR="00000000" w:rsidP="0000488D">
            <w:pPr>
              <w:pStyle w:val="ListBullet"/>
              <w:rPr>
                <w:lang w:val="en-NZ"/>
              </w:rPr>
            </w:pPr>
            <w:r w:rsidRPr="0000488D">
              <w:t>personnel training.</w:t>
            </w: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BoldandItalics"/>
              </w:rPr>
              <w:t>Needs</w:t>
            </w:r>
            <w:r w:rsidRPr="0000488D">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ListBullet"/>
            </w:pPr>
            <w:r w:rsidRPr="0000488D">
              <w:t>functions</w:t>
            </w:r>
          </w:p>
          <w:p w:rsidR="00000000" w:rsidRPr="0000488D" w:rsidP="0000488D">
            <w:pPr>
              <w:pStyle w:val="ListBullet"/>
            </w:pPr>
            <w:r w:rsidRPr="0000488D">
              <w:t>products</w:t>
            </w:r>
          </w:p>
          <w:p w:rsidR="00000000" w:rsidRPr="0000488D" w:rsidP="0000488D">
            <w:pPr>
              <w:pStyle w:val="ListBullet"/>
            </w:pPr>
            <w:r w:rsidRPr="0000488D">
              <w:t>philosophies</w:t>
            </w:r>
          </w:p>
          <w:p w:rsidR="00000000" w:rsidRPr="0000488D" w:rsidP="0000488D">
            <w:pPr>
              <w:pStyle w:val="ListBullet"/>
            </w:pPr>
            <w:r w:rsidRPr="0000488D">
              <w:t>practices</w:t>
            </w:r>
          </w:p>
          <w:p w:rsidR="00000000" w:rsidRPr="0000488D" w:rsidP="0000488D">
            <w:pPr>
              <w:pStyle w:val="ListBullet"/>
            </w:pPr>
            <w:r w:rsidRPr="0000488D">
              <w:t>strategies</w:t>
            </w:r>
          </w:p>
          <w:p w:rsidR="00000000" w:rsidP="0000488D">
            <w:pPr>
              <w:pStyle w:val="ListBullet"/>
              <w:rPr>
                <w:lang w:val="en-NZ"/>
              </w:rPr>
            </w:pPr>
            <w:r w:rsidRPr="0000488D">
              <w:t>values and approach.</w:t>
            </w: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BoldandItalics"/>
              </w:rPr>
              <w:t>Business plans</w:t>
            </w:r>
            <w:r w:rsidRPr="0000488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ListBullet"/>
            </w:pPr>
            <w:r w:rsidRPr="0000488D">
              <w:t>sales</w:t>
            </w:r>
          </w:p>
          <w:p w:rsidR="00000000" w:rsidRPr="0000488D" w:rsidP="0000488D">
            <w:pPr>
              <w:pStyle w:val="ListBullet"/>
            </w:pPr>
            <w:r w:rsidRPr="0000488D">
              <w:t>marketing</w:t>
            </w:r>
          </w:p>
          <w:p w:rsidR="00000000" w:rsidRPr="0000488D" w:rsidP="0000488D">
            <w:pPr>
              <w:pStyle w:val="ListBullet"/>
            </w:pPr>
            <w:r w:rsidRPr="0000488D">
              <w:t>strategic</w:t>
            </w:r>
          </w:p>
          <w:p w:rsidR="00000000" w:rsidRPr="0000488D" w:rsidP="0000488D">
            <w:pPr>
              <w:pStyle w:val="ListBullet"/>
            </w:pPr>
            <w:r w:rsidRPr="0000488D">
              <w:t>business</w:t>
            </w:r>
          </w:p>
          <w:p w:rsidR="00000000" w:rsidRPr="0000488D" w:rsidP="0000488D">
            <w:pPr>
              <w:pStyle w:val="ListBullet"/>
            </w:pPr>
            <w:r w:rsidRPr="0000488D">
              <w:t>purchasing and  procurement</w:t>
            </w:r>
          </w:p>
          <w:p w:rsidR="00000000" w:rsidRPr="0000488D" w:rsidP="0000488D">
            <w:pPr>
              <w:pStyle w:val="ListBullet"/>
            </w:pPr>
            <w:r w:rsidRPr="0000488D">
              <w:t>disposal</w:t>
            </w:r>
          </w:p>
          <w:p w:rsidR="00000000" w:rsidRPr="0000488D" w:rsidP="0000488D">
            <w:pPr>
              <w:pStyle w:val="ListBullet"/>
            </w:pPr>
            <w:r w:rsidRPr="0000488D">
              <w:t>human resources</w:t>
            </w:r>
          </w:p>
          <w:p w:rsidR="00000000" w:rsidRPr="0000488D" w:rsidP="0000488D">
            <w:pPr>
              <w:pStyle w:val="ListBullet"/>
            </w:pPr>
            <w:r w:rsidRPr="0000488D">
              <w:t>public relations</w:t>
            </w:r>
          </w:p>
          <w:p w:rsidR="00000000" w:rsidRPr="0000488D" w:rsidP="0000488D">
            <w:pPr>
              <w:pStyle w:val="ListBullet"/>
            </w:pPr>
            <w:r w:rsidRPr="0000488D">
              <w:t>contingency</w:t>
            </w:r>
          </w:p>
          <w:p w:rsidR="00000000" w:rsidRPr="0000488D" w:rsidP="0000488D">
            <w:pPr>
              <w:pStyle w:val="ListBullet"/>
            </w:pPr>
            <w:r w:rsidRPr="0000488D">
              <w:t>risk management</w:t>
            </w:r>
          </w:p>
          <w:p w:rsidR="00000000" w:rsidP="0000488D">
            <w:pPr>
              <w:pStyle w:val="ListBullet"/>
              <w:rPr>
                <w:lang w:val="en-NZ"/>
              </w:rPr>
            </w:pPr>
            <w:r w:rsidRPr="0000488D">
              <w:t>environmental.</w:t>
            </w: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BoldandItalics"/>
              </w:rPr>
              <w:t>Opportunities to build business partnerships</w:t>
            </w:r>
            <w:r w:rsidRPr="0000488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ListBullet"/>
            </w:pPr>
            <w:r w:rsidRPr="0000488D">
              <w:t>participating in forums</w:t>
            </w:r>
          </w:p>
          <w:p w:rsidR="00000000" w:rsidRPr="0000488D" w:rsidP="0000488D">
            <w:pPr>
              <w:pStyle w:val="ListBullet"/>
            </w:pPr>
            <w:r w:rsidRPr="0000488D">
              <w:t>participating in industry training</w:t>
            </w:r>
          </w:p>
          <w:p w:rsidR="00000000" w:rsidRPr="0000488D" w:rsidP="0000488D">
            <w:pPr>
              <w:pStyle w:val="ListBullet"/>
            </w:pPr>
            <w:r w:rsidRPr="0000488D">
              <w:t xml:space="preserve">attending workshops </w:t>
            </w:r>
          </w:p>
          <w:p w:rsidR="00000000" w:rsidP="0000488D">
            <w:pPr>
              <w:pStyle w:val="ListBullet"/>
              <w:rPr>
                <w:lang w:val="en-NZ"/>
              </w:rPr>
            </w:pPr>
            <w:r w:rsidRPr="0000488D">
              <w:t>becoming a member of a network.</w:t>
            </w: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BoldandItalics"/>
              </w:rPr>
              <w:t>Company policy</w:t>
            </w:r>
            <w:r w:rsidRPr="0000488D">
              <w:t xml:space="preserve"> regarding:</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ListBullet"/>
            </w:pPr>
            <w:r w:rsidRPr="0000488D">
              <w:t>sale of products and services</w:t>
            </w:r>
          </w:p>
          <w:p w:rsidR="00000000" w:rsidRPr="0000488D" w:rsidP="0000488D">
            <w:pPr>
              <w:pStyle w:val="ListBullet"/>
            </w:pPr>
            <w:r w:rsidRPr="0000488D">
              <w:t>information and communications management</w:t>
            </w:r>
          </w:p>
          <w:p w:rsidR="00000000" w:rsidRPr="0000488D" w:rsidP="0000488D">
            <w:pPr>
              <w:pStyle w:val="ListBullet"/>
            </w:pPr>
            <w:r w:rsidRPr="0000488D">
              <w:t>client relationship management</w:t>
            </w:r>
          </w:p>
          <w:p w:rsidR="00000000" w:rsidP="0000488D">
            <w:pPr>
              <w:pStyle w:val="ListBullet"/>
              <w:rPr>
                <w:lang w:val="en-NZ"/>
              </w:rPr>
            </w:pPr>
            <w:r w:rsidRPr="0000488D">
              <w:t>quality assurance and compliance procedures.</w:t>
            </w: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BoldandItalics"/>
              </w:rPr>
              <w:t>Legislative requirements</w:t>
            </w:r>
            <w:r w:rsidRPr="0000488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ListBullet"/>
            </w:pPr>
            <w:r w:rsidRPr="0000488D">
              <w:t>Trade Practices Act</w:t>
            </w:r>
          </w:p>
          <w:p w:rsidR="00000000" w:rsidRPr="0000488D" w:rsidP="0000488D">
            <w:pPr>
              <w:pStyle w:val="ListBullet"/>
            </w:pPr>
            <w:r w:rsidRPr="0000488D">
              <w:t>environmental protection legislation</w:t>
            </w:r>
          </w:p>
          <w:p w:rsidR="00000000" w:rsidRPr="0000488D" w:rsidP="0000488D">
            <w:pPr>
              <w:pStyle w:val="ListBullet"/>
            </w:pPr>
            <w:r w:rsidRPr="0000488D">
              <w:t>OHS requirements</w:t>
            </w:r>
          </w:p>
          <w:p w:rsidR="00000000" w:rsidRPr="0000488D" w:rsidP="0000488D">
            <w:pPr>
              <w:pStyle w:val="ListBullet"/>
            </w:pPr>
            <w:r w:rsidRPr="0000488D">
              <w:t>transport, storage and handling of goods</w:t>
            </w:r>
          </w:p>
          <w:p w:rsidR="00000000" w:rsidRPr="0000488D" w:rsidP="0000488D">
            <w:pPr>
              <w:pStyle w:val="ListBullet"/>
            </w:pPr>
            <w:r w:rsidRPr="0000488D">
              <w:t>pricing procedures, including GST requirements</w:t>
            </w:r>
          </w:p>
          <w:p w:rsidR="00000000" w:rsidRPr="0000488D" w:rsidP="0000488D">
            <w:pPr>
              <w:pStyle w:val="ListBullet"/>
            </w:pPr>
            <w:r w:rsidRPr="0000488D">
              <w:t>privacy laws</w:t>
            </w:r>
          </w:p>
          <w:p w:rsidR="00000000" w:rsidP="0000488D">
            <w:pPr>
              <w:pStyle w:val="ListBullet"/>
              <w:rPr>
                <w:lang w:val="en-NZ"/>
              </w:rPr>
            </w:pPr>
            <w:r w:rsidRPr="0000488D">
              <w:t>sale of second-hand goods.</w:t>
            </w: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BoldandItalics"/>
              </w:rPr>
              <w:t>Business relationships and management systems</w:t>
            </w:r>
            <w:r w:rsidRPr="0000488D">
              <w:t xml:space="preserve"> may be influenced by:</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ListBullet"/>
            </w:pPr>
            <w:r w:rsidRPr="0000488D">
              <w:t>due diligence requirements</w:t>
            </w:r>
          </w:p>
          <w:p w:rsidR="00000000" w:rsidRPr="0000488D" w:rsidP="0000488D">
            <w:pPr>
              <w:pStyle w:val="ListBullet"/>
            </w:pPr>
            <w:r w:rsidRPr="0000488D">
              <w:t>value for money</w:t>
            </w:r>
          </w:p>
          <w:p w:rsidR="00000000" w:rsidRPr="0000488D" w:rsidP="0000488D">
            <w:pPr>
              <w:pStyle w:val="ListBullet"/>
            </w:pPr>
            <w:r w:rsidRPr="0000488D">
              <w:t>risk sharing</w:t>
            </w:r>
          </w:p>
          <w:p w:rsidR="00000000" w:rsidRPr="0000488D" w:rsidP="0000488D">
            <w:pPr>
              <w:pStyle w:val="ListBullet"/>
            </w:pPr>
            <w:r w:rsidRPr="0000488D">
              <w:t>market position</w:t>
            </w:r>
          </w:p>
          <w:p w:rsidR="00000000" w:rsidRPr="0000488D" w:rsidP="0000488D">
            <w:pPr>
              <w:pStyle w:val="ListBullet"/>
            </w:pPr>
            <w:r w:rsidRPr="0000488D">
              <w:t>planning cycles and timing</w:t>
            </w:r>
          </w:p>
          <w:p w:rsidR="00000000" w:rsidRPr="0000488D" w:rsidP="0000488D">
            <w:pPr>
              <w:pStyle w:val="ListBullet"/>
            </w:pPr>
            <w:r w:rsidRPr="0000488D">
              <w:t>cost and price analysis</w:t>
            </w:r>
          </w:p>
          <w:p w:rsidR="00000000" w:rsidRPr="0000488D" w:rsidP="0000488D">
            <w:pPr>
              <w:pStyle w:val="ListBullet"/>
            </w:pPr>
            <w:r w:rsidRPr="0000488D">
              <w:t>terms and conditions agreed</w:t>
            </w:r>
          </w:p>
          <w:p w:rsidR="00000000" w:rsidRPr="0000488D" w:rsidP="0000488D">
            <w:pPr>
              <w:pStyle w:val="ListBullet"/>
            </w:pPr>
            <w:r w:rsidRPr="0000488D">
              <w:t>intellectual property and technology rights</w:t>
            </w:r>
          </w:p>
          <w:p w:rsidR="00000000" w:rsidRPr="0000488D" w:rsidP="0000488D">
            <w:pPr>
              <w:pStyle w:val="ListBullet"/>
            </w:pPr>
            <w:r w:rsidRPr="0000488D">
              <w:t>value management</w:t>
            </w:r>
          </w:p>
          <w:p w:rsidR="00000000" w:rsidRPr="0000488D" w:rsidP="0000488D">
            <w:pPr>
              <w:pStyle w:val="ListBullet"/>
            </w:pPr>
            <w:r w:rsidRPr="0000488D">
              <w:t>continuous improvement</w:t>
            </w:r>
          </w:p>
          <w:p w:rsidR="00000000" w:rsidRPr="0000488D" w:rsidP="0000488D">
            <w:pPr>
              <w:pStyle w:val="ListBullet"/>
            </w:pPr>
            <w:r w:rsidRPr="0000488D">
              <w:t>supply chain management</w:t>
            </w:r>
          </w:p>
          <w:p w:rsidR="00000000" w:rsidRPr="0000488D" w:rsidP="0000488D">
            <w:pPr>
              <w:pStyle w:val="ListBullet"/>
            </w:pPr>
            <w:r w:rsidRPr="0000488D">
              <w:t>infrastructural and capital outlay requirements</w:t>
            </w:r>
          </w:p>
          <w:p w:rsidR="00000000" w:rsidP="0000488D">
            <w:pPr>
              <w:pStyle w:val="ListBullet"/>
              <w:rPr>
                <w:lang w:val="en-NZ"/>
              </w:rPr>
            </w:pPr>
            <w:r w:rsidRPr="0000488D">
              <w:t>organisational systems integration and compatibility.</w:t>
            </w: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BoldandItalics"/>
              </w:rPr>
              <w:t>Information on forecasts and competitor activities</w:t>
            </w:r>
            <w:r w:rsidRPr="0000488D">
              <w:t xml:space="preserve"> may collected by:</w:t>
            </w: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ListBullet"/>
            </w:pPr>
            <w:r w:rsidRPr="0000488D">
              <w:t>database or internet searches</w:t>
            </w:r>
          </w:p>
          <w:p w:rsidR="00000000" w:rsidRPr="0000488D" w:rsidP="0000488D">
            <w:pPr>
              <w:pStyle w:val="ListBullet"/>
            </w:pPr>
            <w:r w:rsidRPr="0000488D">
              <w:t>modelling</w:t>
            </w:r>
          </w:p>
          <w:p w:rsidR="00000000" w:rsidRPr="0000488D" w:rsidP="0000488D">
            <w:pPr>
              <w:pStyle w:val="ListBullet"/>
            </w:pPr>
            <w:r w:rsidRPr="0000488D">
              <w:t>telephone</w:t>
            </w:r>
          </w:p>
          <w:p w:rsidR="00000000" w:rsidRPr="0000488D" w:rsidP="0000488D">
            <w:pPr>
              <w:pStyle w:val="ListBullet"/>
            </w:pPr>
            <w:r w:rsidRPr="0000488D">
              <w:t>fax</w:t>
            </w:r>
          </w:p>
          <w:p w:rsidR="00000000" w:rsidRPr="0000488D" w:rsidP="0000488D">
            <w:pPr>
              <w:pStyle w:val="ListBullet"/>
            </w:pPr>
            <w:r w:rsidRPr="0000488D">
              <w:t xml:space="preserve">mail </w:t>
            </w:r>
          </w:p>
          <w:p w:rsidR="00000000" w:rsidP="0000488D">
            <w:pPr>
              <w:pStyle w:val="ListBullet"/>
              <w:rPr>
                <w:lang w:val="en-NZ"/>
              </w:rPr>
            </w:pPr>
            <w:r w:rsidRPr="0000488D">
              <w:t>verbal meetings.</w:t>
            </w:r>
          </w:p>
        </w:tc>
      </w:tr>
      <w:tr w:rsidTr="000C6C1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00488D" w:rsidP="0000488D">
            <w:pPr>
              <w:pStyle w:val="BodyText"/>
            </w:pPr>
          </w:p>
        </w:tc>
      </w:tr>
    </w:tbl>
    <w:p w:rsidR="000C6C18" w:rsidP="0000488D">
      <w:pPr>
        <w:pStyle w:val="BodyText"/>
      </w:pPr>
    </w:p>
    <w:p w:rsidR="000C6C18" w:rsidP="0000488D">
      <w:pPr>
        <w:pStyle w:val="BodyText"/>
      </w:pPr>
    </w:p>
    <w:p w:rsidR="00000000" w:rsidRPr="0000488D" w:rsidP="0000488D">
      <w:pPr>
        <w:pStyle w:val="Heading1"/>
      </w:pPr>
      <w:bookmarkStart w:id="12" w:name="O_138338"/>
      <w:bookmarkEnd w:id="12"/>
      <w:r w:rsidRPr="0000488D">
        <w:t>Unit Sector(s)</w:t>
      </w:r>
    </w:p>
    <w:tbl>
      <w:tblPr>
        <w:tblW w:w="0" w:type="auto"/>
        <w:tblLayout w:type="fixed"/>
        <w:tblCellMar>
          <w:left w:w="62" w:type="dxa"/>
          <w:right w:w="62" w:type="dxa"/>
        </w:tblCellMar>
        <w:tblLook w:val="0000"/>
      </w:tblPr>
      <w:tblGrid>
        <w:gridCol w:w="2836"/>
        <w:gridCol w:w="6344"/>
      </w:tblGrid>
      <w:tr w:rsidTr="000C6C1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0488D" w:rsidP="0000488D">
            <w:pPr>
              <w:pStyle w:val="BodyText"/>
            </w:pPr>
            <w:r w:rsidRPr="0000488D">
              <w:t>Cross-Sector</w:t>
            </w:r>
          </w:p>
        </w:tc>
      </w:tr>
    </w:tbl>
    <w:p w:rsidR="00000000" w:rsidRPr="0000488D" w:rsidP="0000488D">
      <w:pPr>
        <w:pStyle w:val="BodyText"/>
      </w:pPr>
    </w:p>
    <w:p w:rsidR="00000000" w:rsidRPr="0000488D" w:rsidP="0000488D">
      <w:pPr>
        <w:pStyle w:val="AllowPageBreak"/>
      </w:pPr>
    </w:p>
    <w:p w:rsidR="00000000" w:rsidRPr="0000488D" w:rsidP="0000488D">
      <w:pPr>
        <w:pStyle w:val="Heading1"/>
      </w:pPr>
      <w:bookmarkStart w:id="13" w:name="O_162612"/>
      <w:bookmarkEnd w:id="13"/>
      <w:r w:rsidRPr="0000488D">
        <w:t>Competency field</w:t>
      </w:r>
    </w:p>
    <w:tbl>
      <w:tblPr>
        <w:tblW w:w="0" w:type="auto"/>
        <w:tblLayout w:type="fixed"/>
        <w:tblCellMar>
          <w:left w:w="62" w:type="dxa"/>
          <w:right w:w="62" w:type="dxa"/>
        </w:tblCellMar>
        <w:tblLook w:val="0000"/>
      </w:tblPr>
      <w:tblGrid>
        <w:gridCol w:w="2836"/>
        <w:gridCol w:w="6344"/>
      </w:tblGrid>
      <w:tr w:rsidTr="000C6C1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0488D">
            <w:pPr>
              <w:pStyle w:val="BodyText"/>
              <w:rPr>
                <w:lang w:val="en-NZ"/>
              </w:rPr>
            </w:pPr>
            <w:r w:rsidRPr="0000488D">
              <w:t>Client and Customer Service</w:t>
            </w:r>
          </w:p>
        </w:tc>
      </w:tr>
      <w:tr w:rsidTr="000C6C1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0488D" w:rsidP="0000488D">
            <w:pPr>
              <w:pStyle w:val="BodyText"/>
            </w:pPr>
          </w:p>
        </w:tc>
      </w:tr>
    </w:tbl>
    <w:p w:rsidR="00000000" w:rsidRPr="0000488D" w:rsidP="0000488D">
      <w:pPr>
        <w:pStyle w:val="BodyText"/>
      </w:pPr>
    </w:p>
    <w:p w:rsidR="00000000" w:rsidRPr="0000488D" w:rsidP="0000488D"/>
    <w:sectPr w:rsidSect="000048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C18" w:rsidP="000C6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C18" w:rsidP="000048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6C18" w:rsidP="000048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C6C18" w:rsidP="000048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C18" w:rsidP="000C6C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C18" w:rsidP="0000488D">
    <w:pPr>
      <w:pStyle w:val="Header"/>
      <w:framePr w:wrap="around"/>
    </w:pPr>
    <w:r>
      <w:fldChar w:fldCharType="begin"/>
    </w:r>
    <w:r>
      <w:instrText xml:space="preserve"> TITLE   \* MERGEFORMAT </w:instrText>
    </w:r>
    <w:r>
      <w:fldChar w:fldCharType="separate"/>
    </w:r>
    <w:r>
      <w:t>SIRXCCS004A Develop business to business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6C18" w:rsidP="000048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F4A2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A0C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56B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8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488D"/>
    <w:pPr>
      <w:spacing w:before="360" w:after="60"/>
      <w:outlineLvl w:val="0"/>
    </w:pPr>
    <w:rPr>
      <w:sz w:val="32"/>
    </w:rPr>
  </w:style>
  <w:style w:type="paragraph" w:styleId="Heading2">
    <w:name w:val="heading 2"/>
    <w:basedOn w:val="HeadingBase"/>
    <w:next w:val="BodyText"/>
    <w:link w:val="Heading2Char"/>
    <w:qFormat/>
    <w:rsid w:val="0000488D"/>
    <w:pPr>
      <w:keepLines/>
      <w:spacing w:before="240" w:after="120"/>
      <w:outlineLvl w:val="1"/>
    </w:pPr>
    <w:rPr>
      <w:sz w:val="28"/>
      <w:szCs w:val="40"/>
    </w:rPr>
  </w:style>
  <w:style w:type="paragraph" w:styleId="Heading3">
    <w:name w:val="heading 3"/>
    <w:basedOn w:val="HeadingBase"/>
    <w:next w:val="BodyText"/>
    <w:link w:val="Heading3Char"/>
    <w:qFormat/>
    <w:rsid w:val="0000488D"/>
    <w:pPr>
      <w:spacing w:before="180" w:after="120"/>
      <w:outlineLvl w:val="2"/>
    </w:pPr>
    <w:rPr>
      <w:spacing w:val="-10"/>
      <w:kern w:val="32"/>
    </w:rPr>
  </w:style>
  <w:style w:type="paragraph" w:styleId="Heading4">
    <w:name w:val="heading 4"/>
    <w:basedOn w:val="HeadingBase"/>
    <w:next w:val="BodyText"/>
    <w:link w:val="Heading4Char"/>
    <w:qFormat/>
    <w:rsid w:val="0000488D"/>
    <w:pPr>
      <w:spacing w:before="160" w:after="120"/>
      <w:outlineLvl w:val="3"/>
    </w:pPr>
    <w:rPr>
      <w:sz w:val="22"/>
    </w:rPr>
  </w:style>
  <w:style w:type="paragraph" w:styleId="Heading5">
    <w:name w:val="heading 5"/>
    <w:basedOn w:val="HeadingBase"/>
    <w:next w:val="Normal"/>
    <w:link w:val="Heading5Char"/>
    <w:qFormat/>
    <w:rsid w:val="0000488D"/>
    <w:pPr>
      <w:spacing w:before="80"/>
      <w:outlineLvl w:val="4"/>
    </w:pPr>
    <w:rPr>
      <w:color w:val="918585"/>
      <w:sz w:val="20"/>
    </w:rPr>
  </w:style>
  <w:style w:type="paragraph" w:styleId="Heading6">
    <w:name w:val="heading 6"/>
    <w:basedOn w:val="HeadingBase"/>
    <w:next w:val="Normal"/>
    <w:link w:val="Heading6Char"/>
    <w:qFormat/>
    <w:rsid w:val="0000488D"/>
    <w:pPr>
      <w:spacing w:before="60"/>
      <w:outlineLvl w:val="5"/>
    </w:pPr>
    <w:rPr>
      <w:color w:val="918585"/>
      <w:sz w:val="20"/>
    </w:rPr>
  </w:style>
  <w:style w:type="paragraph" w:styleId="Heading7">
    <w:name w:val="heading 7"/>
    <w:basedOn w:val="Normal"/>
    <w:next w:val="Normal"/>
    <w:link w:val="Heading7Char"/>
    <w:qFormat/>
    <w:rsid w:val="0000488D"/>
    <w:pPr>
      <w:ind w:left="720"/>
      <w:outlineLvl w:val="6"/>
    </w:pPr>
    <w:rPr>
      <w:i/>
    </w:rPr>
  </w:style>
  <w:style w:type="paragraph" w:styleId="Heading8">
    <w:name w:val="heading 8"/>
    <w:basedOn w:val="Normal"/>
    <w:next w:val="Normal"/>
    <w:link w:val="Heading8Char"/>
    <w:qFormat/>
    <w:rsid w:val="0000488D"/>
    <w:pPr>
      <w:ind w:left="720"/>
      <w:outlineLvl w:val="7"/>
    </w:pPr>
    <w:rPr>
      <w:i/>
    </w:rPr>
  </w:style>
  <w:style w:type="paragraph" w:styleId="Heading9">
    <w:name w:val="heading 9"/>
    <w:basedOn w:val="Normal"/>
    <w:next w:val="Normal"/>
    <w:link w:val="Heading9Char"/>
    <w:qFormat/>
    <w:rsid w:val="0000488D"/>
    <w:pPr>
      <w:ind w:left="720"/>
      <w:outlineLvl w:val="8"/>
    </w:pPr>
    <w:rPr>
      <w:i/>
    </w:rPr>
  </w:style>
  <w:style w:type="character" w:default="1" w:styleId="DefaultParagraphFont">
    <w:name w:val="Default Paragraph Font"/>
    <w:uiPriority w:val="1"/>
    <w:unhideWhenUsed/>
    <w:rsid w:val="000048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88D"/>
  </w:style>
  <w:style w:type="character" w:customStyle="1" w:styleId="Heading1Char">
    <w:name w:val="Heading 1 Char"/>
    <w:basedOn w:val="DefaultParagraphFont"/>
    <w:link w:val="Heading1"/>
    <w:rsid w:val="0000488D"/>
    <w:rPr>
      <w:rFonts w:ascii="Times New Roman" w:eastAsia="Times New Roman" w:hAnsi="Times New Roman" w:cs="Times New Roman"/>
      <w:b/>
      <w:sz w:val="32"/>
      <w:szCs w:val="20"/>
      <w:lang w:eastAsia="en-US"/>
    </w:rPr>
  </w:style>
  <w:style w:type="paragraph" w:styleId="BodyText">
    <w:name w:val="Body Text"/>
    <w:basedOn w:val="Normal"/>
    <w:link w:val="BodyTextChar"/>
    <w:rsid w:val="000048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488D"/>
    <w:rPr>
      <w:rFonts w:ascii="Times New Roman" w:eastAsia="Times New Roman" w:hAnsi="Times New Roman" w:cs="Times New Roman"/>
      <w:sz w:val="24"/>
      <w:lang w:val="en-US" w:eastAsia="en-US"/>
    </w:rPr>
  </w:style>
  <w:style w:type="paragraph" w:styleId="Footer">
    <w:name w:val="footer"/>
    <w:basedOn w:val="Normal"/>
    <w:link w:val="FooterChar"/>
    <w:rsid w:val="000048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88D"/>
    <w:rPr>
      <w:rFonts w:ascii="Times New Roman" w:eastAsia="Times New Roman" w:hAnsi="Times New Roman" w:cs="Times New Roman"/>
      <w:sz w:val="16"/>
      <w:lang w:val="en-US" w:eastAsia="en-US"/>
    </w:rPr>
  </w:style>
  <w:style w:type="paragraph" w:styleId="List">
    <w:name w:val="List"/>
    <w:basedOn w:val="BodyText"/>
    <w:next w:val="BodyText"/>
    <w:rsid w:val="0000488D"/>
    <w:pPr>
      <w:tabs>
        <w:tab w:val="left" w:pos="340"/>
      </w:tabs>
      <w:spacing w:before="60" w:after="60"/>
      <w:ind w:left="340" w:hanging="340"/>
    </w:pPr>
  </w:style>
  <w:style w:type="paragraph" w:styleId="ListBullet">
    <w:name w:val="List Bullet"/>
    <w:basedOn w:val="List"/>
    <w:rsid w:val="0000488D"/>
    <w:pPr>
      <w:numPr>
        <w:numId w:val="13"/>
      </w:numPr>
      <w:tabs>
        <w:tab w:val="clear" w:pos="340"/>
      </w:tabs>
      <w:spacing w:before="40" w:after="40"/>
    </w:pPr>
  </w:style>
  <w:style w:type="character" w:customStyle="1" w:styleId="SpecialBold">
    <w:name w:val="Special Bold"/>
    <w:basedOn w:val="DefaultParagraphFont"/>
    <w:rsid w:val="0000488D"/>
    <w:rPr>
      <w:b/>
      <w:spacing w:val="0"/>
    </w:rPr>
  </w:style>
  <w:style w:type="paragraph" w:styleId="ListBullet2">
    <w:name w:val="List Bullet 2"/>
    <w:basedOn w:val="List2"/>
    <w:rsid w:val="0000488D"/>
    <w:pPr>
      <w:numPr>
        <w:numId w:val="14"/>
      </w:numPr>
      <w:tabs>
        <w:tab w:val="clear" w:pos="680"/>
      </w:tabs>
    </w:pPr>
  </w:style>
  <w:style w:type="paragraph" w:styleId="Header">
    <w:name w:val="header"/>
    <w:basedOn w:val="Normal"/>
    <w:link w:val="HeaderChar"/>
    <w:rsid w:val="000048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8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488D"/>
    <w:pPr>
      <w:spacing w:before="240" w:after="120"/>
      <w:outlineLvl w:val="0"/>
    </w:pPr>
    <w:rPr>
      <w:rFonts w:ascii="Times New Roman" w:hAnsi="Times New Roman"/>
      <w:b/>
      <w:sz w:val="28"/>
    </w:rPr>
  </w:style>
  <w:style w:type="paragraph" w:customStyle="1" w:styleId="AllowPageBreak">
    <w:name w:val="AllowPageBreak"/>
    <w:rsid w:val="000048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488D"/>
    <w:rPr>
      <w:b/>
      <w:i/>
      <w:u w:val="none"/>
    </w:rPr>
  </w:style>
  <w:style w:type="character" w:customStyle="1" w:styleId="Heading2Char">
    <w:name w:val="Heading 2 Char"/>
    <w:basedOn w:val="DefaultParagraphFont"/>
    <w:link w:val="Heading2"/>
    <w:rsid w:val="000048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8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8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8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8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8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48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488D"/>
    <w:rPr>
      <w:rFonts w:ascii="Courier New" w:eastAsia="Times New Roman" w:hAnsi="Courier New" w:cs="Times New Roman"/>
      <w:i/>
      <w:szCs w:val="20"/>
      <w:lang w:val="en-US" w:eastAsia="en-US"/>
    </w:rPr>
  </w:style>
  <w:style w:type="paragraph" w:customStyle="1" w:styleId="HeadingBase">
    <w:name w:val="Heading Base"/>
    <w:rsid w:val="000048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88D"/>
    <w:pPr>
      <w:tabs>
        <w:tab w:val="right" w:leader="dot" w:pos="9072"/>
      </w:tabs>
      <w:ind w:left="567"/>
    </w:pPr>
    <w:rPr>
      <w:szCs w:val="22"/>
    </w:rPr>
  </w:style>
  <w:style w:type="paragraph" w:customStyle="1" w:styleId="TOCBase">
    <w:name w:val="TOC Base"/>
    <w:rsid w:val="000048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88D"/>
    <w:pPr>
      <w:tabs>
        <w:tab w:val="right" w:leader="dot" w:pos="9072"/>
      </w:tabs>
      <w:spacing w:before="40" w:after="40"/>
      <w:ind w:left="284"/>
    </w:pPr>
    <w:rPr>
      <w:rFonts w:ascii="Times New Roman" w:hAnsi="Times New Roman"/>
    </w:rPr>
  </w:style>
  <w:style w:type="paragraph" w:styleId="TOC1">
    <w:name w:val="toc 1"/>
    <w:basedOn w:val="TOCBase"/>
    <w:next w:val="Normal"/>
    <w:rsid w:val="000048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488D"/>
    <w:pPr>
      <w:spacing w:before="5040"/>
      <w:jc w:val="center"/>
    </w:pPr>
    <w:rPr>
      <w:sz w:val="48"/>
      <w:szCs w:val="72"/>
      <w:lang w:val="en-US"/>
    </w:rPr>
  </w:style>
  <w:style w:type="character" w:customStyle="1" w:styleId="TitleChar">
    <w:name w:val="Title Char"/>
    <w:basedOn w:val="DefaultParagraphFont"/>
    <w:link w:val="Title"/>
    <w:rsid w:val="000048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88D"/>
    <w:pPr>
      <w:tabs>
        <w:tab w:val="left" w:pos="3600"/>
        <w:tab w:val="left" w:pos="3958"/>
      </w:tabs>
    </w:pPr>
  </w:style>
  <w:style w:type="paragraph" w:customStyle="1" w:styleId="Note">
    <w:name w:val="Note"/>
    <w:basedOn w:val="BodyText"/>
    <w:rsid w:val="000048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88D"/>
    <w:pPr>
      <w:framePr w:wrap="auto" w:hAnchor="text" w:y="6049"/>
    </w:pPr>
    <w:rPr>
      <w:color w:val="000000"/>
      <w:sz w:val="40"/>
    </w:rPr>
  </w:style>
  <w:style w:type="paragraph" w:customStyle="1" w:styleId="TOCTitle">
    <w:name w:val="TOCTitle"/>
    <w:basedOn w:val="Heading1"/>
    <w:rsid w:val="0000488D"/>
    <w:pPr>
      <w:spacing w:after="240"/>
      <w:jc w:val="center"/>
      <w:outlineLvl w:val="9"/>
    </w:pPr>
    <w:rPr>
      <w:caps/>
    </w:rPr>
  </w:style>
  <w:style w:type="paragraph" w:customStyle="1" w:styleId="Version">
    <w:name w:val="Version"/>
    <w:rsid w:val="000048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88D"/>
    <w:pPr>
      <w:keepNext w:val="0"/>
      <w:tabs>
        <w:tab w:val="right" w:pos="4176"/>
      </w:tabs>
      <w:ind w:left="198" w:hanging="198"/>
    </w:pPr>
    <w:rPr>
      <w:rFonts w:ascii="Garamond" w:hAnsi="Garamond"/>
    </w:rPr>
  </w:style>
  <w:style w:type="paragraph" w:styleId="IndexHeading">
    <w:name w:val="index heading"/>
    <w:basedOn w:val="Normal"/>
    <w:next w:val="Index1"/>
    <w:semiHidden/>
    <w:rsid w:val="0000488D"/>
    <w:pPr>
      <w:spacing w:before="120" w:after="120"/>
    </w:pPr>
    <w:rPr>
      <w:rFonts w:ascii="Arial" w:hAnsi="Arial"/>
      <w:b/>
      <w:color w:val="918585"/>
      <w:sz w:val="24"/>
    </w:rPr>
  </w:style>
  <w:style w:type="paragraph" w:customStyle="1" w:styleId="Chapter">
    <w:name w:val="Chapter"/>
    <w:basedOn w:val="Normal"/>
    <w:rsid w:val="0000488D"/>
    <w:pPr>
      <w:spacing w:before="240"/>
    </w:pPr>
    <w:rPr>
      <w:rFonts w:ascii="Times New Roman" w:hAnsi="Times New Roman"/>
      <w:smallCaps/>
      <w:spacing w:val="80"/>
      <w:sz w:val="28"/>
    </w:rPr>
  </w:style>
  <w:style w:type="paragraph" w:customStyle="1" w:styleId="InChapter">
    <w:name w:val="InChapter"/>
    <w:basedOn w:val="Heading3"/>
    <w:rsid w:val="0000488D"/>
    <w:pPr>
      <w:spacing w:after="240"/>
      <w:outlineLvl w:val="9"/>
    </w:pPr>
    <w:rPr>
      <w:noProof/>
    </w:rPr>
  </w:style>
  <w:style w:type="paragraph" w:styleId="Index2">
    <w:name w:val="index 2"/>
    <w:basedOn w:val="Normal"/>
    <w:next w:val="Normal"/>
    <w:semiHidden/>
    <w:rsid w:val="0000488D"/>
    <w:pPr>
      <w:tabs>
        <w:tab w:val="right" w:pos="4176"/>
      </w:tabs>
      <w:ind w:left="568" w:hanging="284"/>
    </w:pPr>
    <w:rPr>
      <w:rFonts w:ascii="Garamond" w:hAnsi="Garamond"/>
    </w:rPr>
  </w:style>
  <w:style w:type="paragraph" w:customStyle="1" w:styleId="Byline">
    <w:name w:val="Byline"/>
    <w:rsid w:val="000048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88D"/>
    <w:pPr>
      <w:tabs>
        <w:tab w:val="clear" w:pos="3600"/>
        <w:tab w:val="clear" w:pos="3958"/>
      </w:tabs>
      <w:jc w:val="right"/>
    </w:pPr>
  </w:style>
  <w:style w:type="character" w:styleId="Emphasis">
    <w:name w:val="Emphasis"/>
    <w:basedOn w:val="DefaultParagraphFont"/>
    <w:qFormat/>
    <w:rsid w:val="0000488D"/>
    <w:rPr>
      <w:i/>
    </w:rPr>
  </w:style>
  <w:style w:type="paragraph" w:styleId="Caption">
    <w:name w:val="caption"/>
    <w:basedOn w:val="BodyText"/>
    <w:next w:val="Normal"/>
    <w:qFormat/>
    <w:rsid w:val="0000488D"/>
    <w:pPr>
      <w:framePr w:w="2268" w:hSpace="181" w:vSpace="181" w:wrap="around" w:vAnchor="text" w:hAnchor="page" w:x="1135" w:y="285" w:anchorLock="1"/>
    </w:pPr>
    <w:rPr>
      <w:i/>
    </w:rPr>
  </w:style>
  <w:style w:type="paragraph" w:customStyle="1" w:styleId="MiniTOCTitle">
    <w:name w:val="MiniTOCTitle"/>
    <w:basedOn w:val="Heading4"/>
    <w:rsid w:val="0000488D"/>
    <w:pPr>
      <w:spacing w:before="240"/>
      <w:outlineLvl w:val="9"/>
    </w:pPr>
    <w:rPr>
      <w:noProof/>
      <w:sz w:val="24"/>
    </w:rPr>
  </w:style>
  <w:style w:type="paragraph" w:customStyle="1" w:styleId="MiniTOCItem">
    <w:name w:val="MiniTOCItem"/>
    <w:basedOn w:val="ListBullet"/>
    <w:rsid w:val="0000488D"/>
    <w:pPr>
      <w:numPr>
        <w:numId w:val="0"/>
      </w:numPr>
      <w:tabs>
        <w:tab w:val="right" w:leader="dot" w:pos="6521"/>
      </w:tabs>
      <w:spacing w:before="0" w:after="0"/>
    </w:pPr>
  </w:style>
  <w:style w:type="paragraph" w:customStyle="1" w:styleId="TOFTitle">
    <w:name w:val="TOFTitle"/>
    <w:basedOn w:val="TOCTitle"/>
    <w:rsid w:val="0000488D"/>
  </w:style>
  <w:style w:type="paragraph" w:styleId="TableofFigures">
    <w:name w:val="table of figures"/>
    <w:basedOn w:val="Normal"/>
    <w:next w:val="Normal"/>
    <w:semiHidden/>
    <w:rsid w:val="0000488D"/>
    <w:pPr>
      <w:tabs>
        <w:tab w:val="right" w:leader="dot" w:pos="9072"/>
      </w:tabs>
      <w:ind w:left="970" w:hanging="403"/>
    </w:pPr>
    <w:rPr>
      <w:rFonts w:ascii="Times New Roman" w:hAnsi="Times New Roman"/>
      <w:b/>
    </w:rPr>
  </w:style>
  <w:style w:type="paragraph" w:styleId="ListNumber">
    <w:name w:val="List Number"/>
    <w:basedOn w:val="List"/>
    <w:rsid w:val="0000488D"/>
    <w:pPr>
      <w:numPr>
        <w:numId w:val="11"/>
      </w:numPr>
    </w:pPr>
  </w:style>
  <w:style w:type="character" w:customStyle="1" w:styleId="WingdingSymbols">
    <w:name w:val="Wingding Symbols"/>
    <w:rsid w:val="0000488D"/>
    <w:rPr>
      <w:rFonts w:ascii="Wingdings" w:hAnsi="Wingdings"/>
    </w:rPr>
  </w:style>
  <w:style w:type="paragraph" w:customStyle="1" w:styleId="TableHeading">
    <w:name w:val="Table Heading"/>
    <w:basedOn w:val="HeadingBase"/>
    <w:rsid w:val="0000488D"/>
    <w:pPr>
      <w:keepLines/>
      <w:pBdr>
        <w:bottom w:val="single" w:sz="6" w:space="1" w:color="918585"/>
      </w:pBdr>
      <w:spacing w:before="240"/>
    </w:pPr>
  </w:style>
  <w:style w:type="character" w:customStyle="1" w:styleId="HotSpot">
    <w:name w:val="HotSpot"/>
    <w:rsid w:val="0000488D"/>
    <w:rPr>
      <w:color w:val="0033CC"/>
      <w:u w:val="none"/>
    </w:rPr>
  </w:style>
  <w:style w:type="paragraph" w:customStyle="1" w:styleId="BodyTextRight">
    <w:name w:val="Body Text Right"/>
    <w:basedOn w:val="BodyText"/>
    <w:rsid w:val="0000488D"/>
    <w:pPr>
      <w:spacing w:before="0" w:after="0"/>
      <w:jc w:val="right"/>
    </w:pPr>
  </w:style>
  <w:style w:type="paragraph" w:styleId="Index3">
    <w:name w:val="index 3"/>
    <w:basedOn w:val="ListNumber2"/>
    <w:next w:val="Normal"/>
    <w:semiHidden/>
    <w:rsid w:val="0000488D"/>
    <w:pPr>
      <w:numPr>
        <w:numId w:val="0"/>
      </w:numPr>
      <w:tabs>
        <w:tab w:val="right" w:leader="dot" w:pos="4176"/>
      </w:tabs>
    </w:pPr>
  </w:style>
  <w:style w:type="paragraph" w:styleId="ListNumber2">
    <w:name w:val="List Number 2"/>
    <w:basedOn w:val="List2"/>
    <w:rsid w:val="0000488D"/>
    <w:pPr>
      <w:numPr>
        <w:numId w:val="10"/>
      </w:numPr>
      <w:tabs>
        <w:tab w:val="clear" w:pos="1060"/>
      </w:tabs>
    </w:pPr>
  </w:style>
  <w:style w:type="paragraph" w:customStyle="1" w:styleId="MarginNote">
    <w:name w:val="Margin Note"/>
    <w:basedOn w:val="BodyText"/>
    <w:rsid w:val="000048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8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8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488D"/>
    <w:rPr>
      <w:sz w:val="32"/>
    </w:rPr>
  </w:style>
  <w:style w:type="paragraph" w:customStyle="1" w:styleId="HeadingProcedure">
    <w:name w:val="Heading Procedure"/>
    <w:basedOn w:val="HeadingBase"/>
    <w:next w:val="Normal"/>
    <w:rsid w:val="0000488D"/>
    <w:pPr>
      <w:tabs>
        <w:tab w:val="left" w:pos="0"/>
      </w:tabs>
      <w:spacing w:before="120" w:after="60"/>
    </w:pPr>
    <w:rPr>
      <w:i/>
      <w:color w:val="918585"/>
      <w:sz w:val="22"/>
    </w:rPr>
  </w:style>
  <w:style w:type="paragraph" w:customStyle="1" w:styleId="TableBodyText">
    <w:name w:val="Table Body Text"/>
    <w:basedOn w:val="BodyText"/>
    <w:rsid w:val="0000488D"/>
    <w:pPr>
      <w:spacing w:before="60" w:after="60"/>
    </w:pPr>
  </w:style>
  <w:style w:type="paragraph" w:styleId="ListContinue">
    <w:name w:val="List Continue"/>
    <w:basedOn w:val="List"/>
    <w:rsid w:val="0000488D"/>
    <w:pPr>
      <w:ind w:firstLine="0"/>
    </w:pPr>
  </w:style>
  <w:style w:type="paragraph" w:customStyle="1" w:styleId="ListNote">
    <w:name w:val="List Note"/>
    <w:basedOn w:val="List"/>
    <w:rsid w:val="0000488D"/>
    <w:pPr>
      <w:pBdr>
        <w:top w:val="single" w:sz="6" w:space="2" w:color="918585"/>
        <w:bottom w:val="single" w:sz="6" w:space="2" w:color="918585"/>
      </w:pBdr>
      <w:tabs>
        <w:tab w:val="left" w:pos="1021"/>
      </w:tabs>
      <w:ind w:firstLine="0"/>
    </w:pPr>
  </w:style>
  <w:style w:type="paragraph" w:customStyle="1" w:styleId="Warning">
    <w:name w:val="Warning"/>
    <w:basedOn w:val="BodyText"/>
    <w:rsid w:val="0000488D"/>
    <w:pPr>
      <w:shd w:val="clear" w:color="auto" w:fill="D9D9D9"/>
      <w:tabs>
        <w:tab w:val="left" w:pos="992"/>
      </w:tabs>
      <w:ind w:left="119" w:right="119"/>
    </w:pPr>
    <w:rPr>
      <w:sz w:val="20"/>
    </w:rPr>
  </w:style>
  <w:style w:type="paragraph" w:customStyle="1" w:styleId="MarginIcons">
    <w:name w:val="Margin Icons"/>
    <w:basedOn w:val="BodyText"/>
    <w:rsid w:val="000048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88D"/>
    <w:rPr>
      <w:rFonts w:ascii="Courier New" w:hAnsi="Courier New"/>
    </w:rPr>
  </w:style>
  <w:style w:type="paragraph" w:customStyle="1" w:styleId="NoteBullet">
    <w:name w:val="Note Bullet"/>
    <w:basedOn w:val="Note"/>
    <w:rsid w:val="0000488D"/>
    <w:pPr>
      <w:tabs>
        <w:tab w:val="clear" w:pos="680"/>
      </w:tabs>
      <w:spacing w:before="60" w:after="60"/>
    </w:pPr>
  </w:style>
  <w:style w:type="paragraph" w:customStyle="1" w:styleId="SubHeading2">
    <w:name w:val="SubHeading2"/>
    <w:basedOn w:val="HeadingBase"/>
    <w:rsid w:val="0000488D"/>
    <w:pPr>
      <w:spacing w:before="240" w:after="60"/>
    </w:pPr>
    <w:rPr>
      <w:sz w:val="20"/>
    </w:rPr>
  </w:style>
  <w:style w:type="paragraph" w:customStyle="1" w:styleId="SubHeading1">
    <w:name w:val="SubHeading1"/>
    <w:basedOn w:val="HeadingBase"/>
    <w:rsid w:val="0000488D"/>
    <w:pPr>
      <w:spacing w:before="240" w:after="60"/>
    </w:pPr>
    <w:rPr>
      <w:color w:val="918585"/>
      <w:sz w:val="22"/>
    </w:rPr>
  </w:style>
  <w:style w:type="paragraph" w:customStyle="1" w:styleId="SideHeading">
    <w:name w:val="Side Heading"/>
    <w:basedOn w:val="HeadingBase"/>
    <w:rsid w:val="000048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88D"/>
    <w:pPr>
      <w:numPr>
        <w:numId w:val="12"/>
      </w:numPr>
    </w:pPr>
  </w:style>
  <w:style w:type="paragraph" w:styleId="PlainText">
    <w:name w:val="Plain Text"/>
    <w:basedOn w:val="Normal"/>
    <w:link w:val="PlainTextChar"/>
    <w:rsid w:val="0000488D"/>
    <w:rPr>
      <w:sz w:val="20"/>
    </w:rPr>
  </w:style>
  <w:style w:type="character" w:customStyle="1" w:styleId="PlainTextChar">
    <w:name w:val="Plain Text Char"/>
    <w:basedOn w:val="DefaultParagraphFont"/>
    <w:link w:val="PlainText"/>
    <w:rsid w:val="000048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488D"/>
    <w:rPr>
      <w:b/>
      <w:smallCaps/>
    </w:rPr>
  </w:style>
  <w:style w:type="paragraph" w:customStyle="1" w:styleId="TableListNumber">
    <w:name w:val="Table List Number"/>
    <w:basedOn w:val="ListNumber"/>
    <w:rsid w:val="0000488D"/>
    <w:pPr>
      <w:numPr>
        <w:numId w:val="0"/>
      </w:numPr>
    </w:pPr>
  </w:style>
  <w:style w:type="paragraph" w:styleId="TOC4">
    <w:name w:val="toc 4"/>
    <w:basedOn w:val="TOCBase"/>
    <w:next w:val="Normal"/>
    <w:semiHidden/>
    <w:rsid w:val="0000488D"/>
    <w:pPr>
      <w:tabs>
        <w:tab w:val="right" w:leader="dot" w:pos="9071"/>
      </w:tabs>
      <w:ind w:left="1701"/>
    </w:pPr>
  </w:style>
  <w:style w:type="paragraph" w:customStyle="1" w:styleId="ListAlpha">
    <w:name w:val="List Alpha"/>
    <w:basedOn w:val="List"/>
    <w:rsid w:val="0000488D"/>
    <w:pPr>
      <w:numPr>
        <w:numId w:val="9"/>
      </w:numPr>
    </w:pPr>
  </w:style>
  <w:style w:type="paragraph" w:customStyle="1" w:styleId="ListAlpha2">
    <w:name w:val="List Alpha 2"/>
    <w:basedOn w:val="List2"/>
    <w:rsid w:val="0000488D"/>
    <w:pPr>
      <w:numPr>
        <w:numId w:val="8"/>
      </w:numPr>
    </w:pPr>
  </w:style>
  <w:style w:type="paragraph" w:styleId="List2">
    <w:name w:val="List 2"/>
    <w:basedOn w:val="BodyText"/>
    <w:rsid w:val="0000488D"/>
    <w:pPr>
      <w:tabs>
        <w:tab w:val="left" w:pos="680"/>
      </w:tabs>
      <w:spacing w:before="60" w:after="60"/>
      <w:ind w:left="680" w:hanging="340"/>
    </w:pPr>
  </w:style>
  <w:style w:type="paragraph" w:styleId="List3">
    <w:name w:val="List 3"/>
    <w:basedOn w:val="BodyText"/>
    <w:rsid w:val="0000488D"/>
    <w:pPr>
      <w:tabs>
        <w:tab w:val="left" w:pos="1021"/>
      </w:tabs>
      <w:spacing w:before="60" w:after="60"/>
      <w:ind w:left="1020" w:hanging="340"/>
    </w:pPr>
  </w:style>
  <w:style w:type="paragraph" w:styleId="List4">
    <w:name w:val="List 4"/>
    <w:basedOn w:val="BodyText"/>
    <w:rsid w:val="0000488D"/>
    <w:pPr>
      <w:tabs>
        <w:tab w:val="left" w:pos="1361"/>
      </w:tabs>
      <w:spacing w:before="60" w:after="60"/>
      <w:ind w:left="1361" w:hanging="340"/>
    </w:pPr>
  </w:style>
  <w:style w:type="paragraph" w:styleId="List5">
    <w:name w:val="List 5"/>
    <w:basedOn w:val="BodyText"/>
    <w:rsid w:val="0000488D"/>
    <w:pPr>
      <w:tabs>
        <w:tab w:val="left" w:pos="1701"/>
      </w:tabs>
      <w:spacing w:before="60" w:after="60"/>
      <w:ind w:left="1701" w:hanging="340"/>
    </w:pPr>
  </w:style>
  <w:style w:type="paragraph" w:styleId="ListBullet3">
    <w:name w:val="List Bullet 3"/>
    <w:basedOn w:val="List3"/>
    <w:rsid w:val="0000488D"/>
    <w:pPr>
      <w:numPr>
        <w:numId w:val="15"/>
      </w:numPr>
      <w:tabs>
        <w:tab w:val="clear" w:pos="1021"/>
      </w:tabs>
      <w:ind w:left="1037" w:hanging="357"/>
    </w:pPr>
  </w:style>
  <w:style w:type="paragraph" w:styleId="ListBullet4">
    <w:name w:val="List Bullet 4"/>
    <w:basedOn w:val="List4"/>
    <w:rsid w:val="0000488D"/>
    <w:pPr>
      <w:numPr>
        <w:numId w:val="3"/>
      </w:numPr>
    </w:pPr>
  </w:style>
  <w:style w:type="paragraph" w:styleId="ListBullet5">
    <w:name w:val="List Bullet 5"/>
    <w:basedOn w:val="List5"/>
    <w:rsid w:val="0000488D"/>
    <w:pPr>
      <w:numPr>
        <w:numId w:val="4"/>
      </w:numPr>
    </w:pPr>
  </w:style>
  <w:style w:type="paragraph" w:styleId="ListContinue2">
    <w:name w:val="List Continue 2"/>
    <w:basedOn w:val="List2"/>
    <w:rsid w:val="0000488D"/>
    <w:pPr>
      <w:ind w:firstLine="0"/>
    </w:pPr>
  </w:style>
  <w:style w:type="paragraph" w:styleId="ListContinue3">
    <w:name w:val="List Continue 3"/>
    <w:basedOn w:val="List3"/>
    <w:rsid w:val="0000488D"/>
    <w:pPr>
      <w:ind w:left="1021" w:firstLine="0"/>
    </w:pPr>
  </w:style>
  <w:style w:type="paragraph" w:styleId="ListContinue4">
    <w:name w:val="List Continue 4"/>
    <w:basedOn w:val="List4"/>
    <w:rsid w:val="0000488D"/>
    <w:pPr>
      <w:ind w:firstLine="0"/>
    </w:pPr>
  </w:style>
  <w:style w:type="paragraph" w:styleId="ListContinue5">
    <w:name w:val="List Continue 5"/>
    <w:basedOn w:val="List5"/>
    <w:rsid w:val="0000488D"/>
    <w:pPr>
      <w:ind w:firstLine="0"/>
    </w:pPr>
  </w:style>
  <w:style w:type="paragraph" w:styleId="ListNumber3">
    <w:name w:val="List Number 3"/>
    <w:basedOn w:val="List3"/>
    <w:rsid w:val="0000488D"/>
    <w:pPr>
      <w:numPr>
        <w:numId w:val="5"/>
      </w:numPr>
    </w:pPr>
  </w:style>
  <w:style w:type="paragraph" w:styleId="ListNumber4">
    <w:name w:val="List Number 4"/>
    <w:basedOn w:val="List4"/>
    <w:rsid w:val="0000488D"/>
    <w:pPr>
      <w:numPr>
        <w:numId w:val="6"/>
      </w:numPr>
    </w:pPr>
  </w:style>
  <w:style w:type="paragraph" w:styleId="ListNumber5">
    <w:name w:val="List Number 5"/>
    <w:basedOn w:val="List5"/>
    <w:rsid w:val="0000488D"/>
    <w:pPr>
      <w:numPr>
        <w:numId w:val="7"/>
      </w:numPr>
    </w:pPr>
  </w:style>
  <w:style w:type="paragraph" w:styleId="BlockText">
    <w:name w:val="Block Text"/>
    <w:basedOn w:val="Normal"/>
    <w:rsid w:val="0000488D"/>
    <w:pPr>
      <w:spacing w:after="120"/>
      <w:ind w:left="1440" w:right="1440"/>
    </w:pPr>
  </w:style>
  <w:style w:type="character" w:customStyle="1" w:styleId="Subscript">
    <w:name w:val="Subscript"/>
    <w:basedOn w:val="DefaultParagraphFont"/>
    <w:rsid w:val="0000488D"/>
    <w:rPr>
      <w:sz w:val="16"/>
      <w:vertAlign w:val="subscript"/>
    </w:rPr>
  </w:style>
  <w:style w:type="character" w:customStyle="1" w:styleId="Superscript">
    <w:name w:val="Superscript"/>
    <w:basedOn w:val="DefaultParagraphFont"/>
    <w:rsid w:val="0000488D"/>
    <w:rPr>
      <w:sz w:val="16"/>
      <w:vertAlign w:val="superscript"/>
    </w:rPr>
  </w:style>
  <w:style w:type="character" w:customStyle="1" w:styleId="Symbols">
    <w:name w:val="Symbols"/>
    <w:basedOn w:val="DefaultParagraphFont"/>
    <w:rsid w:val="0000488D"/>
    <w:rPr>
      <w:rFonts w:ascii="Symbol" w:hAnsi="Symbol"/>
    </w:rPr>
  </w:style>
  <w:style w:type="character" w:customStyle="1" w:styleId="MenuOptions">
    <w:name w:val="Menu Options"/>
    <w:basedOn w:val="DefaultParagraphFont"/>
    <w:rsid w:val="0000488D"/>
    <w:rPr>
      <w:rFonts w:ascii="Arial Narrow" w:hAnsi="Arial Narrow"/>
      <w:smallCaps/>
    </w:rPr>
  </w:style>
  <w:style w:type="character" w:customStyle="1" w:styleId="Buttons">
    <w:name w:val="Buttons"/>
    <w:basedOn w:val="DefaultParagraphFont"/>
    <w:rsid w:val="0000488D"/>
    <w:rPr>
      <w:b/>
    </w:rPr>
  </w:style>
  <w:style w:type="character" w:customStyle="1" w:styleId="Underlined">
    <w:name w:val="Underlined"/>
    <w:basedOn w:val="DefaultParagraphFont"/>
    <w:rsid w:val="0000488D"/>
    <w:rPr>
      <w:u w:val="single"/>
    </w:rPr>
  </w:style>
  <w:style w:type="paragraph" w:customStyle="1" w:styleId="TableBodyTextRight">
    <w:name w:val="Table Body Text Right"/>
    <w:basedOn w:val="TableBodyText"/>
    <w:rsid w:val="0000488D"/>
    <w:pPr>
      <w:widowControl w:val="0"/>
      <w:autoSpaceDE w:val="0"/>
      <w:autoSpaceDN w:val="0"/>
      <w:adjustRightInd w:val="0"/>
      <w:jc w:val="right"/>
    </w:pPr>
    <w:rPr>
      <w:rFonts w:cs="Arial"/>
      <w:szCs w:val="18"/>
    </w:rPr>
  </w:style>
  <w:style w:type="paragraph" w:customStyle="1" w:styleId="CopyrightText">
    <w:name w:val="Copyright Text"/>
    <w:basedOn w:val="BodyText"/>
    <w:rsid w:val="0000488D"/>
    <w:rPr>
      <w:sz w:val="18"/>
    </w:rPr>
  </w:style>
  <w:style w:type="paragraph" w:customStyle="1" w:styleId="BodySmallRight">
    <w:name w:val="Body Small Right"/>
    <w:basedOn w:val="BodyTextRight"/>
    <w:rsid w:val="0000488D"/>
    <w:rPr>
      <w:sz w:val="18"/>
      <w:szCs w:val="18"/>
    </w:rPr>
  </w:style>
  <w:style w:type="paragraph" w:customStyle="1" w:styleId="MarginEdition">
    <w:name w:val="Margin Edition"/>
    <w:basedOn w:val="MarginNote"/>
    <w:rsid w:val="0000488D"/>
    <w:pPr>
      <w:spacing w:before="0" w:after="0"/>
    </w:pPr>
    <w:rPr>
      <w:rFonts w:ascii="Times New Roman" w:hAnsi="Times New Roman"/>
      <w:color w:val="999999"/>
    </w:rPr>
  </w:style>
  <w:style w:type="paragraph" w:customStyle="1" w:styleId="Spacer">
    <w:name w:val="Spacer"/>
    <w:basedOn w:val="Normal"/>
    <w:rsid w:val="0000488D"/>
    <w:rPr>
      <w:sz w:val="2"/>
      <w:szCs w:val="2"/>
    </w:rPr>
  </w:style>
  <w:style w:type="character" w:customStyle="1" w:styleId="Small">
    <w:name w:val="Small"/>
    <w:basedOn w:val="DefaultParagraphFont"/>
    <w:rsid w:val="0000488D"/>
    <w:rPr>
      <w:sz w:val="16"/>
    </w:rPr>
  </w:style>
  <w:style w:type="paragraph" w:customStyle="1" w:styleId="WideTable">
    <w:name w:val="Wide Table"/>
    <w:basedOn w:val="Normal"/>
    <w:rsid w:val="0000488D"/>
    <w:pPr>
      <w:ind w:left="-1418"/>
    </w:pPr>
    <w:rPr>
      <w:sz w:val="2"/>
      <w:szCs w:val="2"/>
    </w:rPr>
  </w:style>
  <w:style w:type="character" w:styleId="PageNumber">
    <w:name w:val="page number"/>
    <w:basedOn w:val="DefaultParagraphFont"/>
    <w:rsid w:val="0000488D"/>
  </w:style>
  <w:style w:type="paragraph" w:styleId="Quote">
    <w:name w:val="Quote"/>
    <w:basedOn w:val="Heading1"/>
    <w:link w:val="QuoteChar"/>
    <w:qFormat/>
    <w:rsid w:val="0000488D"/>
    <w:rPr>
      <w:b w:val="0"/>
      <w:sz w:val="72"/>
      <w:szCs w:val="72"/>
      <w:lang w:val="en-NZ"/>
    </w:rPr>
  </w:style>
  <w:style w:type="character" w:customStyle="1" w:styleId="QuoteChar">
    <w:name w:val="Quote Char"/>
    <w:basedOn w:val="DefaultParagraphFont"/>
    <w:link w:val="Quote"/>
    <w:rsid w:val="000048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88D"/>
    <w:pPr>
      <w:pageBreakBefore/>
    </w:pPr>
  </w:style>
  <w:style w:type="paragraph" w:customStyle="1" w:styleId="Border">
    <w:name w:val="Border"/>
    <w:basedOn w:val="Normal"/>
    <w:qFormat/>
    <w:rsid w:val="000048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88D"/>
    <w:rPr>
      <w:b/>
      <w:bCs/>
      <w:i/>
      <w:iCs/>
      <w:color w:val="auto"/>
    </w:rPr>
  </w:style>
  <w:style w:type="paragraph" w:styleId="IntenseQuote">
    <w:name w:val="Intense Quote"/>
    <w:basedOn w:val="Normal"/>
    <w:next w:val="Normal"/>
    <w:link w:val="IntenseQuoteChar"/>
    <w:uiPriority w:val="30"/>
    <w:qFormat/>
    <w:rsid w:val="000048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8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488D"/>
    <w:rPr>
      <w:smallCaps/>
      <w:color w:val="auto"/>
      <w:u w:val="single"/>
    </w:rPr>
  </w:style>
  <w:style w:type="character" w:styleId="IntenseReference">
    <w:name w:val="Intense Reference"/>
    <w:basedOn w:val="DefaultParagraphFont"/>
    <w:uiPriority w:val="32"/>
    <w:qFormat/>
    <w:rsid w:val="0000488D"/>
    <w:rPr>
      <w:b/>
      <w:bCs/>
      <w:smallCaps/>
      <w:color w:val="auto"/>
      <w:spacing w:val="5"/>
      <w:u w:val="single"/>
    </w:rPr>
  </w:style>
  <w:style w:type="paragraph" w:customStyle="1" w:styleId="2ColumnHeading">
    <w:name w:val="2Column Heading"/>
    <w:basedOn w:val="BodyText"/>
    <w:qFormat/>
    <w:rsid w:val="0000488D"/>
    <w:pPr>
      <w:spacing w:after="60"/>
      <w:ind w:left="-2268"/>
    </w:pPr>
    <w:rPr>
      <w:b/>
    </w:rPr>
  </w:style>
  <w:style w:type="paragraph" w:customStyle="1" w:styleId="Heading1TOC">
    <w:name w:val="Heading1 TOC"/>
    <w:basedOn w:val="Normal"/>
    <w:qFormat/>
    <w:rsid w:val="0000488D"/>
    <w:pPr>
      <w:spacing w:before="240" w:after="120"/>
    </w:pPr>
    <w:rPr>
      <w:rFonts w:ascii="Times New Roman" w:hAnsi="Times New Roman"/>
      <w:b/>
      <w:sz w:val="32"/>
    </w:rPr>
  </w:style>
  <w:style w:type="paragraph" w:customStyle="1" w:styleId="Heading2TOC">
    <w:name w:val="Heading2 TOC"/>
    <w:basedOn w:val="Normal"/>
    <w:qFormat/>
    <w:rsid w:val="0000488D"/>
    <w:pPr>
      <w:spacing w:before="240" w:after="60"/>
    </w:pPr>
    <w:rPr>
      <w:rFonts w:ascii="Times New Roman" w:hAnsi="Times New Roman"/>
      <w:b/>
      <w:sz w:val="28"/>
    </w:rPr>
  </w:style>
  <w:style w:type="character" w:customStyle="1" w:styleId="Underline">
    <w:name w:val="Underline"/>
    <w:basedOn w:val="DefaultParagraphFont"/>
    <w:qFormat/>
    <w:rsid w:val="0000488D"/>
    <w:rPr>
      <w:u w:val="single"/>
    </w:rPr>
  </w:style>
  <w:style w:type="paragraph" w:styleId="BalloonText">
    <w:name w:val="Balloon Text"/>
    <w:basedOn w:val="Normal"/>
    <w:link w:val="BalloonTextChar"/>
    <w:rsid w:val="0000488D"/>
    <w:rPr>
      <w:rFonts w:ascii="Tahoma" w:hAnsi="Tahoma" w:cs="Tahoma"/>
      <w:sz w:val="16"/>
      <w:szCs w:val="16"/>
    </w:rPr>
  </w:style>
  <w:style w:type="character" w:customStyle="1" w:styleId="BalloonTextChar">
    <w:name w:val="Balloon Text Char"/>
    <w:basedOn w:val="DefaultParagraphFont"/>
    <w:link w:val="BalloonText"/>
    <w:rsid w:val="000048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48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48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1310</Words>
  <Characters>8858</Characters>
  <Application>Microsoft Office Word</Application>
  <DocSecurity>0</DocSecurity>
  <Lines>450</Lines>
  <Paragraphs>240</Paragraphs>
  <ScaleCrop>false</ScaleCrop>
  <Company>Author-it Software Corporation Ltd.</Company>
  <LinksUpToDate>false</LinksUpToDate>
  <CharactersWithSpaces>10061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SIRXCCS004A Develop business to business relationships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2012-05-26T08:57:00Z</dcterms:created>
  <dcterms:modified xsi:type="dcterms:W3CDTF">2012-05-26T08:57:00Z</dcterms:modified>
</cp:coreProperties>
</file>