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A8B" w:rsidP="00C52A8B">
      <w:pPr>
        <w:pStyle w:val="Title"/>
      </w:pPr>
      <w:bookmarkStart w:id="0" w:name="_GoBack"/>
      <w:bookmarkEnd w:id="0"/>
      <w:r>
        <w:fldChar w:fldCharType="begin"/>
      </w:r>
      <w:r>
        <w:instrText xml:space="preserve"> TITLE   \* MERGEFORMAT </w:instrText>
      </w:r>
      <w:r>
        <w:fldChar w:fldCharType="separate"/>
      </w:r>
      <w:r>
        <w:t>SIRWSLS303 Analyse and achieve sales targets</w:t>
      </w:r>
      <w:r>
        <w:fldChar w:fldCharType="end"/>
      </w:r>
    </w:p>
    <w:p w:rsidR="00C52A8B" w:rsidP="00C52A8B">
      <w:pPr>
        <w:pStyle w:val="Version"/>
        <w:sectPr w:rsidSect="003F0B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BCF" w:rsidP="003F0BCF">
      <w:pPr>
        <w:pStyle w:val="SuperHeading"/>
      </w:pPr>
      <w:r w:rsidRPr="003F0BCF">
        <w:t>SIRWSLS303 Analyse and achieve sales targets</w:t>
      </w:r>
    </w:p>
    <w:p w:rsidR="00000000" w:rsidRPr="003F0BCF" w:rsidP="003F0BCF">
      <w:pPr>
        <w:pStyle w:val="Heading1"/>
      </w:pPr>
      <w:bookmarkStart w:id="1" w:name="O_393650"/>
      <w:bookmarkEnd w:id="1"/>
      <w:r w:rsidRPr="003F0BCF">
        <w:t>Modification History</w:t>
      </w:r>
    </w:p>
    <w:p w:rsidR="00000000" w:rsidRPr="003F0BCF" w:rsidP="003F0BCF">
      <w:pPr>
        <w:pStyle w:val="BodyText"/>
      </w:pPr>
      <w:r w:rsidRPr="003F0BCF">
        <w:t>The version details of this endorsed unit are in the table below. The latest informa</w:t>
      </w:r>
      <w:r w:rsidRPr="003F0BCF">
        <w:t>tion is at the top.</w:t>
      </w:r>
    </w:p>
    <w:tbl>
      <w:tblPr>
        <w:tblW w:w="0" w:type="auto"/>
        <w:tblCellMar>
          <w:left w:w="62" w:type="dxa"/>
          <w:right w:w="62" w:type="dxa"/>
        </w:tblCellMar>
        <w:tblLook w:val="0000"/>
      </w:tblPr>
      <w:tblGrid>
        <w:gridCol w:w="4609"/>
        <w:gridCol w:w="4587"/>
      </w:tblGrid>
      <w:tr w:rsidTr="00C52A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CF" w:rsidP="003F0BCF">
            <w:pPr>
              <w:pStyle w:val="BodyText"/>
            </w:pPr>
            <w:r w:rsidRPr="003F0BCF">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CF">
            <w:pPr>
              <w:pStyle w:val="BodyText"/>
              <w:rPr>
                <w:lang w:val="en-NZ"/>
              </w:rPr>
            </w:pPr>
            <w:r w:rsidRPr="003F0BCF">
              <w:rPr>
                <w:rStyle w:val="SpecialBold"/>
              </w:rPr>
              <w:t>Comments</w:t>
            </w:r>
          </w:p>
        </w:tc>
      </w:tr>
      <w:tr w:rsidTr="00C52A8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BCF">
            <w:pPr>
              <w:pStyle w:val="BodyText"/>
              <w:rPr>
                <w:lang w:val="en-NZ"/>
              </w:rPr>
            </w:pPr>
            <w:r w:rsidRPr="003F0BCF">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BCF" w:rsidP="003F0BCF">
            <w:pPr>
              <w:pStyle w:val="BodyText"/>
            </w:pPr>
            <w:r w:rsidRPr="003F0BCF">
              <w:t>This is a revised unit, based on and equivalent to SIRWSLS005A Analyse and achieve sales targets.</w:t>
            </w:r>
          </w:p>
        </w:tc>
      </w:tr>
    </w:tbl>
    <w:p w:rsidR="00000000" w:rsidRPr="003F0BCF" w:rsidP="003F0BCF">
      <w:pPr>
        <w:pStyle w:val="BodyText"/>
      </w:pPr>
    </w:p>
    <w:p w:rsidR="00000000" w:rsidRPr="003F0BCF" w:rsidP="003F0BCF">
      <w:pPr>
        <w:pStyle w:val="AllowPageBreak"/>
      </w:pPr>
    </w:p>
    <w:p w:rsidR="00000000" w:rsidRPr="003F0BCF" w:rsidP="003F0BCF">
      <w:pPr>
        <w:pStyle w:val="Heading1"/>
      </w:pPr>
      <w:bookmarkStart w:id="2" w:name="O_393651"/>
      <w:bookmarkEnd w:id="2"/>
      <w:r w:rsidRPr="003F0BCF">
        <w:t>Unit Descriptor</w:t>
      </w:r>
    </w:p>
    <w:p w:rsidR="00000000" w:rsidRPr="003F0BCF" w:rsidP="003F0BCF">
      <w:pPr>
        <w:pStyle w:val="BodyText"/>
      </w:pPr>
      <w:r w:rsidRPr="003F0BCF">
        <w:t>This unit describes the performance outcomes, skills and knowledge required to set, analyse and achieve personal sales targets to guide performance and monitor the progress of sales against business objectives.</w:t>
      </w:r>
    </w:p>
    <w:p w:rsidR="00000000" w:rsidRPr="003F0BCF" w:rsidP="003F0BCF">
      <w:pPr>
        <w:pStyle w:val="BodyText"/>
      </w:pPr>
    </w:p>
    <w:p w:rsidR="00000000" w:rsidRPr="003F0BCF" w:rsidP="003F0BCF">
      <w:pPr>
        <w:pStyle w:val="BodyText"/>
      </w:pPr>
      <w:r w:rsidRPr="003F0BCF">
        <w:t>The unit covers identifying factors affectin</w:t>
      </w:r>
      <w:r w:rsidRPr="003F0BCF">
        <w:t>g sales performance, reviewing and analysing personal sales outcomes against agreed sales targets, and implementing strategies to attain sales targets, according to business policy and procedures.</w:t>
      </w:r>
    </w:p>
    <w:p w:rsidR="00000000" w:rsidRPr="003F0BCF" w:rsidP="003F0BCF">
      <w:pPr>
        <w:pStyle w:val="AllowPageBreak"/>
      </w:pPr>
    </w:p>
    <w:p w:rsidR="00000000" w:rsidRPr="003F0BCF" w:rsidP="003F0BCF">
      <w:pPr>
        <w:pStyle w:val="Heading1"/>
      </w:pPr>
      <w:bookmarkStart w:id="3" w:name="O_393652"/>
      <w:bookmarkEnd w:id="3"/>
      <w:r w:rsidRPr="003F0BCF">
        <w:t>Application of the Unit</w:t>
      </w:r>
    </w:p>
    <w:p w:rsidR="00000000" w:rsidRPr="003F0BCF" w:rsidP="003F0BCF">
      <w:pPr>
        <w:pStyle w:val="BodyText"/>
      </w:pPr>
      <w:r w:rsidRPr="003F0BCF">
        <w:t xml:space="preserve">This unit applies </w:t>
      </w:r>
      <w:r w:rsidRPr="003F0BCF">
        <w:t xml:space="preserve">to frontline sales personnel. </w:t>
      </w:r>
    </w:p>
    <w:p w:rsidR="00000000" w:rsidRPr="003F0BCF" w:rsidP="003F0BCF">
      <w:pPr>
        <w:pStyle w:val="AllowPageBreak"/>
      </w:pPr>
    </w:p>
    <w:p w:rsidR="00000000" w:rsidRPr="003F0BCF" w:rsidP="003F0BCF">
      <w:pPr>
        <w:pStyle w:val="Heading1"/>
      </w:pPr>
      <w:bookmarkStart w:id="4" w:name="O_393653"/>
      <w:bookmarkEnd w:id="4"/>
      <w:r w:rsidRPr="003F0BCF">
        <w:t>Licensing/Regulatory Information</w:t>
      </w:r>
    </w:p>
    <w:p w:rsidR="00000000" w:rsidRPr="003F0BCF" w:rsidP="003F0BCF">
      <w:pPr>
        <w:pStyle w:val="BodyText"/>
      </w:pPr>
      <w:r w:rsidRPr="003F0BCF">
        <w:t>No licensing, legislative, regulatory or certification requirements apply to this unit at the time of endorsement.</w:t>
      </w:r>
    </w:p>
    <w:p w:rsidR="00000000" w:rsidRPr="003F0BCF" w:rsidP="003F0BCF">
      <w:pPr>
        <w:pStyle w:val="AllowPageBreak"/>
      </w:pPr>
    </w:p>
    <w:p w:rsidR="00000000" w:rsidRPr="003F0BCF" w:rsidP="003F0BCF">
      <w:pPr>
        <w:pStyle w:val="Heading1"/>
      </w:pPr>
      <w:bookmarkStart w:id="5" w:name="O_393654"/>
      <w:bookmarkEnd w:id="5"/>
      <w:r w:rsidRPr="003F0BCF">
        <w:t>Pre-Requisites</w:t>
      </w:r>
    </w:p>
    <w:p w:rsidR="00000000" w:rsidRPr="003F0BCF" w:rsidP="003F0BCF">
      <w:pPr>
        <w:pStyle w:val="BodyText"/>
      </w:pPr>
      <w:r w:rsidRPr="003F0BCF">
        <w:t>Nil</w:t>
      </w:r>
    </w:p>
    <w:p w:rsidR="00000000" w:rsidRPr="003F0BCF" w:rsidP="003F0BCF">
      <w:pPr>
        <w:pStyle w:val="AllowPageBreak"/>
      </w:pPr>
    </w:p>
    <w:p w:rsidR="00000000" w:rsidRPr="003F0BCF" w:rsidP="003F0BCF">
      <w:pPr>
        <w:pStyle w:val="Heading1"/>
      </w:pPr>
      <w:bookmarkStart w:id="6" w:name="O_393655"/>
      <w:bookmarkEnd w:id="6"/>
      <w:r w:rsidRPr="003F0BCF">
        <w:t>Employa</w:t>
      </w:r>
      <w:r w:rsidRPr="003F0BCF">
        <w:t>bility Skills Information</w:t>
      </w:r>
    </w:p>
    <w:p w:rsidR="00000000" w:rsidRPr="003F0BCF" w:rsidP="003F0BCF">
      <w:pPr>
        <w:pStyle w:val="BodyText"/>
      </w:pPr>
      <w:r w:rsidRPr="003F0BCF">
        <w:t>This unit contains employability skills.</w:t>
      </w:r>
    </w:p>
    <w:p w:rsidR="00000000" w:rsidRPr="003F0BCF" w:rsidP="003F0BCF">
      <w:pPr>
        <w:pStyle w:val="AllowPageBreak"/>
      </w:pPr>
    </w:p>
    <w:p w:rsidR="00000000" w:rsidRPr="003F0BCF" w:rsidP="003F0BCF">
      <w:pPr>
        <w:pStyle w:val="Heading1"/>
      </w:pPr>
      <w:bookmarkStart w:id="7" w:name="O_393656"/>
      <w:bookmarkEnd w:id="7"/>
      <w:r w:rsidRPr="003F0BCF">
        <w:t>Elements and Performance Criteria Pre-Content</w:t>
      </w:r>
    </w:p>
    <w:p w:rsidR="00000000" w:rsidRPr="003F0BCF" w:rsidP="003F0BCF">
      <w:pPr>
        <w:pStyle w:val="Heading1"/>
      </w:pPr>
      <w:bookmarkStart w:id="8" w:name="O_393657"/>
      <w:bookmarkEnd w:id="8"/>
      <w:r w:rsidRPr="003F0BCF">
        <w:t>Elements and Performance Criteria</w:t>
      </w:r>
    </w:p>
    <w:tbl>
      <w:tblPr>
        <w:tblW w:w="0" w:type="auto"/>
        <w:tblCellMar>
          <w:left w:w="62" w:type="dxa"/>
          <w:right w:w="62" w:type="dxa"/>
        </w:tblCellMar>
        <w:tblLook w:val="0000"/>
      </w:tblPr>
      <w:tblGrid>
        <w:gridCol w:w="3967"/>
        <w:gridCol w:w="5229"/>
      </w:tblGrid>
      <w:tr w:rsidTr="00C52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0BCF" w:rsidP="003F0BCF">
            <w:pPr>
              <w:pStyle w:val="BodyText"/>
            </w:pPr>
            <w:r w:rsidRPr="003F0BC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SpecialBold"/>
              </w:rPr>
              <w:t>Performance Criteria</w:t>
            </w:r>
          </w:p>
        </w:tc>
      </w:tr>
      <w:tr w:rsidTr="00C52A8B">
        <w:tblPrEx>
          <w:tblW w:w="0" w:type="auto"/>
          <w:tblCellMar>
            <w:left w:w="62" w:type="dxa"/>
            <w:right w:w="62" w:type="dxa"/>
          </w:tblCellMar>
          <w:tblLook w:val="0000"/>
        </w:tblPrEx>
        <w:trPr>
          <w:trHeight w:val="330"/>
        </w:trPr>
        <w:tc>
          <w:tcPr>
            <w:tcW w:w="0" w:type="auto"/>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t>Performance criteria describe the performance needed to demonstrate achievement of the element. Where bold italicised text is used, further information is detailed in the required skills and</w:t>
            </w:r>
            <w:r w:rsidRPr="003F0BCF">
              <w:t xml:space="preserve"> knowledge section and the range statement. Assessment of performance is to be consistent with the evidence guide.</w:t>
            </w:r>
          </w:p>
        </w:tc>
      </w:tr>
      <w:tr w:rsidTr="00C52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0BCF">
            <w:pPr>
              <w:pStyle w:val="List"/>
              <w:rPr>
                <w:lang w:val="en-NZ"/>
              </w:rPr>
            </w:pPr>
            <w:r w:rsidRPr="003F0BCF">
              <w:t>1.</w:t>
            </w:r>
            <w:r w:rsidRPr="003F0BCF">
              <w:tab/>
              <w:t>Analyse sales targets.</w:t>
            </w:r>
          </w:p>
        </w:tc>
        <w:tc>
          <w:tcPr>
            <w:tcW w:w="0" w:type="auto"/>
            <w:tcBorders>
              <w:top w:val="nil"/>
              <w:left w:val="nil"/>
              <w:bottom w:val="nil"/>
              <w:right w:val="nil"/>
            </w:tcBorders>
            <w:tcMar>
              <w:top w:w="0" w:type="dxa"/>
              <w:left w:w="62" w:type="dxa"/>
              <w:bottom w:w="0" w:type="dxa"/>
              <w:right w:w="62" w:type="dxa"/>
            </w:tcMar>
          </w:tcPr>
          <w:p w:rsidR="00000000" w:rsidRPr="003F0BCF" w:rsidP="003F0BCF">
            <w:pPr>
              <w:pStyle w:val="List"/>
            </w:pPr>
            <w:r w:rsidRPr="003F0BCF">
              <w:t xml:space="preserve">1.1.Confirm </w:t>
            </w:r>
            <w:r w:rsidRPr="003F0BCF">
              <w:rPr>
                <w:rStyle w:val="BoldandItalics"/>
              </w:rPr>
              <w:t>team sales targets</w:t>
            </w:r>
            <w:r w:rsidRPr="003F0BCF">
              <w:t xml:space="preserve"> according to </w:t>
            </w:r>
            <w:r w:rsidRPr="003F0BCF">
              <w:rPr>
                <w:rStyle w:val="BoldandItalics"/>
              </w:rPr>
              <w:t>business policy and procedures</w:t>
            </w:r>
            <w:r w:rsidRPr="003F0BCF">
              <w:t>.</w:t>
            </w:r>
          </w:p>
          <w:p w:rsidR="00000000" w:rsidRPr="003F0BCF" w:rsidP="003F0BCF">
            <w:pPr>
              <w:pStyle w:val="List"/>
            </w:pPr>
            <w:r w:rsidRPr="003F0BCF">
              <w:t>1.2.Analyse personal sales targets aga</w:t>
            </w:r>
            <w:r w:rsidRPr="003F0BCF">
              <w:t xml:space="preserve">inst </w:t>
            </w:r>
            <w:r w:rsidRPr="003F0BCF">
              <w:rPr>
                <w:rStyle w:val="BoldandItalics"/>
              </w:rPr>
              <w:t>agreed parameters</w:t>
            </w:r>
            <w:r w:rsidRPr="003F0BCF">
              <w:t>.</w:t>
            </w:r>
          </w:p>
          <w:p w:rsidR="00000000" w:rsidRPr="003F0BCF" w:rsidP="003F0BCF">
            <w:pPr>
              <w:pStyle w:val="List"/>
            </w:pPr>
            <w:r w:rsidRPr="003F0BCF">
              <w:t>1.3.Regularly monitor progress towards sales targets.</w:t>
            </w:r>
          </w:p>
          <w:p w:rsidR="00000000" w:rsidP="003F0BCF">
            <w:pPr>
              <w:pStyle w:val="List"/>
              <w:rPr>
                <w:lang w:val="en-NZ"/>
              </w:rPr>
            </w:pPr>
            <w:r w:rsidRPr="003F0BCF">
              <w:t>1.4.Analyse performance of different customers and areas to determine common factors supporting or deterring sales.</w:t>
            </w:r>
          </w:p>
        </w:tc>
      </w:tr>
      <w:tr w:rsidTr="00C52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0BCF">
            <w:pPr>
              <w:pStyle w:val="List"/>
              <w:rPr>
                <w:lang w:val="en-NZ"/>
              </w:rPr>
            </w:pPr>
            <w:r w:rsidRPr="003F0BCF">
              <w:t>2.</w:t>
            </w:r>
            <w:r w:rsidRPr="003F0BCF">
              <w:tab/>
              <w:t>Determine factors affecting attainment of sales targets.</w:t>
            </w:r>
          </w:p>
        </w:tc>
        <w:tc>
          <w:tcPr>
            <w:tcW w:w="0" w:type="auto"/>
            <w:tcBorders>
              <w:top w:val="nil"/>
              <w:left w:val="nil"/>
              <w:bottom w:val="nil"/>
              <w:right w:val="nil"/>
            </w:tcBorders>
            <w:tcMar>
              <w:top w:w="0" w:type="dxa"/>
              <w:left w:w="62" w:type="dxa"/>
              <w:bottom w:w="0" w:type="dxa"/>
              <w:right w:w="62" w:type="dxa"/>
            </w:tcMar>
          </w:tcPr>
          <w:p w:rsidR="00000000" w:rsidRPr="003F0BCF" w:rsidP="003F0BCF">
            <w:pPr>
              <w:pStyle w:val="List"/>
            </w:pPr>
            <w:r w:rsidRPr="003F0BCF">
              <w:t>2</w:t>
            </w:r>
            <w:r w:rsidRPr="003F0BCF">
              <w:t xml:space="preserve">.1.Evaluate </w:t>
            </w:r>
            <w:r w:rsidRPr="003F0BCF">
              <w:rPr>
                <w:rStyle w:val="BoldandItalics"/>
              </w:rPr>
              <w:t>factors affecting sales performance</w:t>
            </w:r>
            <w:r w:rsidRPr="003F0BCF">
              <w:t xml:space="preserve"> against the agreed sales targets.</w:t>
            </w:r>
          </w:p>
          <w:p w:rsidR="00000000" w:rsidRPr="003F0BCF" w:rsidP="003F0BCF">
            <w:pPr>
              <w:pStyle w:val="List"/>
            </w:pPr>
            <w:r w:rsidRPr="003F0BCF">
              <w:t>2.2.Anticipate and address factors likely to impinge upon attainment of sales targets.</w:t>
            </w:r>
          </w:p>
          <w:p w:rsidR="00000000" w:rsidP="003F0BCF">
            <w:pPr>
              <w:pStyle w:val="List"/>
              <w:rPr>
                <w:lang w:val="en-NZ"/>
              </w:rPr>
            </w:pPr>
            <w:r w:rsidRPr="003F0BCF">
              <w:t>2.3.Approve amended or new sales targets according to business policy and procedures.</w:t>
            </w:r>
          </w:p>
        </w:tc>
      </w:tr>
      <w:tr w:rsidTr="00C52A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0BCF">
            <w:pPr>
              <w:pStyle w:val="List"/>
              <w:rPr>
                <w:lang w:val="en-NZ"/>
              </w:rPr>
            </w:pPr>
            <w:r w:rsidRPr="003F0BCF">
              <w:t>3.</w:t>
            </w:r>
            <w:r w:rsidRPr="003F0BCF">
              <w:tab/>
              <w:t>Attain sales targets.</w:t>
            </w:r>
          </w:p>
        </w:tc>
        <w:tc>
          <w:tcPr>
            <w:tcW w:w="0" w:type="auto"/>
            <w:tcBorders>
              <w:top w:val="nil"/>
              <w:left w:val="nil"/>
              <w:bottom w:val="nil"/>
              <w:right w:val="nil"/>
            </w:tcBorders>
            <w:tcMar>
              <w:top w:w="0" w:type="dxa"/>
              <w:left w:w="62" w:type="dxa"/>
              <w:bottom w:w="0" w:type="dxa"/>
              <w:right w:w="62" w:type="dxa"/>
            </w:tcMar>
          </w:tcPr>
          <w:p w:rsidR="00000000" w:rsidRPr="003F0BCF" w:rsidP="003F0BCF">
            <w:pPr>
              <w:pStyle w:val="List"/>
            </w:pPr>
            <w:r w:rsidRPr="003F0BCF">
              <w:t>3.1.</w:t>
            </w:r>
            <w:r w:rsidRPr="003F0BCF">
              <w:rPr>
                <w:rStyle w:val="BoldandItalics"/>
              </w:rPr>
              <w:t>Initiate actions</w:t>
            </w:r>
            <w:r w:rsidRPr="003F0BCF">
              <w:t xml:space="preserve"> to address customers with under-performing sales, and report progress to senior management in line with standard organisational policies and procedures.</w:t>
            </w:r>
          </w:p>
          <w:p w:rsidR="00000000" w:rsidRPr="003F0BCF" w:rsidP="003F0BCF">
            <w:pPr>
              <w:pStyle w:val="List"/>
            </w:pPr>
            <w:r w:rsidRPr="003F0BCF">
              <w:t xml:space="preserve">3.2.Identify customers with strong sales performance and </w:t>
            </w:r>
            <w:r w:rsidRPr="003F0BCF">
              <w:t>initiate actions to extend sales opportunities and sustain customer loyalty.</w:t>
            </w:r>
          </w:p>
          <w:p w:rsidR="00000000" w:rsidRPr="003F0BCF" w:rsidP="003F0BCF">
            <w:pPr>
              <w:pStyle w:val="List"/>
            </w:pPr>
            <w:r w:rsidRPr="003F0BCF">
              <w:t>3.3.Identify changing business circumstances that may influence capacity to meet or exceed sales targets and determine a course of action to address the challenge.</w:t>
            </w:r>
          </w:p>
          <w:p w:rsidR="00000000" w:rsidRPr="003F0BCF" w:rsidP="003F0BCF">
            <w:pPr>
              <w:pStyle w:val="List"/>
            </w:pPr>
            <w:r w:rsidRPr="003F0BCF">
              <w:t>3.4.Report sale</w:t>
            </w:r>
            <w:r w:rsidRPr="003F0BCF">
              <w:t>s progress to senior management using standard organisational policies and procedures.</w:t>
            </w:r>
          </w:p>
        </w:tc>
      </w:tr>
    </w:tbl>
    <w:p w:rsidR="00000000" w:rsidRPr="003F0BCF" w:rsidP="003F0BCF">
      <w:pPr>
        <w:pStyle w:val="BodyText"/>
      </w:pPr>
    </w:p>
    <w:p w:rsidR="00000000" w:rsidRPr="003F0BCF" w:rsidP="003F0BCF">
      <w:pPr>
        <w:pStyle w:val="AllowPageBreak"/>
      </w:pPr>
    </w:p>
    <w:p w:rsidR="00000000" w:rsidRPr="003F0BCF" w:rsidP="003F0BCF">
      <w:pPr>
        <w:pStyle w:val="Heading1"/>
      </w:pPr>
      <w:bookmarkStart w:id="9" w:name="O_393658"/>
      <w:bookmarkEnd w:id="9"/>
      <w:r w:rsidRPr="003F0BCF">
        <w:t>Required Skills and Knowledge</w:t>
      </w:r>
    </w:p>
    <w:tbl>
      <w:tblPr>
        <w:tblW w:w="0" w:type="auto"/>
        <w:tblLayout w:type="fixed"/>
        <w:tblCellMar>
          <w:left w:w="62" w:type="dxa"/>
          <w:right w:w="62" w:type="dxa"/>
        </w:tblCellMar>
        <w:tblLook w:val="0000"/>
      </w:tblPr>
      <w:tblGrid>
        <w:gridCol w:w="8930"/>
      </w:tblGrid>
      <w:tr w:rsidTr="003F0BC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t>This section describes the skills and knowledge required for this unit.</w:t>
            </w:r>
          </w:p>
        </w:tc>
      </w:tr>
      <w:tr w:rsidTr="003F0BC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SpecialBold"/>
              </w:rPr>
              <w:t>Required skills</w:t>
            </w:r>
          </w:p>
        </w:tc>
      </w:tr>
      <w:tr w:rsidTr="003F0BC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F0BCF" w:rsidP="003F0BCF">
            <w:pPr>
              <w:pStyle w:val="ListBullet"/>
            </w:pPr>
            <w:r w:rsidRPr="003F0BCF">
              <w:t>collecting, analysing and organising skills to:</w:t>
            </w:r>
          </w:p>
          <w:p w:rsidR="00000000" w:rsidRPr="003F0BCF" w:rsidP="003F0BCF">
            <w:pPr>
              <w:pStyle w:val="ListBullet2"/>
            </w:pPr>
            <w:r w:rsidRPr="003F0BCF">
              <w:t>confirm and implement sales targets</w:t>
            </w:r>
          </w:p>
          <w:p w:rsidR="00000000" w:rsidRPr="003F0BCF" w:rsidP="003F0BCF">
            <w:pPr>
              <w:pStyle w:val="ListBullet2"/>
            </w:pPr>
            <w:r w:rsidRPr="003F0BCF">
              <w:t>determine factors affecting sales performance</w:t>
            </w:r>
          </w:p>
          <w:p w:rsidR="00000000" w:rsidRPr="003F0BCF" w:rsidP="003F0BCF">
            <w:pPr>
              <w:pStyle w:val="ListBullet2"/>
            </w:pPr>
            <w:r w:rsidRPr="003F0BCF">
              <w:t>establish personal sales targets against agreed parameters</w:t>
            </w:r>
          </w:p>
          <w:p w:rsidR="00000000" w:rsidRPr="003F0BCF" w:rsidP="003F0BCF">
            <w:pPr>
              <w:pStyle w:val="ListBullet2"/>
            </w:pPr>
            <w:r w:rsidRPr="003F0BCF">
              <w:t>monitor progress towards sales targets</w:t>
            </w:r>
          </w:p>
          <w:p w:rsidR="00000000" w:rsidRPr="003F0BCF" w:rsidP="003F0BCF">
            <w:pPr>
              <w:pStyle w:val="ListBullet"/>
            </w:pPr>
            <w:r w:rsidRPr="003F0BCF">
              <w:t>literacy and numeracy skil</w:t>
            </w:r>
            <w:r w:rsidRPr="003F0BCF">
              <w:t>ls to:</w:t>
            </w:r>
          </w:p>
          <w:p w:rsidR="00000000" w:rsidRPr="003F0BCF" w:rsidP="003F0BCF">
            <w:pPr>
              <w:pStyle w:val="ListBullet2"/>
            </w:pPr>
            <w:r w:rsidRPr="003F0BCF">
              <w:t>document procedures for improving sales</w:t>
            </w:r>
          </w:p>
          <w:p w:rsidR="00000000" w:rsidRPr="003F0BCF" w:rsidP="003F0BCF">
            <w:pPr>
              <w:pStyle w:val="ListBullet2"/>
            </w:pPr>
            <w:r w:rsidRPr="003F0BCF">
              <w:t>read and interpret information</w:t>
            </w:r>
          </w:p>
          <w:p w:rsidR="00000000" w:rsidRPr="003F0BCF" w:rsidP="003F0BCF">
            <w:pPr>
              <w:pStyle w:val="ListBullet2"/>
            </w:pPr>
            <w:r w:rsidRPr="003F0BCF">
              <w:t>review personal sales outcomes</w:t>
            </w:r>
          </w:p>
          <w:p w:rsidR="00000000" w:rsidRPr="003F0BCF" w:rsidP="003F0BCF">
            <w:pPr>
              <w:pStyle w:val="ListBullet"/>
            </w:pPr>
            <w:r w:rsidRPr="003F0BCF">
              <w:t>planning and organising skills to plan personal tasks and priorities</w:t>
            </w:r>
          </w:p>
          <w:p w:rsidR="00000000" w:rsidP="003F0BCF">
            <w:pPr>
              <w:pStyle w:val="ListBullet"/>
              <w:rPr>
                <w:lang w:val="en-NZ"/>
              </w:rPr>
            </w:pPr>
            <w:r w:rsidRPr="003F0BCF">
              <w:t>time management skills to initiate regular evaluation of sales performance and adjust strategies and targets where required</w:t>
            </w:r>
          </w:p>
        </w:tc>
      </w:tr>
      <w:tr w:rsidTr="003F0BC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SpecialBold"/>
              </w:rPr>
              <w:t>Required knowledge</w:t>
            </w:r>
          </w:p>
        </w:tc>
      </w:tr>
      <w:tr w:rsidTr="003F0BC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F0BCF" w:rsidP="003F0BCF">
            <w:pPr>
              <w:pStyle w:val="ListBullet"/>
            </w:pPr>
            <w:r w:rsidRPr="003F0BCF">
              <w:t>business plans and targets affecting personal sales targets</w:t>
            </w:r>
          </w:p>
          <w:p w:rsidR="00000000" w:rsidRPr="003F0BCF" w:rsidP="003F0BCF">
            <w:pPr>
              <w:pStyle w:val="ListBullet"/>
            </w:pPr>
            <w:r w:rsidRPr="003F0BCF">
              <w:t>business policy and procedures</w:t>
            </w:r>
          </w:p>
          <w:p w:rsidR="00000000" w:rsidRPr="003F0BCF" w:rsidP="003F0BCF">
            <w:pPr>
              <w:pStyle w:val="ListBullet"/>
            </w:pPr>
            <w:r w:rsidRPr="003F0BCF">
              <w:t>customer needs</w:t>
            </w:r>
          </w:p>
          <w:p w:rsidR="00000000" w:rsidRPr="003F0BCF" w:rsidP="003F0BCF">
            <w:pPr>
              <w:pStyle w:val="ListBullet"/>
            </w:pPr>
            <w:r w:rsidRPr="003F0BCF">
              <w:t>factors affecting sales</w:t>
            </w:r>
          </w:p>
          <w:p w:rsidR="00000000" w:rsidRPr="003F0BCF" w:rsidP="003F0BCF">
            <w:pPr>
              <w:pStyle w:val="ListBullet"/>
            </w:pPr>
            <w:r w:rsidRPr="003F0BCF">
              <w:t>parameters determining successful attainment of personal sales targets</w:t>
            </w:r>
          </w:p>
          <w:p w:rsidR="00000000" w:rsidRPr="003F0BCF" w:rsidP="003F0BCF">
            <w:pPr>
              <w:pStyle w:val="ListBullet"/>
            </w:pPr>
            <w:r w:rsidRPr="003F0BCF">
              <w:t>range of products and services</w:t>
            </w:r>
          </w:p>
          <w:p w:rsidR="00000000" w:rsidRPr="003F0BCF" w:rsidP="003F0BCF">
            <w:pPr>
              <w:pStyle w:val="ListBullet"/>
            </w:pPr>
            <w:r w:rsidRPr="003F0BCF">
              <w:t>relevant business policy and procedures</w:t>
            </w:r>
          </w:p>
          <w:p w:rsidR="00000000" w:rsidRPr="003F0BCF" w:rsidP="003F0BCF">
            <w:pPr>
              <w:pStyle w:val="ListBullet"/>
            </w:pPr>
            <w:r w:rsidRPr="003F0BCF">
              <w:t>relevant legislation and statutory requirements relating to the retail industry, including</w:t>
            </w:r>
          </w:p>
          <w:p w:rsidR="00000000" w:rsidRPr="003F0BCF" w:rsidP="003F0BCF">
            <w:pPr>
              <w:pStyle w:val="ListBullet2"/>
            </w:pPr>
            <w:r w:rsidRPr="003F0BCF">
              <w:t xml:space="preserve">work health and safety (WHS) </w:t>
            </w:r>
          </w:p>
          <w:p w:rsidR="00000000" w:rsidRPr="003F0BCF" w:rsidP="003F0BCF">
            <w:pPr>
              <w:pStyle w:val="ListBullet2"/>
            </w:pPr>
            <w:r w:rsidRPr="003F0BCF">
              <w:t>consumer law</w:t>
            </w:r>
          </w:p>
          <w:p w:rsidR="00000000" w:rsidRPr="003F0BCF" w:rsidP="003F0BCF">
            <w:pPr>
              <w:pStyle w:val="ListBullet2"/>
            </w:pPr>
            <w:r w:rsidRPr="003F0BCF">
              <w:t>commercial law and legislation</w:t>
            </w:r>
          </w:p>
          <w:p w:rsidR="00000000" w:rsidRPr="003F0BCF" w:rsidP="003F0BCF">
            <w:pPr>
              <w:pStyle w:val="ListBullet"/>
            </w:pPr>
            <w:r w:rsidRPr="003F0BCF">
              <w:t>territory characteristics and features</w:t>
            </w:r>
          </w:p>
          <w:p w:rsidR="00000000" w:rsidRPr="003F0BCF" w:rsidP="003F0BCF">
            <w:pPr>
              <w:pStyle w:val="ListBullet"/>
            </w:pPr>
            <w:r w:rsidRPr="003F0BCF">
              <w:t>types of business customers</w:t>
            </w:r>
          </w:p>
        </w:tc>
      </w:tr>
    </w:tbl>
    <w:p w:rsidR="00000000" w:rsidRPr="003F0BCF" w:rsidP="003F0BCF">
      <w:pPr>
        <w:pStyle w:val="BodyText"/>
      </w:pPr>
    </w:p>
    <w:p w:rsidR="00000000" w:rsidRPr="003F0BCF" w:rsidP="003F0BCF">
      <w:pPr>
        <w:pStyle w:val="AllowPageBreak"/>
      </w:pPr>
    </w:p>
    <w:p w:rsidR="00000000" w:rsidRPr="003F0BCF" w:rsidP="003F0BCF">
      <w:pPr>
        <w:pStyle w:val="Heading1"/>
      </w:pPr>
      <w:bookmarkStart w:id="10" w:name="O_393659"/>
      <w:bookmarkEnd w:id="10"/>
      <w:r w:rsidRPr="003F0BCF">
        <w:t>Evidence Guide</w:t>
      </w:r>
    </w:p>
    <w:tbl>
      <w:tblPr>
        <w:tblW w:w="0" w:type="auto"/>
        <w:tblLayout w:type="fixed"/>
        <w:tblCellMar>
          <w:left w:w="62" w:type="dxa"/>
          <w:right w:w="62" w:type="dxa"/>
        </w:tblCellMar>
        <w:tblLook w:val="0000"/>
      </w:tblPr>
      <w:tblGrid>
        <w:gridCol w:w="2521"/>
        <w:gridCol w:w="6409"/>
      </w:tblGrid>
      <w:tr w:rsidTr="003F0BC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t>The evidence guide provides advice on assess</w:t>
            </w:r>
            <w:r w:rsidRPr="003F0BCF">
              <w:t>ment and must be read in conjunction with the performance criteria, required skills and knowledge, range statement and the Assessment Guidelines for the Training Package.</w:t>
            </w:r>
          </w:p>
        </w:tc>
      </w:tr>
      <w:tr w:rsidTr="003F0BCF">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SpecialBold"/>
              </w:rPr>
              <w:t xml:space="preserve">Critical aspects for assessment and evidence required to demonstrate competency in </w:t>
            </w:r>
            <w:r w:rsidRPr="003F0BCF">
              <w:rPr>
                <w:rStyle w:val="SpecialBold"/>
              </w:rPr>
              <w:t>this unit</w:t>
            </w:r>
          </w:p>
        </w:tc>
        <w:tc>
          <w:tcPr>
            <w:tcW w:w="6409" w:type="dxa"/>
            <w:tcBorders>
              <w:top w:val="nil"/>
              <w:left w:val="nil"/>
              <w:bottom w:val="nil"/>
              <w:right w:val="nil"/>
            </w:tcBorders>
            <w:tcMar>
              <w:top w:w="0" w:type="dxa"/>
              <w:left w:w="62" w:type="dxa"/>
              <w:bottom w:w="0" w:type="dxa"/>
              <w:right w:w="62" w:type="dxa"/>
            </w:tcMar>
          </w:tcPr>
          <w:p w:rsidR="00000000" w:rsidRPr="003F0BCF" w:rsidP="003F0BCF">
            <w:pPr>
              <w:pStyle w:val="BodyText"/>
            </w:pPr>
            <w:r w:rsidRPr="003F0BCF">
              <w:t>Evidence of the following is essential:</w:t>
            </w:r>
          </w:p>
          <w:p w:rsidR="00000000" w:rsidRPr="003F0BCF" w:rsidP="003F0BCF">
            <w:pPr>
              <w:pStyle w:val="ListBullet"/>
            </w:pPr>
            <w:r w:rsidRPr="003F0BCF">
              <w:t>collects and organises information to review and analyse personal sales outcomes against agreed sales targets, according to business policy and procedures</w:t>
            </w:r>
          </w:p>
          <w:p w:rsidR="00000000" w:rsidP="003F0BCF">
            <w:pPr>
              <w:pStyle w:val="ListBullet"/>
              <w:rPr>
                <w:lang w:val="en-NZ"/>
              </w:rPr>
            </w:pPr>
            <w:r w:rsidRPr="003F0BCF">
              <w:t>identifies factors affecting sales performance and</w:t>
            </w:r>
            <w:r w:rsidRPr="003F0BCF">
              <w:t xml:space="preserve"> develops strategies to attain sales targets.</w:t>
            </w:r>
          </w:p>
        </w:tc>
      </w:tr>
      <w:tr w:rsidTr="003F0BCF">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SpecialBold"/>
              </w:rPr>
              <w:t>Context of and specific resources for assessment</w:t>
            </w:r>
          </w:p>
        </w:tc>
        <w:tc>
          <w:tcPr>
            <w:tcW w:w="6409" w:type="dxa"/>
            <w:tcBorders>
              <w:top w:val="nil"/>
              <w:left w:val="nil"/>
              <w:bottom w:val="nil"/>
              <w:right w:val="nil"/>
            </w:tcBorders>
            <w:tcMar>
              <w:top w:w="0" w:type="dxa"/>
              <w:left w:w="62" w:type="dxa"/>
              <w:bottom w:w="0" w:type="dxa"/>
              <w:right w:w="62" w:type="dxa"/>
            </w:tcMar>
          </w:tcPr>
          <w:p w:rsidR="00000000" w:rsidRPr="003F0BCF" w:rsidP="003F0BCF">
            <w:pPr>
              <w:pStyle w:val="BodyText"/>
            </w:pPr>
            <w:r w:rsidRPr="003F0BCF">
              <w:t>Assessment must ensure access to:</w:t>
            </w:r>
          </w:p>
          <w:p w:rsidR="00000000" w:rsidRPr="003F0BCF" w:rsidP="003F0BCF">
            <w:pPr>
              <w:pStyle w:val="ListBullet"/>
            </w:pPr>
            <w:r w:rsidRPr="003F0BCF">
              <w:t>a business-to-business sales work environment</w:t>
            </w:r>
          </w:p>
          <w:p w:rsidR="00000000" w:rsidRPr="003F0BCF" w:rsidP="003F0BCF">
            <w:pPr>
              <w:pStyle w:val="ListBullet"/>
            </w:pPr>
            <w:r w:rsidRPr="003F0BCF">
              <w:t>relevant documentation, such as:</w:t>
            </w:r>
          </w:p>
          <w:p w:rsidR="00000000" w:rsidRPr="003F0BCF" w:rsidP="003F0BCF">
            <w:pPr>
              <w:pStyle w:val="ListBullet2"/>
            </w:pPr>
            <w:r w:rsidRPr="003F0BCF">
              <w:t>business policy and procedures</w:t>
            </w:r>
          </w:p>
          <w:p w:rsidR="00000000" w:rsidRPr="003F0BCF" w:rsidP="003F0BCF">
            <w:pPr>
              <w:pStyle w:val="ListBullet2"/>
            </w:pPr>
            <w:r w:rsidRPr="003F0BCF">
              <w:t>business plans and objectives</w:t>
            </w:r>
          </w:p>
          <w:p w:rsidR="00000000" w:rsidP="003F0BCF">
            <w:pPr>
              <w:pStyle w:val="ListBullet"/>
              <w:rPr>
                <w:lang w:val="en-NZ"/>
              </w:rPr>
            </w:pPr>
            <w:r w:rsidRPr="003F0BCF">
              <w:t>a range of customers with different requirements.</w:t>
            </w:r>
          </w:p>
        </w:tc>
      </w:tr>
      <w:tr w:rsidTr="003F0BCF">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SpecialBold"/>
              </w:rPr>
              <w:t>Method of assessment</w:t>
            </w:r>
          </w:p>
        </w:tc>
        <w:tc>
          <w:tcPr>
            <w:tcW w:w="6409" w:type="dxa"/>
            <w:tcBorders>
              <w:top w:val="nil"/>
              <w:left w:val="nil"/>
              <w:bottom w:val="nil"/>
              <w:right w:val="nil"/>
            </w:tcBorders>
            <w:tcMar>
              <w:top w:w="0" w:type="dxa"/>
              <w:left w:w="62" w:type="dxa"/>
              <w:bottom w:w="0" w:type="dxa"/>
              <w:right w:w="62" w:type="dxa"/>
            </w:tcMar>
          </w:tcPr>
          <w:p w:rsidR="00000000" w:rsidRPr="003F0BCF" w:rsidP="003F0BCF">
            <w:pPr>
              <w:pStyle w:val="BodyText"/>
            </w:pPr>
            <w:r w:rsidRPr="003F0BCF">
              <w:t>A range of assessment methods should be used to assess practical skills and knowledge. The following examples are appropriate for this unit:</w:t>
            </w:r>
          </w:p>
          <w:p w:rsidR="00000000" w:rsidRPr="003F0BCF" w:rsidP="003F0BCF">
            <w:pPr>
              <w:pStyle w:val="ListBullet"/>
            </w:pPr>
            <w:r w:rsidRPr="003F0BCF">
              <w:t>observation of performance in the workplace</w:t>
            </w:r>
          </w:p>
          <w:p w:rsidR="00000000" w:rsidRPr="003F0BCF" w:rsidP="003F0BCF">
            <w:pPr>
              <w:pStyle w:val="ListBullet"/>
            </w:pPr>
            <w:r w:rsidRPr="003F0BCF">
              <w:t>customer feedback</w:t>
            </w:r>
          </w:p>
          <w:p w:rsidR="00000000" w:rsidRPr="003F0BCF" w:rsidP="003F0BCF">
            <w:pPr>
              <w:pStyle w:val="ListBullet"/>
            </w:pPr>
            <w:r w:rsidRPr="003F0BCF">
              <w:t>written or verbal questioning to assess knowledge and understanding</w:t>
            </w:r>
          </w:p>
          <w:p w:rsidR="00000000" w:rsidP="003F0BCF">
            <w:pPr>
              <w:pStyle w:val="ListBullet"/>
              <w:rPr>
                <w:lang w:val="en-NZ"/>
              </w:rPr>
            </w:pPr>
            <w:r w:rsidRPr="003F0BCF">
              <w:t>review of portfolios of evidence and third-party workplace reports of on-the-job performance.</w:t>
            </w:r>
          </w:p>
        </w:tc>
      </w:tr>
      <w:tr w:rsidTr="003F0BCF">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SpecialBold"/>
              </w:rPr>
              <w:t>Guidance information for assess</w:t>
            </w:r>
            <w:r w:rsidRPr="003F0BCF">
              <w:rPr>
                <w:rStyle w:val="SpecialBold"/>
              </w:rPr>
              <w:t>ment</w:t>
            </w:r>
          </w:p>
        </w:tc>
        <w:tc>
          <w:tcPr>
            <w:tcW w:w="6409" w:type="dxa"/>
            <w:tcBorders>
              <w:top w:val="nil"/>
              <w:left w:val="nil"/>
              <w:bottom w:val="nil"/>
              <w:right w:val="nil"/>
            </w:tcBorders>
            <w:tcMar>
              <w:top w:w="0" w:type="dxa"/>
              <w:left w:w="62" w:type="dxa"/>
              <w:bottom w:w="0" w:type="dxa"/>
              <w:right w:w="62" w:type="dxa"/>
            </w:tcMar>
          </w:tcPr>
          <w:p w:rsidR="00000000" w:rsidRPr="003F0BCF" w:rsidP="003F0BCF">
            <w:pPr>
              <w:pStyle w:val="BodyText"/>
            </w:pPr>
            <w:r w:rsidRPr="003F0BCF">
              <w:t>Holistic assessment with other units relevant to the industry sector, workplace and job role is recommended.</w:t>
            </w:r>
          </w:p>
        </w:tc>
      </w:tr>
    </w:tbl>
    <w:p w:rsidR="00000000" w:rsidRPr="003F0BCF" w:rsidP="003F0BCF">
      <w:pPr>
        <w:pStyle w:val="BodyText"/>
      </w:pPr>
    </w:p>
    <w:p w:rsidR="00000000" w:rsidRPr="003F0BCF" w:rsidP="003F0BCF">
      <w:pPr>
        <w:pStyle w:val="AllowPageBreak"/>
      </w:pPr>
    </w:p>
    <w:p w:rsidR="00000000" w:rsidRPr="003F0BCF" w:rsidP="003F0BCF">
      <w:pPr>
        <w:pStyle w:val="Heading1"/>
      </w:pPr>
      <w:bookmarkStart w:id="11" w:name="O_393660"/>
      <w:bookmarkEnd w:id="11"/>
      <w:r w:rsidRPr="003F0BCF">
        <w:t>Range Statement</w:t>
      </w:r>
    </w:p>
    <w:tbl>
      <w:tblPr>
        <w:tblW w:w="0" w:type="auto"/>
        <w:tblLayout w:type="fixed"/>
        <w:tblCellMar>
          <w:left w:w="62" w:type="dxa"/>
          <w:right w:w="62" w:type="dxa"/>
        </w:tblCellMar>
        <w:tblLook w:val="0000"/>
      </w:tblPr>
      <w:tblGrid>
        <w:gridCol w:w="2539"/>
        <w:gridCol w:w="6391"/>
      </w:tblGrid>
      <w:tr w:rsidTr="003F0BC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t>The range statement relates to the unit of competency as a whole. It allows for different work enviro</w:t>
            </w:r>
            <w:r w:rsidRPr="003F0BCF">
              <w:t>nments and situations that may affect performance. Bold italicised wording, if used in the performance criteria, is detailed below. Essential operating conditions that may be present with training and assessment (depending on the work situation, needs of t</w:t>
            </w:r>
            <w:r w:rsidRPr="003F0BCF">
              <w:t>he individual, accessibility of the item, and local industry and regional contexts) may also be included.</w:t>
            </w:r>
          </w:p>
        </w:tc>
      </w:tr>
      <w:tr w:rsidTr="003F0BCF">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BoldandItalics"/>
              </w:rPr>
              <w:t>Team</w:t>
            </w:r>
            <w:r w:rsidRPr="003F0BCF">
              <w:t xml:space="preserve"> may include:</w:t>
            </w:r>
          </w:p>
        </w:tc>
        <w:tc>
          <w:tcPr>
            <w:tcW w:w="6391" w:type="dxa"/>
            <w:tcBorders>
              <w:top w:val="nil"/>
              <w:left w:val="nil"/>
              <w:bottom w:val="nil"/>
              <w:right w:val="nil"/>
            </w:tcBorders>
            <w:tcMar>
              <w:top w:w="0" w:type="dxa"/>
              <w:left w:w="62" w:type="dxa"/>
              <w:bottom w:w="0" w:type="dxa"/>
              <w:right w:w="62" w:type="dxa"/>
            </w:tcMar>
          </w:tcPr>
          <w:p w:rsidR="00000000" w:rsidRPr="003F0BCF" w:rsidP="003F0BCF">
            <w:pPr>
              <w:pStyle w:val="ListBullet"/>
            </w:pPr>
            <w:r w:rsidRPr="003F0BCF">
              <w:t>business team</w:t>
            </w:r>
          </w:p>
          <w:p w:rsidR="00000000" w:rsidRPr="003F0BCF" w:rsidP="003F0BCF">
            <w:pPr>
              <w:pStyle w:val="ListBullet"/>
            </w:pPr>
            <w:r w:rsidRPr="003F0BCF">
              <w:t>full</w:t>
            </w:r>
            <w:r w:rsidRPr="003F0BCF">
              <w:noBreakHyphen/>
              <w:t>time, part-time, casual or contract staff</w:t>
            </w:r>
          </w:p>
          <w:p w:rsidR="00000000" w:rsidRPr="003F0BCF" w:rsidP="003F0BCF">
            <w:pPr>
              <w:pStyle w:val="ListBullet"/>
            </w:pPr>
            <w:r w:rsidRPr="003F0BCF">
              <w:t>people from a range of cultural, social and ethnic backgrounds</w:t>
            </w:r>
          </w:p>
          <w:p w:rsidR="00000000" w:rsidRPr="003F0BCF" w:rsidP="003F0BCF">
            <w:pPr>
              <w:pStyle w:val="ListBullet"/>
            </w:pPr>
            <w:r w:rsidRPr="003F0BCF">
              <w:t>peopl</w:t>
            </w:r>
            <w:r w:rsidRPr="003F0BCF">
              <w:t>e with a range of responsibilities and job descriptions</w:t>
            </w:r>
          </w:p>
          <w:p w:rsidR="00000000" w:rsidRPr="003F0BCF" w:rsidP="003F0BCF">
            <w:pPr>
              <w:pStyle w:val="ListBullet"/>
            </w:pPr>
            <w:r w:rsidRPr="003F0BCF">
              <w:t>people with varying degrees of language and literacy</w:t>
            </w:r>
          </w:p>
          <w:p w:rsidR="00000000" w:rsidP="003F0BCF">
            <w:pPr>
              <w:pStyle w:val="ListBullet"/>
              <w:rPr>
                <w:lang w:val="en-NZ"/>
              </w:rPr>
            </w:pPr>
            <w:r w:rsidRPr="003F0BCF">
              <w:t>small work teams.</w:t>
            </w:r>
          </w:p>
        </w:tc>
      </w:tr>
      <w:tr w:rsidTr="003F0BCF">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BoldandItalics"/>
              </w:rPr>
              <w:t>Sales targets</w:t>
            </w:r>
            <w:r w:rsidRPr="003F0BCF">
              <w:t xml:space="preserve"> may vary, according to:</w:t>
            </w:r>
          </w:p>
        </w:tc>
        <w:tc>
          <w:tcPr>
            <w:tcW w:w="6391" w:type="dxa"/>
            <w:tcBorders>
              <w:top w:val="nil"/>
              <w:left w:val="nil"/>
              <w:bottom w:val="nil"/>
              <w:right w:val="nil"/>
            </w:tcBorders>
            <w:tcMar>
              <w:top w:w="0" w:type="dxa"/>
              <w:left w:w="62" w:type="dxa"/>
              <w:bottom w:w="0" w:type="dxa"/>
              <w:right w:w="62" w:type="dxa"/>
            </w:tcMar>
          </w:tcPr>
          <w:p w:rsidR="00000000" w:rsidRPr="003F0BCF" w:rsidP="003F0BCF">
            <w:pPr>
              <w:pStyle w:val="ListBullet"/>
            </w:pPr>
            <w:r w:rsidRPr="003F0BCF">
              <w:t>merchandising and sales strategy</w:t>
            </w:r>
          </w:p>
          <w:p w:rsidR="00000000" w:rsidRPr="003F0BCF" w:rsidP="003F0BCF">
            <w:pPr>
              <w:pStyle w:val="ListBullet"/>
            </w:pPr>
            <w:r w:rsidRPr="003F0BCF">
              <w:t>product or service</w:t>
            </w:r>
          </w:p>
          <w:p w:rsidR="00000000" w:rsidRPr="003F0BCF" w:rsidP="003F0BCF">
            <w:pPr>
              <w:pStyle w:val="ListBullet"/>
            </w:pPr>
            <w:r w:rsidRPr="003F0BCF">
              <w:t>promotional strategies and their duration, cycle, territory coverage and product or service focus</w:t>
            </w:r>
          </w:p>
          <w:p w:rsidR="00000000" w:rsidP="003F0BCF">
            <w:pPr>
              <w:pStyle w:val="ListBullet"/>
              <w:rPr>
                <w:lang w:val="en-NZ"/>
              </w:rPr>
            </w:pPr>
            <w:r w:rsidRPr="003F0BCF">
              <w:t>sales strategy.</w:t>
            </w:r>
          </w:p>
        </w:tc>
      </w:tr>
      <w:tr w:rsidTr="003F0BCF">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BoldandItalics"/>
              </w:rPr>
              <w:t>Business policy and procedures</w:t>
            </w:r>
            <w:r w:rsidRPr="003F0BCF">
              <w:t xml:space="preserve"> in relation to:</w:t>
            </w:r>
          </w:p>
        </w:tc>
        <w:tc>
          <w:tcPr>
            <w:tcW w:w="6391" w:type="dxa"/>
            <w:tcBorders>
              <w:top w:val="nil"/>
              <w:left w:val="nil"/>
              <w:bottom w:val="nil"/>
              <w:right w:val="nil"/>
            </w:tcBorders>
            <w:tcMar>
              <w:top w:w="0" w:type="dxa"/>
              <w:left w:w="62" w:type="dxa"/>
              <w:bottom w:w="0" w:type="dxa"/>
              <w:right w:w="62" w:type="dxa"/>
            </w:tcMar>
          </w:tcPr>
          <w:p w:rsidR="00000000" w:rsidRPr="003F0BCF" w:rsidP="003F0BCF">
            <w:pPr>
              <w:pStyle w:val="ListBullet"/>
            </w:pPr>
            <w:r w:rsidRPr="003F0BCF">
              <w:t>approval processes</w:t>
            </w:r>
          </w:p>
          <w:p w:rsidR="00000000" w:rsidRPr="003F0BCF" w:rsidP="003F0BCF">
            <w:pPr>
              <w:pStyle w:val="ListBullet"/>
            </w:pPr>
            <w:r w:rsidRPr="003F0BCF">
              <w:t>interaction with colleagues</w:t>
            </w:r>
          </w:p>
          <w:p w:rsidR="00000000" w:rsidRPr="003F0BCF" w:rsidP="003F0BCF">
            <w:pPr>
              <w:pStyle w:val="ListBullet"/>
            </w:pPr>
            <w:r w:rsidRPr="003F0BCF">
              <w:t>interaction with customers</w:t>
            </w:r>
          </w:p>
          <w:p w:rsidR="00000000" w:rsidRPr="003F0BCF" w:rsidP="003F0BCF">
            <w:pPr>
              <w:pStyle w:val="ListBullet"/>
            </w:pPr>
            <w:r w:rsidRPr="003F0BCF">
              <w:t>sale of products an</w:t>
            </w:r>
            <w:r w:rsidRPr="003F0BCF">
              <w:t>d services</w:t>
            </w:r>
          </w:p>
          <w:p w:rsidR="00000000" w:rsidP="003F0BCF">
            <w:pPr>
              <w:pStyle w:val="ListBullet"/>
              <w:rPr>
                <w:lang w:val="en-NZ"/>
              </w:rPr>
            </w:pPr>
            <w:r w:rsidRPr="003F0BCF">
              <w:t>sales planning and evaluation.</w:t>
            </w:r>
          </w:p>
        </w:tc>
      </w:tr>
      <w:tr w:rsidTr="003F0BCF">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BoldandItalics"/>
              </w:rPr>
              <w:t>Agreed parameters</w:t>
            </w:r>
            <w:r w:rsidRPr="003F0BCF">
              <w:t xml:space="preserve"> may include:</w:t>
            </w:r>
          </w:p>
        </w:tc>
        <w:tc>
          <w:tcPr>
            <w:tcW w:w="6391" w:type="dxa"/>
            <w:tcBorders>
              <w:top w:val="nil"/>
              <w:left w:val="nil"/>
              <w:bottom w:val="nil"/>
              <w:right w:val="nil"/>
            </w:tcBorders>
            <w:tcMar>
              <w:top w:w="0" w:type="dxa"/>
              <w:left w:w="62" w:type="dxa"/>
              <w:bottom w:w="0" w:type="dxa"/>
              <w:right w:w="62" w:type="dxa"/>
            </w:tcMar>
          </w:tcPr>
          <w:p w:rsidR="00000000" w:rsidRPr="003F0BCF" w:rsidP="003F0BCF">
            <w:pPr>
              <w:pStyle w:val="ListBullet"/>
            </w:pPr>
            <w:r w:rsidRPr="003F0BCF">
              <w:t>customer accounts</w:t>
            </w:r>
          </w:p>
          <w:p w:rsidR="00000000" w:rsidRPr="003F0BCF" w:rsidP="003F0BCF">
            <w:pPr>
              <w:pStyle w:val="ListBullet"/>
            </w:pPr>
            <w:r w:rsidRPr="003F0BCF">
              <w:t>customer satisfaction</w:t>
            </w:r>
          </w:p>
          <w:p w:rsidR="00000000" w:rsidRPr="003F0BCF" w:rsidP="003F0BCF">
            <w:pPr>
              <w:pStyle w:val="ListBullet"/>
            </w:pPr>
            <w:r w:rsidRPr="003F0BCF">
              <w:t>market share</w:t>
            </w:r>
          </w:p>
          <w:p w:rsidR="00000000" w:rsidRPr="003F0BCF" w:rsidP="003F0BCF">
            <w:pPr>
              <w:pStyle w:val="ListBullet"/>
            </w:pPr>
            <w:r w:rsidRPr="003F0BCF">
              <w:t>price</w:t>
            </w:r>
          </w:p>
          <w:p w:rsidR="00000000" w:rsidRPr="003F0BCF" w:rsidP="003F0BCF">
            <w:pPr>
              <w:pStyle w:val="ListBullet"/>
            </w:pPr>
            <w:r w:rsidRPr="003F0BCF">
              <w:t>territory</w:t>
            </w:r>
          </w:p>
          <w:p w:rsidR="00000000" w:rsidRPr="003F0BCF" w:rsidP="003F0BCF">
            <w:pPr>
              <w:pStyle w:val="ListBullet"/>
            </w:pPr>
            <w:r w:rsidRPr="003F0BCF">
              <w:t>trading terms</w:t>
            </w:r>
          </w:p>
          <w:p w:rsidR="00000000" w:rsidP="003F0BCF">
            <w:pPr>
              <w:pStyle w:val="ListBullet"/>
              <w:rPr>
                <w:lang w:val="en-NZ"/>
              </w:rPr>
            </w:pPr>
            <w:r w:rsidRPr="003F0BCF">
              <w:t>volume.</w:t>
            </w:r>
          </w:p>
        </w:tc>
      </w:tr>
      <w:tr w:rsidTr="003F0BCF">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BoldandItalics"/>
              </w:rPr>
              <w:t>Factors affecting sales performance</w:t>
            </w:r>
            <w:r w:rsidRPr="003F0BCF">
              <w:t xml:space="preserve"> may include:</w:t>
            </w:r>
          </w:p>
        </w:tc>
        <w:tc>
          <w:tcPr>
            <w:tcW w:w="6391" w:type="dxa"/>
            <w:tcBorders>
              <w:top w:val="nil"/>
              <w:left w:val="nil"/>
              <w:bottom w:val="nil"/>
              <w:right w:val="nil"/>
            </w:tcBorders>
            <w:tcMar>
              <w:top w:w="0" w:type="dxa"/>
              <w:left w:w="62" w:type="dxa"/>
              <w:bottom w:w="0" w:type="dxa"/>
              <w:right w:w="62" w:type="dxa"/>
            </w:tcMar>
          </w:tcPr>
          <w:p w:rsidR="00000000" w:rsidRPr="003F0BCF" w:rsidP="003F0BCF">
            <w:pPr>
              <w:pStyle w:val="ListBullet"/>
            </w:pPr>
            <w:r w:rsidRPr="003F0BCF">
              <w:t>associated promotions</w:t>
            </w:r>
          </w:p>
          <w:p w:rsidR="00000000" w:rsidRPr="003F0BCF" w:rsidP="003F0BCF">
            <w:pPr>
              <w:pStyle w:val="ListBullet"/>
            </w:pPr>
            <w:r w:rsidRPr="003F0BCF">
              <w:t>associated sales</w:t>
            </w:r>
          </w:p>
          <w:p w:rsidR="00000000" w:rsidRPr="003F0BCF" w:rsidP="003F0BCF">
            <w:pPr>
              <w:pStyle w:val="ListBullet"/>
            </w:pPr>
            <w:r w:rsidRPr="003F0BCF">
              <w:t>competitor activities</w:t>
            </w:r>
          </w:p>
          <w:p w:rsidR="00000000" w:rsidRPr="003F0BCF" w:rsidP="003F0BCF">
            <w:pPr>
              <w:pStyle w:val="ListBullet"/>
            </w:pPr>
            <w:r w:rsidRPr="003F0BCF">
              <w:t>customer requirements</w:t>
            </w:r>
          </w:p>
          <w:p w:rsidR="00000000" w:rsidRPr="003F0BCF" w:rsidP="003F0BCF">
            <w:pPr>
              <w:pStyle w:val="ListBullet"/>
            </w:pPr>
            <w:r w:rsidRPr="003F0BCF">
              <w:t>logistics</w:t>
            </w:r>
          </w:p>
          <w:p w:rsidR="00000000" w:rsidRPr="003F0BCF" w:rsidP="003F0BCF">
            <w:pPr>
              <w:pStyle w:val="ListBullet"/>
            </w:pPr>
            <w:r w:rsidRPr="003F0BCF">
              <w:t>market share</w:t>
            </w:r>
          </w:p>
          <w:p w:rsidR="00000000" w:rsidRPr="003F0BCF" w:rsidP="003F0BCF">
            <w:pPr>
              <w:pStyle w:val="ListBullet"/>
            </w:pPr>
            <w:r w:rsidRPr="003F0BCF">
              <w:t>merchandise availability</w:t>
            </w:r>
          </w:p>
          <w:p w:rsidR="00000000" w:rsidRPr="003F0BCF" w:rsidP="003F0BCF">
            <w:pPr>
              <w:pStyle w:val="ListBullet"/>
            </w:pPr>
            <w:r w:rsidRPr="003F0BCF">
              <w:t>presentation or merchandising of the product</w:t>
            </w:r>
          </w:p>
          <w:p w:rsidR="00000000" w:rsidRPr="003F0BCF" w:rsidP="003F0BCF">
            <w:pPr>
              <w:pStyle w:val="ListBullet"/>
            </w:pPr>
            <w:r w:rsidRPr="003F0BCF">
              <w:t>promotional tie-ins or co-location</w:t>
            </w:r>
          </w:p>
          <w:p w:rsidR="00000000" w:rsidP="003F0BCF">
            <w:pPr>
              <w:pStyle w:val="ListBullet"/>
              <w:rPr>
                <w:lang w:val="en-NZ"/>
              </w:rPr>
            </w:pPr>
            <w:r w:rsidRPr="003F0BCF">
              <w:t>quality of products or services.</w:t>
            </w:r>
          </w:p>
        </w:tc>
      </w:tr>
      <w:tr w:rsidTr="003F0BCF">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rsidP="003F0BCF">
            <w:pPr>
              <w:pStyle w:val="BodyText"/>
              <w:rPr>
                <w:lang w:val="en-NZ"/>
              </w:rPr>
            </w:pPr>
            <w:r w:rsidRPr="003F0BCF">
              <w:rPr>
                <w:rStyle w:val="BoldandItalics"/>
              </w:rPr>
              <w:t>Initiating actions</w:t>
            </w:r>
            <w:r w:rsidRPr="003F0BCF">
              <w:t xml:space="preserve"> to address customers with under-performing sales may include:</w:t>
            </w:r>
          </w:p>
        </w:tc>
        <w:tc>
          <w:tcPr>
            <w:tcW w:w="6391" w:type="dxa"/>
            <w:tcBorders>
              <w:top w:val="nil"/>
              <w:left w:val="nil"/>
              <w:bottom w:val="nil"/>
              <w:right w:val="nil"/>
            </w:tcBorders>
            <w:tcMar>
              <w:top w:w="0" w:type="dxa"/>
              <w:left w:w="62" w:type="dxa"/>
              <w:bottom w:w="0" w:type="dxa"/>
              <w:right w:w="62" w:type="dxa"/>
            </w:tcMar>
          </w:tcPr>
          <w:p w:rsidR="00000000" w:rsidRPr="003F0BCF" w:rsidP="003F0BCF">
            <w:pPr>
              <w:pStyle w:val="ListBullet"/>
            </w:pPr>
            <w:r w:rsidRPr="003F0BCF">
              <w:t>assessing the impact of competitor’s products and ability to offer better solution</w:t>
            </w:r>
          </w:p>
          <w:p w:rsidR="00000000" w:rsidRPr="003F0BCF" w:rsidP="003F0BCF">
            <w:pPr>
              <w:pStyle w:val="ListBullet"/>
            </w:pPr>
            <w:r w:rsidRPr="003F0BCF">
              <w:t>exiting unviable relationship with customer</w:t>
            </w:r>
          </w:p>
          <w:p w:rsidR="00000000" w:rsidRPr="003F0BCF" w:rsidP="003F0BCF">
            <w:pPr>
              <w:pStyle w:val="ListBullet"/>
            </w:pPr>
            <w:r w:rsidRPr="003F0BCF">
              <w:t>identifying reasons that may limit sales, including:</w:t>
            </w:r>
          </w:p>
          <w:p w:rsidR="00000000" w:rsidRPr="003F0BCF" w:rsidP="003F0BCF">
            <w:pPr>
              <w:pStyle w:val="ListBullet2"/>
            </w:pPr>
            <w:r w:rsidRPr="003F0BCF">
              <w:t>product sui</w:t>
            </w:r>
            <w:r w:rsidRPr="003F0BCF">
              <w:t>tability</w:t>
            </w:r>
          </w:p>
          <w:p w:rsidR="00000000" w:rsidRPr="003F0BCF" w:rsidP="003F0BCF">
            <w:pPr>
              <w:pStyle w:val="ListBullet2"/>
            </w:pPr>
            <w:r w:rsidRPr="003F0BCF">
              <w:t>quality of customer service</w:t>
            </w:r>
          </w:p>
          <w:p w:rsidR="00000000" w:rsidRPr="003F0BCF" w:rsidP="003F0BCF">
            <w:pPr>
              <w:pStyle w:val="ListBullet2"/>
            </w:pPr>
            <w:r w:rsidRPr="003F0BCF">
              <w:t>viability of the product line to the customer’s business</w:t>
            </w:r>
          </w:p>
          <w:p w:rsidR="00000000" w:rsidRPr="003F0BCF" w:rsidP="003F0BCF">
            <w:pPr>
              <w:pStyle w:val="ListBullet"/>
            </w:pPr>
            <w:r w:rsidRPr="003F0BCF">
              <w:t>offering alternative products.</w:t>
            </w:r>
          </w:p>
        </w:tc>
      </w:tr>
    </w:tbl>
    <w:p w:rsidR="00000000" w:rsidRPr="003F0BCF" w:rsidP="003F0BCF">
      <w:pPr>
        <w:pStyle w:val="BodyText"/>
      </w:pPr>
    </w:p>
    <w:p w:rsidR="00000000" w:rsidRPr="003F0BCF" w:rsidP="003F0BCF">
      <w:pPr>
        <w:pStyle w:val="AllowPageBreak"/>
      </w:pPr>
    </w:p>
    <w:p w:rsidR="00000000" w:rsidRPr="003F0BCF" w:rsidP="003F0BCF">
      <w:pPr>
        <w:pStyle w:val="Heading1"/>
      </w:pPr>
      <w:bookmarkStart w:id="12" w:name="O_393661"/>
      <w:bookmarkEnd w:id="12"/>
      <w:r w:rsidRPr="003F0BCF">
        <w:t>Unit Sector(s)</w:t>
      </w:r>
    </w:p>
    <w:p w:rsidR="00000000" w:rsidRPr="003F0BCF" w:rsidP="003F0BCF">
      <w:pPr>
        <w:pStyle w:val="BodyText"/>
      </w:pPr>
      <w:r w:rsidRPr="003F0BCF">
        <w:t>Wholesale</w:t>
      </w:r>
    </w:p>
    <w:p w:rsidR="00000000" w:rsidRPr="003F0BCF" w:rsidP="003F0BCF">
      <w:pPr>
        <w:pStyle w:val="AllowPageBreak"/>
      </w:pPr>
    </w:p>
    <w:p w:rsidR="00000000" w:rsidRPr="003F0BCF" w:rsidP="003F0BCF">
      <w:pPr>
        <w:pStyle w:val="Heading1"/>
      </w:pPr>
      <w:bookmarkStart w:id="13" w:name="O_393662"/>
      <w:bookmarkEnd w:id="13"/>
      <w:r w:rsidRPr="003F0BCF">
        <w:t>Competency Field</w:t>
      </w:r>
    </w:p>
    <w:p w:rsidR="00000000" w:rsidRPr="003F0BCF" w:rsidP="003F0BCF">
      <w:pPr>
        <w:pStyle w:val="BodyText"/>
      </w:pPr>
      <w:r w:rsidRPr="003F0BCF">
        <w:t>Wholesale</w:t>
      </w:r>
    </w:p>
    <w:p w:rsidR="00000000" w:rsidRPr="003F0BCF" w:rsidP="003F0BCF"/>
    <w:sectPr w:rsidSect="003F0B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A8B" w:rsidP="00C52A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A8B" w:rsidP="003F0B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52A8B" w:rsidP="003F0B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52A8B" w:rsidP="003F0B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CF" w:rsidRPr="00C52A8B" w:rsidP="00C52A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A8B" w:rsidP="003F0BCF">
    <w:pPr>
      <w:pStyle w:val="Header"/>
      <w:framePr w:wrap="around"/>
    </w:pPr>
    <w:r>
      <w:fldChar w:fldCharType="begin"/>
    </w:r>
    <w:r>
      <w:instrText xml:space="preserve"> TITLE   \* MERGEFORMAT </w:instrText>
    </w:r>
    <w:r>
      <w:fldChar w:fldCharType="separate"/>
    </w:r>
    <w:r>
      <w:t>SIRWSLS303 Analyse and achieve sales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C52A8B" w:rsidP="003F0B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522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A4E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7EE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B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BCF"/>
    <w:pPr>
      <w:spacing w:before="360" w:after="60"/>
      <w:outlineLvl w:val="0"/>
    </w:pPr>
    <w:rPr>
      <w:sz w:val="32"/>
    </w:rPr>
  </w:style>
  <w:style w:type="paragraph" w:styleId="Heading2">
    <w:name w:val="heading 2"/>
    <w:basedOn w:val="HeadingBase"/>
    <w:next w:val="BodyText"/>
    <w:link w:val="Heading2Char"/>
    <w:qFormat/>
    <w:rsid w:val="003F0BCF"/>
    <w:pPr>
      <w:keepLines/>
      <w:spacing w:before="240" w:after="120"/>
      <w:outlineLvl w:val="1"/>
    </w:pPr>
    <w:rPr>
      <w:sz w:val="28"/>
      <w:szCs w:val="40"/>
    </w:rPr>
  </w:style>
  <w:style w:type="paragraph" w:styleId="Heading3">
    <w:name w:val="heading 3"/>
    <w:basedOn w:val="HeadingBase"/>
    <w:next w:val="BodyText"/>
    <w:link w:val="Heading3Char"/>
    <w:qFormat/>
    <w:rsid w:val="003F0BCF"/>
    <w:pPr>
      <w:spacing w:before="180" w:after="120"/>
      <w:outlineLvl w:val="2"/>
    </w:pPr>
    <w:rPr>
      <w:spacing w:val="-10"/>
      <w:kern w:val="32"/>
    </w:rPr>
  </w:style>
  <w:style w:type="paragraph" w:styleId="Heading4">
    <w:name w:val="heading 4"/>
    <w:basedOn w:val="HeadingBase"/>
    <w:next w:val="BodyText"/>
    <w:link w:val="Heading4Char"/>
    <w:qFormat/>
    <w:rsid w:val="003F0BCF"/>
    <w:pPr>
      <w:spacing w:before="160" w:after="120"/>
      <w:outlineLvl w:val="3"/>
    </w:pPr>
    <w:rPr>
      <w:sz w:val="22"/>
    </w:rPr>
  </w:style>
  <w:style w:type="paragraph" w:styleId="Heading5">
    <w:name w:val="heading 5"/>
    <w:basedOn w:val="HeadingBase"/>
    <w:next w:val="Normal"/>
    <w:link w:val="Heading5Char"/>
    <w:qFormat/>
    <w:rsid w:val="003F0BCF"/>
    <w:pPr>
      <w:spacing w:before="80"/>
      <w:outlineLvl w:val="4"/>
    </w:pPr>
    <w:rPr>
      <w:color w:val="918585"/>
      <w:sz w:val="20"/>
    </w:rPr>
  </w:style>
  <w:style w:type="paragraph" w:styleId="Heading6">
    <w:name w:val="heading 6"/>
    <w:basedOn w:val="HeadingBase"/>
    <w:next w:val="Normal"/>
    <w:link w:val="Heading6Char"/>
    <w:qFormat/>
    <w:rsid w:val="003F0BCF"/>
    <w:pPr>
      <w:spacing w:before="60"/>
      <w:outlineLvl w:val="5"/>
    </w:pPr>
    <w:rPr>
      <w:color w:val="918585"/>
      <w:sz w:val="20"/>
    </w:rPr>
  </w:style>
  <w:style w:type="paragraph" w:styleId="Heading7">
    <w:name w:val="heading 7"/>
    <w:basedOn w:val="Normal"/>
    <w:next w:val="Normal"/>
    <w:link w:val="Heading7Char"/>
    <w:qFormat/>
    <w:rsid w:val="003F0BCF"/>
    <w:pPr>
      <w:ind w:left="720"/>
      <w:outlineLvl w:val="6"/>
    </w:pPr>
    <w:rPr>
      <w:i/>
    </w:rPr>
  </w:style>
  <w:style w:type="paragraph" w:styleId="Heading8">
    <w:name w:val="heading 8"/>
    <w:basedOn w:val="Normal"/>
    <w:next w:val="Normal"/>
    <w:link w:val="Heading8Char"/>
    <w:qFormat/>
    <w:rsid w:val="003F0BCF"/>
    <w:pPr>
      <w:ind w:left="720"/>
      <w:outlineLvl w:val="7"/>
    </w:pPr>
    <w:rPr>
      <w:i/>
    </w:rPr>
  </w:style>
  <w:style w:type="paragraph" w:styleId="Heading9">
    <w:name w:val="heading 9"/>
    <w:basedOn w:val="Normal"/>
    <w:next w:val="Normal"/>
    <w:link w:val="Heading9Char"/>
    <w:qFormat/>
    <w:rsid w:val="003F0BCF"/>
    <w:pPr>
      <w:ind w:left="720"/>
      <w:outlineLvl w:val="8"/>
    </w:pPr>
    <w:rPr>
      <w:i/>
    </w:rPr>
  </w:style>
  <w:style w:type="character" w:default="1" w:styleId="DefaultParagraphFont">
    <w:name w:val="Default Paragraph Font"/>
    <w:uiPriority w:val="1"/>
    <w:unhideWhenUsed/>
    <w:rsid w:val="003F0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BCF"/>
  </w:style>
  <w:style w:type="character" w:customStyle="1" w:styleId="Heading1Char">
    <w:name w:val="Heading 1 Char"/>
    <w:basedOn w:val="DefaultParagraphFont"/>
    <w:link w:val="Heading1"/>
    <w:rsid w:val="003F0BCF"/>
    <w:rPr>
      <w:rFonts w:ascii="Times New Roman" w:eastAsia="Times New Roman" w:hAnsi="Times New Roman" w:cs="Times New Roman"/>
      <w:b/>
      <w:sz w:val="32"/>
      <w:szCs w:val="20"/>
      <w:lang w:eastAsia="en-US"/>
    </w:rPr>
  </w:style>
  <w:style w:type="paragraph" w:styleId="BodyText">
    <w:name w:val="Body Text"/>
    <w:basedOn w:val="Normal"/>
    <w:link w:val="BodyTextChar"/>
    <w:rsid w:val="003F0B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0BCF"/>
    <w:rPr>
      <w:rFonts w:ascii="Times New Roman" w:eastAsia="Times New Roman" w:hAnsi="Times New Roman" w:cs="Times New Roman"/>
      <w:sz w:val="24"/>
      <w:lang w:eastAsia="en-US"/>
    </w:rPr>
  </w:style>
  <w:style w:type="paragraph" w:styleId="Footer">
    <w:name w:val="footer"/>
    <w:basedOn w:val="Normal"/>
    <w:link w:val="FooterChar"/>
    <w:rsid w:val="003F0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BCF"/>
    <w:rPr>
      <w:rFonts w:ascii="Times New Roman" w:eastAsia="Times New Roman" w:hAnsi="Times New Roman" w:cs="Times New Roman"/>
      <w:sz w:val="16"/>
      <w:lang w:eastAsia="en-US"/>
    </w:rPr>
  </w:style>
  <w:style w:type="paragraph" w:styleId="List">
    <w:name w:val="List"/>
    <w:basedOn w:val="BodyText"/>
    <w:next w:val="BodyText"/>
    <w:rsid w:val="003F0BCF"/>
    <w:pPr>
      <w:tabs>
        <w:tab w:val="left" w:pos="340"/>
      </w:tabs>
      <w:spacing w:before="60" w:after="60"/>
      <w:ind w:left="340" w:hanging="340"/>
    </w:pPr>
  </w:style>
  <w:style w:type="paragraph" w:styleId="ListBullet">
    <w:name w:val="List Bullet"/>
    <w:basedOn w:val="List"/>
    <w:rsid w:val="003F0BCF"/>
    <w:pPr>
      <w:numPr>
        <w:numId w:val="13"/>
      </w:numPr>
      <w:tabs>
        <w:tab w:val="clear" w:pos="340"/>
      </w:tabs>
      <w:spacing w:before="40" w:after="40"/>
    </w:pPr>
  </w:style>
  <w:style w:type="character" w:customStyle="1" w:styleId="SpecialBold">
    <w:name w:val="Special Bold"/>
    <w:basedOn w:val="DefaultParagraphFont"/>
    <w:rsid w:val="003F0BCF"/>
    <w:rPr>
      <w:b/>
      <w:spacing w:val="0"/>
    </w:rPr>
  </w:style>
  <w:style w:type="paragraph" w:styleId="ListBullet2">
    <w:name w:val="List Bullet 2"/>
    <w:basedOn w:val="List2"/>
    <w:rsid w:val="003F0BCF"/>
    <w:pPr>
      <w:numPr>
        <w:numId w:val="14"/>
      </w:numPr>
      <w:tabs>
        <w:tab w:val="clear" w:pos="680"/>
      </w:tabs>
    </w:pPr>
  </w:style>
  <w:style w:type="paragraph" w:customStyle="1" w:styleId="SuperHeading">
    <w:name w:val="SuperHeading"/>
    <w:basedOn w:val="Normal"/>
    <w:rsid w:val="003F0BCF"/>
    <w:pPr>
      <w:spacing w:before="240" w:after="120"/>
      <w:outlineLvl w:val="0"/>
    </w:pPr>
    <w:rPr>
      <w:rFonts w:ascii="Times New Roman" w:hAnsi="Times New Roman"/>
      <w:b/>
      <w:sz w:val="28"/>
    </w:rPr>
  </w:style>
  <w:style w:type="paragraph" w:customStyle="1" w:styleId="AllowPageBreak">
    <w:name w:val="AllowPageBreak"/>
    <w:rsid w:val="003F0B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0BCF"/>
    <w:rPr>
      <w:b/>
      <w:i/>
      <w:u w:val="none"/>
    </w:rPr>
  </w:style>
  <w:style w:type="character" w:customStyle="1" w:styleId="Heading2Char">
    <w:name w:val="Heading 2 Char"/>
    <w:basedOn w:val="DefaultParagraphFont"/>
    <w:link w:val="Heading2"/>
    <w:rsid w:val="003F0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B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B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B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B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BCF"/>
    <w:rPr>
      <w:rFonts w:ascii="Courier New" w:eastAsia="Times New Roman" w:hAnsi="Courier New" w:cs="Times New Roman"/>
      <w:i/>
      <w:szCs w:val="20"/>
      <w:lang w:eastAsia="en-US"/>
    </w:rPr>
  </w:style>
  <w:style w:type="paragraph" w:customStyle="1" w:styleId="HeadingBase">
    <w:name w:val="Heading Base"/>
    <w:rsid w:val="003F0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BCF"/>
    <w:pPr>
      <w:tabs>
        <w:tab w:val="right" w:leader="dot" w:pos="9072"/>
      </w:tabs>
      <w:ind w:left="567"/>
    </w:pPr>
    <w:rPr>
      <w:szCs w:val="22"/>
    </w:rPr>
  </w:style>
  <w:style w:type="paragraph" w:customStyle="1" w:styleId="TOCBase">
    <w:name w:val="TOC Base"/>
    <w:rsid w:val="003F0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BCF"/>
    <w:pPr>
      <w:tabs>
        <w:tab w:val="right" w:leader="dot" w:pos="9072"/>
      </w:tabs>
      <w:spacing w:before="40" w:after="40"/>
      <w:ind w:left="284"/>
    </w:pPr>
    <w:rPr>
      <w:rFonts w:ascii="Times New Roman" w:hAnsi="Times New Roman"/>
    </w:rPr>
  </w:style>
  <w:style w:type="paragraph" w:styleId="TOC1">
    <w:name w:val="toc 1"/>
    <w:basedOn w:val="TOCBase"/>
    <w:next w:val="Normal"/>
    <w:rsid w:val="003F0B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0BCF"/>
    <w:pPr>
      <w:spacing w:before="5040"/>
      <w:jc w:val="center"/>
    </w:pPr>
    <w:rPr>
      <w:sz w:val="48"/>
      <w:szCs w:val="72"/>
      <w:lang w:val="en-US"/>
    </w:rPr>
  </w:style>
  <w:style w:type="character" w:customStyle="1" w:styleId="TitleChar">
    <w:name w:val="Title Char"/>
    <w:basedOn w:val="DefaultParagraphFont"/>
    <w:link w:val="Title"/>
    <w:rsid w:val="003F0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BCF"/>
    <w:pPr>
      <w:tabs>
        <w:tab w:val="left" w:pos="3600"/>
        <w:tab w:val="left" w:pos="3958"/>
      </w:tabs>
    </w:pPr>
  </w:style>
  <w:style w:type="paragraph" w:customStyle="1" w:styleId="Note">
    <w:name w:val="Note"/>
    <w:basedOn w:val="BodyText"/>
    <w:rsid w:val="003F0B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BCF"/>
    <w:pPr>
      <w:framePr w:wrap="auto" w:hAnchor="text" w:y="6049"/>
    </w:pPr>
    <w:rPr>
      <w:color w:val="000000"/>
      <w:sz w:val="40"/>
    </w:rPr>
  </w:style>
  <w:style w:type="paragraph" w:customStyle="1" w:styleId="TOCTitle">
    <w:name w:val="TOCTitle"/>
    <w:basedOn w:val="Heading1"/>
    <w:rsid w:val="003F0BCF"/>
    <w:pPr>
      <w:spacing w:after="240"/>
      <w:jc w:val="center"/>
      <w:outlineLvl w:val="9"/>
    </w:pPr>
    <w:rPr>
      <w:caps/>
    </w:rPr>
  </w:style>
  <w:style w:type="paragraph" w:customStyle="1" w:styleId="Version">
    <w:name w:val="Version"/>
    <w:rsid w:val="003F0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BCF"/>
    <w:pPr>
      <w:keepNext w:val="0"/>
      <w:tabs>
        <w:tab w:val="right" w:pos="4176"/>
      </w:tabs>
      <w:ind w:left="198" w:hanging="198"/>
    </w:pPr>
    <w:rPr>
      <w:rFonts w:ascii="Garamond" w:hAnsi="Garamond"/>
    </w:rPr>
  </w:style>
  <w:style w:type="paragraph" w:styleId="IndexHeading">
    <w:name w:val="index heading"/>
    <w:basedOn w:val="Normal"/>
    <w:next w:val="Index1"/>
    <w:semiHidden/>
    <w:rsid w:val="003F0BCF"/>
    <w:pPr>
      <w:spacing w:before="120" w:after="120"/>
    </w:pPr>
    <w:rPr>
      <w:rFonts w:ascii="Arial" w:hAnsi="Arial"/>
      <w:b/>
      <w:color w:val="918585"/>
      <w:sz w:val="24"/>
    </w:rPr>
  </w:style>
  <w:style w:type="paragraph" w:styleId="Header">
    <w:name w:val="header"/>
    <w:basedOn w:val="Normal"/>
    <w:link w:val="HeaderChar"/>
    <w:rsid w:val="003F0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BCF"/>
    <w:rPr>
      <w:rFonts w:ascii="Times New Roman" w:eastAsia="Times New Roman" w:hAnsi="Times New Roman" w:cs="Times New Roman"/>
      <w:sz w:val="16"/>
      <w:szCs w:val="20"/>
      <w:lang w:val="en-GB" w:eastAsia="en-US"/>
    </w:rPr>
  </w:style>
  <w:style w:type="paragraph" w:customStyle="1" w:styleId="Chapter">
    <w:name w:val="Chapter"/>
    <w:basedOn w:val="Normal"/>
    <w:rsid w:val="003F0BCF"/>
    <w:pPr>
      <w:spacing w:before="240"/>
    </w:pPr>
    <w:rPr>
      <w:rFonts w:ascii="Times New Roman" w:hAnsi="Times New Roman"/>
      <w:smallCaps/>
      <w:spacing w:val="80"/>
      <w:sz w:val="28"/>
    </w:rPr>
  </w:style>
  <w:style w:type="paragraph" w:customStyle="1" w:styleId="InChapter">
    <w:name w:val="InChapter"/>
    <w:basedOn w:val="Heading3"/>
    <w:rsid w:val="003F0BCF"/>
    <w:pPr>
      <w:spacing w:after="240"/>
      <w:outlineLvl w:val="9"/>
    </w:pPr>
    <w:rPr>
      <w:noProof/>
    </w:rPr>
  </w:style>
  <w:style w:type="paragraph" w:styleId="Index2">
    <w:name w:val="index 2"/>
    <w:basedOn w:val="Normal"/>
    <w:next w:val="Normal"/>
    <w:semiHidden/>
    <w:rsid w:val="003F0BCF"/>
    <w:pPr>
      <w:tabs>
        <w:tab w:val="right" w:pos="4176"/>
      </w:tabs>
      <w:ind w:left="568" w:hanging="284"/>
    </w:pPr>
    <w:rPr>
      <w:rFonts w:ascii="Garamond" w:hAnsi="Garamond"/>
    </w:rPr>
  </w:style>
  <w:style w:type="paragraph" w:customStyle="1" w:styleId="Byline">
    <w:name w:val="Byline"/>
    <w:rsid w:val="003F0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BCF"/>
    <w:pPr>
      <w:tabs>
        <w:tab w:val="clear" w:pos="3600"/>
        <w:tab w:val="clear" w:pos="3958"/>
      </w:tabs>
      <w:jc w:val="right"/>
    </w:pPr>
  </w:style>
  <w:style w:type="character" w:styleId="Emphasis">
    <w:name w:val="Emphasis"/>
    <w:basedOn w:val="DefaultParagraphFont"/>
    <w:qFormat/>
    <w:rsid w:val="003F0BCF"/>
    <w:rPr>
      <w:i/>
    </w:rPr>
  </w:style>
  <w:style w:type="paragraph" w:styleId="Caption">
    <w:name w:val="caption"/>
    <w:basedOn w:val="BodyText"/>
    <w:next w:val="Normal"/>
    <w:qFormat/>
    <w:rsid w:val="003F0BCF"/>
    <w:pPr>
      <w:framePr w:w="2268" w:hSpace="181" w:vSpace="181" w:wrap="around" w:vAnchor="text" w:hAnchor="page" w:x="1135" w:y="285" w:anchorLock="1"/>
    </w:pPr>
    <w:rPr>
      <w:i/>
    </w:rPr>
  </w:style>
  <w:style w:type="paragraph" w:customStyle="1" w:styleId="MiniTOCTitle">
    <w:name w:val="MiniTOCTitle"/>
    <w:basedOn w:val="Heading4"/>
    <w:rsid w:val="003F0BCF"/>
    <w:pPr>
      <w:spacing w:before="240"/>
      <w:outlineLvl w:val="9"/>
    </w:pPr>
    <w:rPr>
      <w:noProof/>
      <w:sz w:val="24"/>
    </w:rPr>
  </w:style>
  <w:style w:type="paragraph" w:customStyle="1" w:styleId="MiniTOCItem">
    <w:name w:val="MiniTOCItem"/>
    <w:basedOn w:val="ListBullet"/>
    <w:rsid w:val="003F0BCF"/>
    <w:pPr>
      <w:numPr>
        <w:numId w:val="0"/>
      </w:numPr>
      <w:tabs>
        <w:tab w:val="right" w:leader="dot" w:pos="6521"/>
      </w:tabs>
      <w:spacing w:before="0" w:after="0"/>
    </w:pPr>
  </w:style>
  <w:style w:type="paragraph" w:customStyle="1" w:styleId="TOFTitle">
    <w:name w:val="TOFTitle"/>
    <w:basedOn w:val="TOCTitle"/>
    <w:rsid w:val="003F0BCF"/>
  </w:style>
  <w:style w:type="paragraph" w:styleId="TableofFigures">
    <w:name w:val="table of figures"/>
    <w:basedOn w:val="Normal"/>
    <w:next w:val="Normal"/>
    <w:semiHidden/>
    <w:rsid w:val="003F0BCF"/>
    <w:pPr>
      <w:tabs>
        <w:tab w:val="right" w:leader="dot" w:pos="9072"/>
      </w:tabs>
      <w:ind w:left="970" w:hanging="403"/>
    </w:pPr>
    <w:rPr>
      <w:rFonts w:ascii="Times New Roman" w:hAnsi="Times New Roman"/>
      <w:b/>
    </w:rPr>
  </w:style>
  <w:style w:type="paragraph" w:styleId="ListNumber">
    <w:name w:val="List Number"/>
    <w:basedOn w:val="List"/>
    <w:rsid w:val="003F0BCF"/>
    <w:pPr>
      <w:numPr>
        <w:numId w:val="11"/>
      </w:numPr>
    </w:pPr>
  </w:style>
  <w:style w:type="character" w:customStyle="1" w:styleId="WingdingSymbols">
    <w:name w:val="Wingding Symbols"/>
    <w:rsid w:val="003F0BCF"/>
    <w:rPr>
      <w:rFonts w:ascii="Wingdings" w:hAnsi="Wingdings"/>
    </w:rPr>
  </w:style>
  <w:style w:type="paragraph" w:customStyle="1" w:styleId="TableHeading">
    <w:name w:val="Table Heading"/>
    <w:basedOn w:val="HeadingBase"/>
    <w:rsid w:val="003F0BCF"/>
    <w:pPr>
      <w:keepLines/>
      <w:pBdr>
        <w:bottom w:val="single" w:sz="6" w:space="1" w:color="918585"/>
      </w:pBdr>
      <w:spacing w:before="240"/>
    </w:pPr>
  </w:style>
  <w:style w:type="character" w:customStyle="1" w:styleId="HotSpot">
    <w:name w:val="HotSpot"/>
    <w:rsid w:val="003F0BCF"/>
    <w:rPr>
      <w:color w:val="0033CC"/>
      <w:u w:val="none"/>
    </w:rPr>
  </w:style>
  <w:style w:type="paragraph" w:customStyle="1" w:styleId="BodyTextRight">
    <w:name w:val="Body Text Right"/>
    <w:basedOn w:val="BodyText"/>
    <w:rsid w:val="003F0BCF"/>
    <w:pPr>
      <w:spacing w:before="0" w:after="0"/>
      <w:jc w:val="right"/>
    </w:pPr>
  </w:style>
  <w:style w:type="paragraph" w:styleId="Index3">
    <w:name w:val="index 3"/>
    <w:basedOn w:val="ListNumber2"/>
    <w:next w:val="Normal"/>
    <w:semiHidden/>
    <w:rsid w:val="003F0BCF"/>
    <w:pPr>
      <w:numPr>
        <w:numId w:val="0"/>
      </w:numPr>
      <w:tabs>
        <w:tab w:val="right" w:leader="dot" w:pos="4176"/>
      </w:tabs>
    </w:pPr>
  </w:style>
  <w:style w:type="paragraph" w:styleId="ListNumber2">
    <w:name w:val="List Number 2"/>
    <w:basedOn w:val="List2"/>
    <w:rsid w:val="003F0BCF"/>
    <w:pPr>
      <w:numPr>
        <w:numId w:val="10"/>
      </w:numPr>
      <w:tabs>
        <w:tab w:val="clear" w:pos="1060"/>
      </w:tabs>
    </w:pPr>
  </w:style>
  <w:style w:type="paragraph" w:customStyle="1" w:styleId="MarginNote">
    <w:name w:val="Margin Note"/>
    <w:basedOn w:val="BodyText"/>
    <w:rsid w:val="003F0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B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BCF"/>
    <w:rPr>
      <w:sz w:val="32"/>
    </w:rPr>
  </w:style>
  <w:style w:type="paragraph" w:customStyle="1" w:styleId="HeadingProcedure">
    <w:name w:val="Heading Procedure"/>
    <w:basedOn w:val="HeadingBase"/>
    <w:next w:val="Normal"/>
    <w:rsid w:val="003F0BCF"/>
    <w:pPr>
      <w:tabs>
        <w:tab w:val="left" w:pos="0"/>
      </w:tabs>
      <w:spacing w:before="120" w:after="60"/>
    </w:pPr>
    <w:rPr>
      <w:i/>
      <w:color w:val="918585"/>
      <w:sz w:val="22"/>
    </w:rPr>
  </w:style>
  <w:style w:type="paragraph" w:customStyle="1" w:styleId="TableBodyText">
    <w:name w:val="Table Body Text"/>
    <w:basedOn w:val="BodyText"/>
    <w:rsid w:val="003F0BCF"/>
    <w:pPr>
      <w:spacing w:before="60" w:after="60"/>
    </w:pPr>
  </w:style>
  <w:style w:type="paragraph" w:styleId="ListContinue">
    <w:name w:val="List Continue"/>
    <w:basedOn w:val="List"/>
    <w:rsid w:val="003F0BCF"/>
    <w:pPr>
      <w:ind w:firstLine="0"/>
    </w:pPr>
  </w:style>
  <w:style w:type="paragraph" w:customStyle="1" w:styleId="ListNote">
    <w:name w:val="List Note"/>
    <w:basedOn w:val="List"/>
    <w:rsid w:val="003F0BCF"/>
    <w:pPr>
      <w:pBdr>
        <w:top w:val="single" w:sz="6" w:space="2" w:color="918585"/>
        <w:bottom w:val="single" w:sz="6" w:space="2" w:color="918585"/>
      </w:pBdr>
      <w:tabs>
        <w:tab w:val="left" w:pos="1021"/>
      </w:tabs>
      <w:ind w:firstLine="0"/>
    </w:pPr>
  </w:style>
  <w:style w:type="paragraph" w:customStyle="1" w:styleId="Warning">
    <w:name w:val="Warning"/>
    <w:basedOn w:val="BodyText"/>
    <w:rsid w:val="003F0BCF"/>
    <w:pPr>
      <w:shd w:val="clear" w:color="auto" w:fill="D9D9D9"/>
      <w:tabs>
        <w:tab w:val="left" w:pos="992"/>
      </w:tabs>
      <w:ind w:left="119" w:right="119"/>
    </w:pPr>
    <w:rPr>
      <w:sz w:val="20"/>
    </w:rPr>
  </w:style>
  <w:style w:type="paragraph" w:customStyle="1" w:styleId="MarginIcons">
    <w:name w:val="Margin Icons"/>
    <w:basedOn w:val="BodyText"/>
    <w:rsid w:val="003F0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BCF"/>
    <w:rPr>
      <w:rFonts w:ascii="Courier New" w:hAnsi="Courier New"/>
    </w:rPr>
  </w:style>
  <w:style w:type="paragraph" w:customStyle="1" w:styleId="NoteBullet">
    <w:name w:val="Note Bullet"/>
    <w:basedOn w:val="Note"/>
    <w:rsid w:val="003F0BCF"/>
    <w:pPr>
      <w:tabs>
        <w:tab w:val="clear" w:pos="680"/>
      </w:tabs>
      <w:spacing w:before="60" w:after="60"/>
    </w:pPr>
  </w:style>
  <w:style w:type="paragraph" w:customStyle="1" w:styleId="SubHeading2">
    <w:name w:val="SubHeading2"/>
    <w:basedOn w:val="HeadingBase"/>
    <w:rsid w:val="003F0BCF"/>
    <w:pPr>
      <w:spacing w:before="240" w:after="60"/>
    </w:pPr>
    <w:rPr>
      <w:sz w:val="20"/>
    </w:rPr>
  </w:style>
  <w:style w:type="paragraph" w:customStyle="1" w:styleId="SubHeading1">
    <w:name w:val="SubHeading1"/>
    <w:basedOn w:val="HeadingBase"/>
    <w:rsid w:val="003F0BCF"/>
    <w:pPr>
      <w:spacing w:before="240" w:after="60"/>
    </w:pPr>
    <w:rPr>
      <w:color w:val="918585"/>
      <w:sz w:val="22"/>
    </w:rPr>
  </w:style>
  <w:style w:type="paragraph" w:customStyle="1" w:styleId="SideHeading">
    <w:name w:val="Side Heading"/>
    <w:basedOn w:val="HeadingBase"/>
    <w:rsid w:val="003F0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BCF"/>
    <w:pPr>
      <w:numPr>
        <w:numId w:val="12"/>
      </w:numPr>
    </w:pPr>
  </w:style>
  <w:style w:type="paragraph" w:styleId="PlainText">
    <w:name w:val="Plain Text"/>
    <w:basedOn w:val="Normal"/>
    <w:link w:val="PlainTextChar"/>
    <w:rsid w:val="003F0BCF"/>
    <w:rPr>
      <w:sz w:val="20"/>
    </w:rPr>
  </w:style>
  <w:style w:type="character" w:customStyle="1" w:styleId="PlainTextChar">
    <w:name w:val="Plain Text Char"/>
    <w:basedOn w:val="DefaultParagraphFont"/>
    <w:link w:val="PlainText"/>
    <w:rsid w:val="003F0BCF"/>
    <w:rPr>
      <w:rFonts w:ascii="Courier New" w:eastAsia="Times New Roman" w:hAnsi="Courier New" w:cs="Times New Roman"/>
      <w:sz w:val="20"/>
      <w:szCs w:val="20"/>
      <w:lang w:eastAsia="en-US"/>
    </w:rPr>
  </w:style>
  <w:style w:type="character" w:customStyle="1" w:styleId="MenuOption">
    <w:name w:val="Menu Option"/>
    <w:basedOn w:val="DefaultParagraphFont"/>
    <w:rsid w:val="003F0BCF"/>
    <w:rPr>
      <w:b/>
      <w:smallCaps/>
    </w:rPr>
  </w:style>
  <w:style w:type="paragraph" w:customStyle="1" w:styleId="TableListNumber">
    <w:name w:val="Table List Number"/>
    <w:basedOn w:val="ListNumber"/>
    <w:rsid w:val="003F0BCF"/>
    <w:pPr>
      <w:numPr>
        <w:numId w:val="0"/>
      </w:numPr>
    </w:pPr>
  </w:style>
  <w:style w:type="paragraph" w:styleId="TOC4">
    <w:name w:val="toc 4"/>
    <w:basedOn w:val="TOCBase"/>
    <w:next w:val="Normal"/>
    <w:semiHidden/>
    <w:rsid w:val="003F0BCF"/>
    <w:pPr>
      <w:tabs>
        <w:tab w:val="right" w:leader="dot" w:pos="9071"/>
      </w:tabs>
      <w:ind w:left="1701"/>
    </w:pPr>
  </w:style>
  <w:style w:type="paragraph" w:customStyle="1" w:styleId="ListAlpha">
    <w:name w:val="List Alpha"/>
    <w:basedOn w:val="List"/>
    <w:rsid w:val="003F0BCF"/>
    <w:pPr>
      <w:numPr>
        <w:numId w:val="9"/>
      </w:numPr>
    </w:pPr>
  </w:style>
  <w:style w:type="paragraph" w:customStyle="1" w:styleId="ListAlpha2">
    <w:name w:val="List Alpha 2"/>
    <w:basedOn w:val="List2"/>
    <w:rsid w:val="003F0BCF"/>
    <w:pPr>
      <w:numPr>
        <w:numId w:val="8"/>
      </w:numPr>
    </w:pPr>
  </w:style>
  <w:style w:type="paragraph" w:styleId="List2">
    <w:name w:val="List 2"/>
    <w:basedOn w:val="BodyText"/>
    <w:rsid w:val="003F0BCF"/>
    <w:pPr>
      <w:tabs>
        <w:tab w:val="left" w:pos="680"/>
      </w:tabs>
      <w:spacing w:before="60" w:after="60"/>
      <w:ind w:left="680" w:hanging="340"/>
    </w:pPr>
  </w:style>
  <w:style w:type="paragraph" w:styleId="List3">
    <w:name w:val="List 3"/>
    <w:basedOn w:val="BodyText"/>
    <w:rsid w:val="003F0BCF"/>
    <w:pPr>
      <w:tabs>
        <w:tab w:val="left" w:pos="1021"/>
      </w:tabs>
      <w:spacing w:before="60" w:after="60"/>
      <w:ind w:left="1020" w:hanging="340"/>
    </w:pPr>
  </w:style>
  <w:style w:type="paragraph" w:styleId="List4">
    <w:name w:val="List 4"/>
    <w:basedOn w:val="BodyText"/>
    <w:rsid w:val="003F0BCF"/>
    <w:pPr>
      <w:tabs>
        <w:tab w:val="left" w:pos="1361"/>
      </w:tabs>
      <w:spacing w:before="60" w:after="60"/>
      <w:ind w:left="1361" w:hanging="340"/>
    </w:pPr>
  </w:style>
  <w:style w:type="paragraph" w:styleId="List5">
    <w:name w:val="List 5"/>
    <w:basedOn w:val="BodyText"/>
    <w:rsid w:val="003F0BCF"/>
    <w:pPr>
      <w:tabs>
        <w:tab w:val="left" w:pos="1701"/>
      </w:tabs>
      <w:spacing w:before="60" w:after="60"/>
      <w:ind w:left="1701" w:hanging="340"/>
    </w:pPr>
  </w:style>
  <w:style w:type="paragraph" w:styleId="ListBullet3">
    <w:name w:val="List Bullet 3"/>
    <w:basedOn w:val="List3"/>
    <w:rsid w:val="003F0BCF"/>
    <w:pPr>
      <w:numPr>
        <w:numId w:val="15"/>
      </w:numPr>
      <w:tabs>
        <w:tab w:val="clear" w:pos="1021"/>
      </w:tabs>
      <w:ind w:left="1037" w:hanging="357"/>
    </w:pPr>
  </w:style>
  <w:style w:type="paragraph" w:styleId="ListBullet4">
    <w:name w:val="List Bullet 4"/>
    <w:basedOn w:val="List4"/>
    <w:rsid w:val="003F0BCF"/>
    <w:pPr>
      <w:numPr>
        <w:numId w:val="3"/>
      </w:numPr>
    </w:pPr>
  </w:style>
  <w:style w:type="paragraph" w:styleId="ListBullet5">
    <w:name w:val="List Bullet 5"/>
    <w:basedOn w:val="List5"/>
    <w:rsid w:val="003F0BCF"/>
    <w:pPr>
      <w:numPr>
        <w:numId w:val="4"/>
      </w:numPr>
    </w:pPr>
  </w:style>
  <w:style w:type="paragraph" w:styleId="ListContinue2">
    <w:name w:val="List Continue 2"/>
    <w:basedOn w:val="List2"/>
    <w:rsid w:val="003F0BCF"/>
    <w:pPr>
      <w:ind w:firstLine="0"/>
    </w:pPr>
  </w:style>
  <w:style w:type="paragraph" w:styleId="ListContinue3">
    <w:name w:val="List Continue 3"/>
    <w:basedOn w:val="List3"/>
    <w:rsid w:val="003F0BCF"/>
    <w:pPr>
      <w:ind w:left="1021" w:firstLine="0"/>
    </w:pPr>
  </w:style>
  <w:style w:type="paragraph" w:styleId="ListContinue4">
    <w:name w:val="List Continue 4"/>
    <w:basedOn w:val="List4"/>
    <w:rsid w:val="003F0BCF"/>
    <w:pPr>
      <w:ind w:firstLine="0"/>
    </w:pPr>
  </w:style>
  <w:style w:type="paragraph" w:styleId="ListContinue5">
    <w:name w:val="List Continue 5"/>
    <w:basedOn w:val="List5"/>
    <w:rsid w:val="003F0BCF"/>
    <w:pPr>
      <w:ind w:firstLine="0"/>
    </w:pPr>
  </w:style>
  <w:style w:type="paragraph" w:styleId="ListNumber3">
    <w:name w:val="List Number 3"/>
    <w:basedOn w:val="List3"/>
    <w:rsid w:val="003F0BCF"/>
    <w:pPr>
      <w:numPr>
        <w:numId w:val="5"/>
      </w:numPr>
    </w:pPr>
  </w:style>
  <w:style w:type="paragraph" w:styleId="ListNumber4">
    <w:name w:val="List Number 4"/>
    <w:basedOn w:val="List4"/>
    <w:rsid w:val="003F0BCF"/>
    <w:pPr>
      <w:numPr>
        <w:numId w:val="6"/>
      </w:numPr>
    </w:pPr>
  </w:style>
  <w:style w:type="paragraph" w:styleId="ListNumber5">
    <w:name w:val="List Number 5"/>
    <w:basedOn w:val="List5"/>
    <w:rsid w:val="003F0BCF"/>
    <w:pPr>
      <w:numPr>
        <w:numId w:val="7"/>
      </w:numPr>
    </w:pPr>
  </w:style>
  <w:style w:type="paragraph" w:styleId="BlockText">
    <w:name w:val="Block Text"/>
    <w:basedOn w:val="Normal"/>
    <w:rsid w:val="003F0BCF"/>
    <w:pPr>
      <w:spacing w:after="120"/>
      <w:ind w:left="1440" w:right="1440"/>
    </w:pPr>
  </w:style>
  <w:style w:type="character" w:customStyle="1" w:styleId="Subscript">
    <w:name w:val="Subscript"/>
    <w:basedOn w:val="DefaultParagraphFont"/>
    <w:rsid w:val="003F0BCF"/>
    <w:rPr>
      <w:sz w:val="16"/>
      <w:vertAlign w:val="subscript"/>
    </w:rPr>
  </w:style>
  <w:style w:type="character" w:customStyle="1" w:styleId="Superscript">
    <w:name w:val="Superscript"/>
    <w:basedOn w:val="DefaultParagraphFont"/>
    <w:rsid w:val="003F0BCF"/>
    <w:rPr>
      <w:sz w:val="16"/>
      <w:vertAlign w:val="superscript"/>
    </w:rPr>
  </w:style>
  <w:style w:type="character" w:customStyle="1" w:styleId="Symbols">
    <w:name w:val="Symbols"/>
    <w:basedOn w:val="DefaultParagraphFont"/>
    <w:rsid w:val="003F0BCF"/>
    <w:rPr>
      <w:rFonts w:ascii="Symbol" w:hAnsi="Symbol"/>
    </w:rPr>
  </w:style>
  <w:style w:type="character" w:customStyle="1" w:styleId="MenuOptions">
    <w:name w:val="Menu Options"/>
    <w:basedOn w:val="DefaultParagraphFont"/>
    <w:rsid w:val="003F0BCF"/>
    <w:rPr>
      <w:rFonts w:ascii="Arial Narrow" w:hAnsi="Arial Narrow"/>
      <w:smallCaps/>
    </w:rPr>
  </w:style>
  <w:style w:type="character" w:customStyle="1" w:styleId="Buttons">
    <w:name w:val="Buttons"/>
    <w:basedOn w:val="DefaultParagraphFont"/>
    <w:rsid w:val="003F0BCF"/>
    <w:rPr>
      <w:b/>
    </w:rPr>
  </w:style>
  <w:style w:type="character" w:customStyle="1" w:styleId="Underlined">
    <w:name w:val="Underlined"/>
    <w:basedOn w:val="DefaultParagraphFont"/>
    <w:rsid w:val="003F0BCF"/>
    <w:rPr>
      <w:u w:val="single"/>
    </w:rPr>
  </w:style>
  <w:style w:type="paragraph" w:customStyle="1" w:styleId="TableBodyTextRight">
    <w:name w:val="Table Body Text Right"/>
    <w:basedOn w:val="TableBodyText"/>
    <w:rsid w:val="003F0BCF"/>
    <w:pPr>
      <w:widowControl w:val="0"/>
      <w:autoSpaceDE w:val="0"/>
      <w:autoSpaceDN w:val="0"/>
      <w:adjustRightInd w:val="0"/>
      <w:jc w:val="right"/>
    </w:pPr>
    <w:rPr>
      <w:rFonts w:cs="Arial"/>
      <w:szCs w:val="18"/>
    </w:rPr>
  </w:style>
  <w:style w:type="paragraph" w:customStyle="1" w:styleId="CopyrightText">
    <w:name w:val="Copyright Text"/>
    <w:basedOn w:val="BodyText"/>
    <w:rsid w:val="003F0BCF"/>
    <w:rPr>
      <w:sz w:val="18"/>
    </w:rPr>
  </w:style>
  <w:style w:type="paragraph" w:customStyle="1" w:styleId="BodySmallRight">
    <w:name w:val="Body Small Right"/>
    <w:basedOn w:val="BodyTextRight"/>
    <w:rsid w:val="003F0BCF"/>
    <w:rPr>
      <w:sz w:val="18"/>
      <w:szCs w:val="18"/>
    </w:rPr>
  </w:style>
  <w:style w:type="paragraph" w:customStyle="1" w:styleId="MarginEdition">
    <w:name w:val="Margin Edition"/>
    <w:basedOn w:val="MarginNote"/>
    <w:rsid w:val="003F0BCF"/>
    <w:pPr>
      <w:spacing w:before="0" w:after="0"/>
    </w:pPr>
    <w:rPr>
      <w:rFonts w:ascii="Times New Roman" w:hAnsi="Times New Roman"/>
      <w:color w:val="999999"/>
    </w:rPr>
  </w:style>
  <w:style w:type="paragraph" w:customStyle="1" w:styleId="Spacer">
    <w:name w:val="Spacer"/>
    <w:basedOn w:val="Normal"/>
    <w:rsid w:val="003F0BCF"/>
    <w:rPr>
      <w:sz w:val="2"/>
      <w:szCs w:val="2"/>
    </w:rPr>
  </w:style>
  <w:style w:type="character" w:customStyle="1" w:styleId="Small">
    <w:name w:val="Small"/>
    <w:basedOn w:val="DefaultParagraphFont"/>
    <w:rsid w:val="003F0BCF"/>
    <w:rPr>
      <w:sz w:val="16"/>
    </w:rPr>
  </w:style>
  <w:style w:type="paragraph" w:customStyle="1" w:styleId="WideTable">
    <w:name w:val="Wide Table"/>
    <w:basedOn w:val="Normal"/>
    <w:rsid w:val="003F0BCF"/>
    <w:pPr>
      <w:ind w:left="-1418"/>
    </w:pPr>
    <w:rPr>
      <w:sz w:val="2"/>
      <w:szCs w:val="2"/>
    </w:rPr>
  </w:style>
  <w:style w:type="character" w:styleId="PageNumber">
    <w:name w:val="page number"/>
    <w:basedOn w:val="DefaultParagraphFont"/>
    <w:rsid w:val="003F0BCF"/>
  </w:style>
  <w:style w:type="paragraph" w:styleId="Quote">
    <w:name w:val="Quote"/>
    <w:basedOn w:val="Heading1"/>
    <w:link w:val="QuoteChar"/>
    <w:qFormat/>
    <w:rsid w:val="003F0BCF"/>
    <w:rPr>
      <w:b w:val="0"/>
      <w:sz w:val="72"/>
      <w:szCs w:val="72"/>
      <w:lang w:val="en-NZ"/>
    </w:rPr>
  </w:style>
  <w:style w:type="character" w:customStyle="1" w:styleId="QuoteChar">
    <w:name w:val="Quote Char"/>
    <w:basedOn w:val="DefaultParagraphFont"/>
    <w:link w:val="Quote"/>
    <w:rsid w:val="003F0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BCF"/>
    <w:pPr>
      <w:pageBreakBefore/>
    </w:pPr>
  </w:style>
  <w:style w:type="paragraph" w:customStyle="1" w:styleId="Border">
    <w:name w:val="Border"/>
    <w:basedOn w:val="Normal"/>
    <w:qFormat/>
    <w:rsid w:val="003F0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BCF"/>
    <w:rPr>
      <w:b/>
      <w:bCs/>
      <w:i/>
      <w:iCs/>
      <w:color w:val="auto"/>
    </w:rPr>
  </w:style>
  <w:style w:type="paragraph" w:styleId="IntenseQuote">
    <w:name w:val="Intense Quote"/>
    <w:basedOn w:val="Normal"/>
    <w:next w:val="Normal"/>
    <w:link w:val="IntenseQuoteChar"/>
    <w:uiPriority w:val="30"/>
    <w:qFormat/>
    <w:rsid w:val="003F0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B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BCF"/>
    <w:rPr>
      <w:smallCaps/>
      <w:color w:val="auto"/>
      <w:u w:val="single"/>
    </w:rPr>
  </w:style>
  <w:style w:type="character" w:styleId="IntenseReference">
    <w:name w:val="Intense Reference"/>
    <w:basedOn w:val="DefaultParagraphFont"/>
    <w:uiPriority w:val="32"/>
    <w:qFormat/>
    <w:rsid w:val="003F0BCF"/>
    <w:rPr>
      <w:b/>
      <w:bCs/>
      <w:smallCaps/>
      <w:color w:val="auto"/>
      <w:spacing w:val="5"/>
      <w:u w:val="single"/>
    </w:rPr>
  </w:style>
  <w:style w:type="paragraph" w:customStyle="1" w:styleId="2ColumnHeading">
    <w:name w:val="2Column Heading"/>
    <w:basedOn w:val="BodyText"/>
    <w:qFormat/>
    <w:rsid w:val="003F0BCF"/>
    <w:pPr>
      <w:spacing w:after="60"/>
      <w:ind w:left="-2268"/>
    </w:pPr>
    <w:rPr>
      <w:b/>
    </w:rPr>
  </w:style>
  <w:style w:type="paragraph" w:customStyle="1" w:styleId="Heading1TOC">
    <w:name w:val="Heading1 TOC"/>
    <w:basedOn w:val="Normal"/>
    <w:qFormat/>
    <w:rsid w:val="003F0BCF"/>
    <w:pPr>
      <w:spacing w:before="240" w:after="120"/>
    </w:pPr>
    <w:rPr>
      <w:rFonts w:ascii="Times New Roman" w:hAnsi="Times New Roman"/>
      <w:b/>
      <w:sz w:val="32"/>
    </w:rPr>
  </w:style>
  <w:style w:type="paragraph" w:customStyle="1" w:styleId="Heading2TOC">
    <w:name w:val="Heading2 TOC"/>
    <w:basedOn w:val="Normal"/>
    <w:qFormat/>
    <w:rsid w:val="003F0BCF"/>
    <w:pPr>
      <w:spacing w:before="240" w:after="60"/>
    </w:pPr>
    <w:rPr>
      <w:rFonts w:ascii="Times New Roman" w:hAnsi="Times New Roman"/>
      <w:b/>
      <w:sz w:val="28"/>
    </w:rPr>
  </w:style>
  <w:style w:type="character" w:customStyle="1" w:styleId="Underline">
    <w:name w:val="Underline"/>
    <w:basedOn w:val="DefaultParagraphFont"/>
    <w:qFormat/>
    <w:rsid w:val="003F0BCF"/>
    <w:rPr>
      <w:u w:val="single"/>
    </w:rPr>
  </w:style>
  <w:style w:type="paragraph" w:styleId="BalloonText">
    <w:name w:val="Balloon Text"/>
    <w:basedOn w:val="Normal"/>
    <w:link w:val="BalloonTextChar"/>
    <w:rsid w:val="003F0BCF"/>
    <w:rPr>
      <w:rFonts w:ascii="Tahoma" w:hAnsi="Tahoma" w:cs="Tahoma"/>
      <w:sz w:val="16"/>
      <w:szCs w:val="16"/>
    </w:rPr>
  </w:style>
  <w:style w:type="character" w:customStyle="1" w:styleId="BalloonTextChar">
    <w:name w:val="Balloon Text Char"/>
    <w:basedOn w:val="DefaultParagraphFont"/>
    <w:link w:val="BalloonText"/>
    <w:rsid w:val="003F0B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B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0B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BCF"/>
    <w:rPr>
      <w:b/>
      <w:color w:val="660033"/>
      <w:spacing w:val="0"/>
    </w:rPr>
  </w:style>
  <w:style w:type="paragraph" w:customStyle="1" w:styleId="Nameditemlist">
    <w:name w:val="Named item list"/>
    <w:basedOn w:val="BodyText"/>
    <w:qFormat/>
    <w:rsid w:val="003F0B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6546</Characters>
  <Application>Microsoft Office Word</Application>
  <DocSecurity>0</DocSecurity>
  <Lines>223</Lines>
  <Paragraphs>140</Paragraphs>
  <ScaleCrop>false</ScaleCrop>
  <Company>Author-it Software Corporation Ltd.</Company>
  <LinksUpToDate>false</LinksUpToDate>
  <CharactersWithSpaces>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SIRWSLS303 Analyse and achieve sales targets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2012-06-14T02:37:00Z</dcterms:created>
  <dcterms:modified xsi:type="dcterms:W3CDTF">2012-06-14T02:37:00Z</dcterms:modified>
</cp:coreProperties>
</file>