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829" w:rsidP="00575829">
      <w:pPr>
        <w:pStyle w:val="Title"/>
      </w:pPr>
      <w:r>
        <w:fldChar w:fldCharType="begin"/>
      </w:r>
      <w:r>
        <w:instrText xml:space="preserve"> TITLE   \* MERGEFORMAT </w:instrText>
      </w:r>
      <w:r>
        <w:fldChar w:fldCharType="separate"/>
      </w:r>
      <w:r>
        <w:t>SIRWSLS004A Process product and service data</w:t>
      </w:r>
      <w:r>
        <w:fldChar w:fldCharType="end"/>
      </w:r>
    </w:p>
    <w:p w:rsidR="00575829" w:rsidP="00575829">
      <w:pPr>
        <w:pStyle w:val="Version"/>
        <w:sectPr w:rsidSect="001043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4368" w:rsidP="00104368">
      <w:pPr>
        <w:pStyle w:val="SuperHeading"/>
      </w:pPr>
      <w:r w:rsidRPr="00104368">
        <w:t>SIRWSLS004A Process product and service data</w:t>
      </w:r>
    </w:p>
    <w:p w:rsidR="00000000" w:rsidRPr="00104368" w:rsidP="00104368">
      <w:pPr>
        <w:pStyle w:val="SuperHeading"/>
      </w:pPr>
    </w:p>
    <w:p w:rsidR="00000000" w:rsidRPr="00104368" w:rsidP="00104368">
      <w:pPr>
        <w:pStyle w:val="Heading1"/>
      </w:pPr>
      <w:bookmarkStart w:id="1" w:name="O_138231"/>
      <w:bookmarkEnd w:id="1"/>
      <w:r w:rsidRPr="00104368">
        <w:t>Modification History</w:t>
      </w:r>
    </w:p>
    <w:p w:rsidR="00000000" w:rsidRPr="00104368" w:rsidP="00104368">
      <w:pPr>
        <w:pStyle w:val="BodyText"/>
      </w:pPr>
      <w:r w:rsidRPr="00104368">
        <w:t>Not applicable.</w:t>
      </w:r>
    </w:p>
    <w:p w:rsidR="00000000" w:rsidRPr="00104368" w:rsidP="00104368">
      <w:pPr>
        <w:pStyle w:val="AllowPageBreak"/>
      </w:pPr>
    </w:p>
    <w:p w:rsidR="00000000" w:rsidRPr="00104368" w:rsidP="00104368">
      <w:pPr>
        <w:pStyle w:val="Heading1"/>
      </w:pPr>
      <w:bookmarkStart w:id="2" w:name="O_138232"/>
      <w:bookmarkEnd w:id="2"/>
      <w:r w:rsidRPr="00104368">
        <w:t>Unit Descriptor</w:t>
      </w:r>
    </w:p>
    <w:tbl>
      <w:tblPr>
        <w:tblW w:w="0" w:type="auto"/>
        <w:tblLayout w:type="fixed"/>
        <w:tblCellMar>
          <w:left w:w="62" w:type="dxa"/>
          <w:right w:w="62" w:type="dxa"/>
        </w:tblCellMar>
        <w:tblLook w:val="0000"/>
      </w:tblPr>
      <w:tblGrid>
        <w:gridCol w:w="2836"/>
        <w:gridCol w:w="6344"/>
      </w:tblGrid>
      <w:tr w:rsidTr="005758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This unit describes the performance outcomes, skills and knowledge required to maintain and process whol</w:t>
            </w:r>
            <w:r w:rsidRPr="00104368">
              <w:t>esale sales, customer service and related product data using the existing business technology and systems.</w:t>
            </w:r>
          </w:p>
        </w:tc>
      </w:tr>
      <w:tr w:rsidTr="005758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368" w:rsidP="00104368">
            <w:pPr>
              <w:pStyle w:val="BodyText"/>
            </w:pPr>
          </w:p>
        </w:tc>
      </w:tr>
    </w:tbl>
    <w:p w:rsidR="00000000" w:rsidRPr="00104368" w:rsidP="00104368">
      <w:pPr>
        <w:pStyle w:val="BodyText"/>
      </w:pPr>
    </w:p>
    <w:p w:rsidR="00000000" w:rsidRPr="00104368" w:rsidP="00104368">
      <w:pPr>
        <w:pStyle w:val="AllowPageBreak"/>
      </w:pPr>
    </w:p>
    <w:p w:rsidR="00000000" w:rsidRPr="00104368" w:rsidP="00104368">
      <w:pPr>
        <w:pStyle w:val="Heading1"/>
      </w:pPr>
      <w:bookmarkStart w:id="3" w:name="O_138233"/>
      <w:bookmarkEnd w:id="3"/>
      <w:r w:rsidRPr="00104368">
        <w:t>Application of the Unit</w:t>
      </w:r>
    </w:p>
    <w:tbl>
      <w:tblPr>
        <w:tblW w:w="0" w:type="auto"/>
        <w:tblLayout w:type="fixed"/>
        <w:tblCellMar>
          <w:left w:w="62" w:type="dxa"/>
          <w:right w:w="62" w:type="dxa"/>
        </w:tblCellMar>
        <w:tblLook w:val="0000"/>
      </w:tblPr>
      <w:tblGrid>
        <w:gridCol w:w="2836"/>
        <w:gridCol w:w="6344"/>
      </w:tblGrid>
      <w:tr w:rsidTr="005758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This unit requires sales and administrative staff to utilise business technology and systems to maintain an accurate product database to evaluate and forecast customer preferences and product or service performance according to business policy and procedur</w:t>
            </w:r>
            <w:r w:rsidRPr="00104368">
              <w:t>es.</w:t>
            </w:r>
          </w:p>
        </w:tc>
      </w:tr>
      <w:tr w:rsidTr="005758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368" w:rsidP="00104368">
            <w:pPr>
              <w:pStyle w:val="BodyText"/>
            </w:pPr>
          </w:p>
        </w:tc>
      </w:tr>
    </w:tbl>
    <w:p w:rsidR="00000000" w:rsidRPr="00104368" w:rsidP="00104368">
      <w:pPr>
        <w:pStyle w:val="BodyText"/>
      </w:pPr>
    </w:p>
    <w:p w:rsidR="00000000" w:rsidRPr="00104368" w:rsidP="00104368">
      <w:pPr>
        <w:pStyle w:val="AllowPageBreak"/>
      </w:pPr>
    </w:p>
    <w:p w:rsidR="00000000" w:rsidRPr="00104368" w:rsidP="00104368">
      <w:pPr>
        <w:pStyle w:val="Heading1"/>
      </w:pPr>
      <w:bookmarkStart w:id="4" w:name="O_138234"/>
      <w:bookmarkEnd w:id="4"/>
      <w:r w:rsidRPr="00104368">
        <w:t>Licensing/Regulatory Information</w:t>
      </w:r>
    </w:p>
    <w:p w:rsidR="00000000" w:rsidRPr="00104368" w:rsidP="00104368">
      <w:pPr>
        <w:pStyle w:val="BodyText"/>
      </w:pPr>
      <w:r w:rsidRPr="00104368">
        <w:t>Not applicable.</w:t>
      </w:r>
    </w:p>
    <w:p w:rsidR="00000000" w:rsidRPr="00104368" w:rsidP="00104368">
      <w:pPr>
        <w:pStyle w:val="AllowPageBreak"/>
      </w:pPr>
    </w:p>
    <w:p w:rsidR="00000000" w:rsidRPr="00104368" w:rsidP="00104368">
      <w:pPr>
        <w:pStyle w:val="Heading1"/>
      </w:pPr>
      <w:bookmarkStart w:id="5" w:name="O_138236"/>
      <w:bookmarkEnd w:id="5"/>
      <w:r w:rsidRPr="00104368">
        <w:t>Pre-Requisites</w:t>
      </w:r>
    </w:p>
    <w:tbl>
      <w:tblPr>
        <w:tblW w:w="0" w:type="auto"/>
        <w:tblLayout w:type="fixed"/>
        <w:tblCellMar>
          <w:left w:w="62" w:type="dxa"/>
          <w:right w:w="62" w:type="dxa"/>
        </w:tblCellMar>
        <w:tblLook w:val="0000"/>
      </w:tblPr>
      <w:tblGrid>
        <w:gridCol w:w="2836"/>
        <w:gridCol w:w="6344"/>
      </w:tblGrid>
      <w:tr w:rsidTr="005758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Nil</w:t>
            </w:r>
          </w:p>
        </w:tc>
      </w:tr>
      <w:tr w:rsidTr="005758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368" w:rsidP="00104368">
            <w:pPr>
              <w:pStyle w:val="BodyText"/>
            </w:pPr>
          </w:p>
        </w:tc>
      </w:tr>
    </w:tbl>
    <w:p w:rsidR="00000000" w:rsidRPr="00104368" w:rsidP="00104368">
      <w:pPr>
        <w:pStyle w:val="BodyText"/>
      </w:pPr>
    </w:p>
    <w:p w:rsidR="00000000" w:rsidRPr="00104368" w:rsidP="00104368">
      <w:pPr>
        <w:pStyle w:val="AllowPageBreak"/>
      </w:pPr>
    </w:p>
    <w:p w:rsidR="00000000" w:rsidRPr="00104368" w:rsidP="00104368">
      <w:pPr>
        <w:pStyle w:val="Heading1"/>
      </w:pPr>
      <w:bookmarkStart w:id="6" w:name="O_138235"/>
      <w:bookmarkEnd w:id="6"/>
      <w:r w:rsidRPr="00104368">
        <w:t>Employability Skills Information</w:t>
      </w:r>
    </w:p>
    <w:tbl>
      <w:tblPr>
        <w:tblW w:w="0" w:type="auto"/>
        <w:tblLayout w:type="fixed"/>
        <w:tblCellMar>
          <w:left w:w="62" w:type="dxa"/>
          <w:right w:w="62" w:type="dxa"/>
        </w:tblCellMar>
        <w:tblLook w:val="0000"/>
      </w:tblPr>
      <w:tblGrid>
        <w:gridCol w:w="2836"/>
        <w:gridCol w:w="6344"/>
      </w:tblGrid>
      <w:tr w:rsidTr="005758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The required outcomes described in this unit contain applicable facets of employability skills. The Employability Skills Summary of the qualification in which this unit is packaged will assist in identifying employability skills requirements.</w:t>
            </w:r>
          </w:p>
        </w:tc>
      </w:tr>
      <w:tr w:rsidTr="005758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368" w:rsidP="00104368">
            <w:pPr>
              <w:pStyle w:val="BodyText"/>
            </w:pPr>
          </w:p>
        </w:tc>
      </w:tr>
    </w:tbl>
    <w:p w:rsidR="00000000" w:rsidRPr="00104368" w:rsidP="00104368">
      <w:pPr>
        <w:pStyle w:val="BodyText"/>
      </w:pPr>
    </w:p>
    <w:p w:rsidR="00000000" w:rsidRPr="00104368" w:rsidP="00104368">
      <w:pPr>
        <w:pStyle w:val="AllowPageBreak"/>
      </w:pPr>
    </w:p>
    <w:p w:rsidR="00000000" w:rsidRPr="00104368" w:rsidP="00104368">
      <w:pPr>
        <w:pStyle w:val="Heading1"/>
      </w:pPr>
      <w:bookmarkStart w:id="7" w:name="O_138237"/>
      <w:bookmarkEnd w:id="7"/>
      <w:r w:rsidRPr="00104368">
        <w:t>Elements and Performance Criteria Pre-Content</w:t>
      </w:r>
    </w:p>
    <w:tbl>
      <w:tblPr>
        <w:tblW w:w="0" w:type="auto"/>
        <w:tblLayout w:type="fixed"/>
        <w:tblCellMar>
          <w:left w:w="62" w:type="dxa"/>
          <w:right w:w="62" w:type="dxa"/>
        </w:tblCellMar>
        <w:tblLook w:val="0000"/>
      </w:tblPr>
      <w:tblGrid>
        <w:gridCol w:w="2836"/>
        <w:gridCol w:w="6344"/>
      </w:tblGrid>
      <w:tr w:rsidTr="005758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 xml:space="preserve">Performance criteria describe the required performance needed to demonstrate achievement of the element. Where </w:t>
            </w:r>
            <w:r w:rsidRPr="00104368">
              <w:rPr>
                <w:rStyle w:val="BoldandItalics"/>
              </w:rPr>
              <w:t>bold italicised</w:t>
            </w:r>
            <w:r w:rsidRPr="00104368">
              <w:t xml:space="preserve"> t</w:t>
            </w:r>
            <w:r w:rsidRPr="00104368">
              <w:t>ext is used, further information is detailed in the required skills and knowledge and/or the range statement. Assessment of performance is to be consistent with the evidence guide.</w:t>
            </w:r>
          </w:p>
        </w:tc>
      </w:tr>
    </w:tbl>
    <w:p w:rsidR="00000000" w:rsidRPr="00104368" w:rsidP="00104368">
      <w:pPr>
        <w:pStyle w:val="BodyText"/>
      </w:pPr>
    </w:p>
    <w:p w:rsidR="00000000" w:rsidRPr="00104368" w:rsidP="00104368">
      <w:pPr>
        <w:pStyle w:val="AllowPageBreak"/>
      </w:pPr>
    </w:p>
    <w:p w:rsidR="00000000" w:rsidRPr="00104368" w:rsidP="00104368">
      <w:pPr>
        <w:pStyle w:val="Heading1"/>
      </w:pPr>
      <w:bookmarkStart w:id="8" w:name="O_138238"/>
      <w:bookmarkEnd w:id="8"/>
      <w:r w:rsidRPr="00104368">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75829">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104368" w:rsidP="00104368">
            <w:pPr>
              <w:pStyle w:val="List"/>
            </w:pPr>
            <w:r w:rsidRPr="00104368">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rPr>
                <w:rStyle w:val="SpecialBold"/>
              </w:rPr>
              <w:t>PERFORMANCE CRITERIA</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1</w:t>
            </w:r>
          </w:p>
        </w:tc>
        <w:tc>
          <w:tcPr>
            <w:tcW w:w="2410" w:type="dxa"/>
            <w:vMerge w:val="restart"/>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Process product and service data.</w:t>
            </w: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1.1</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Source and report </w:t>
            </w:r>
            <w:r w:rsidRPr="00104368">
              <w:rPr>
                <w:rStyle w:val="BoldandItalics"/>
              </w:rPr>
              <w:t>product and service data</w:t>
            </w:r>
            <w:r w:rsidRPr="00104368">
              <w:t xml:space="preserve"> using </w:t>
            </w:r>
            <w:r w:rsidRPr="00104368">
              <w:rPr>
                <w:rStyle w:val="BoldandItalics"/>
              </w:rPr>
              <w:t>business technology and systems</w:t>
            </w:r>
            <w:r w:rsidRPr="00104368">
              <w:t>.</w:t>
            </w:r>
          </w:p>
        </w:tc>
      </w:tr>
      <w:tr w:rsidTr="005758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1.2</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Store, retrieve and relay </w:t>
            </w:r>
            <w:r w:rsidRPr="00104368">
              <w:rPr>
                <w:rStyle w:val="BoldandItalics"/>
              </w:rPr>
              <w:t>data</w:t>
            </w:r>
            <w:r w:rsidRPr="00104368">
              <w:t xml:space="preserve"> according to business technology, </w:t>
            </w:r>
            <w:r w:rsidRPr="00104368">
              <w:t>information management systems and procedures.</w:t>
            </w:r>
          </w:p>
        </w:tc>
      </w:tr>
      <w:tr w:rsidTr="005758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1.3</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Process product and service data according to confidentiality, security and systems access requirements.</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2</w:t>
            </w:r>
          </w:p>
        </w:tc>
        <w:tc>
          <w:tcPr>
            <w:tcW w:w="2410" w:type="dxa"/>
            <w:vMerge w:val="restart"/>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Monitor customer sales.</w:t>
            </w: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2.1</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Monitor product mix for each </w:t>
            </w:r>
            <w:r w:rsidRPr="00104368">
              <w:rPr>
                <w:rStyle w:val="BoldandItalics"/>
              </w:rPr>
              <w:t>customer</w:t>
            </w:r>
            <w:r w:rsidRPr="00104368">
              <w:t xml:space="preserve"> to identify potential </w:t>
            </w:r>
            <w:r w:rsidRPr="00104368">
              <w:t>add-on sales.</w:t>
            </w:r>
          </w:p>
        </w:tc>
      </w:tr>
      <w:tr w:rsidTr="00575829">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2.2</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Monitor customer sales figures to identify success of current </w:t>
            </w:r>
            <w:r w:rsidRPr="00104368">
              <w:rPr>
                <w:rStyle w:val="BoldandItalics"/>
              </w:rPr>
              <w:t>sales and supply targets</w:t>
            </w:r>
            <w:r w:rsidRPr="00104368">
              <w:t>.</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2.3</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Enter information affecting future forecasts into the database in an accurate and timely manner.</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3</w:t>
            </w:r>
          </w:p>
        </w:tc>
        <w:tc>
          <w:tcPr>
            <w:tcW w:w="2410" w:type="dxa"/>
            <w:vMerge w:val="restart"/>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Maintain product database.</w:t>
            </w: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3.1</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Maintain accurate and current details of products and services in </w:t>
            </w:r>
            <w:r w:rsidRPr="00104368">
              <w:rPr>
                <w:rStyle w:val="BoldandItalics"/>
              </w:rPr>
              <w:t>product database</w:t>
            </w:r>
            <w:r w:rsidRPr="00104368">
              <w:t>, including deleting old items and inserting new items.</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1043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3.2</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Collect and correctly process latest data.</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3.3</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Apply security procedures for access to database. </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3.4</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Build and maintain data records to according to </w:t>
            </w:r>
            <w:r w:rsidRPr="00104368">
              <w:rPr>
                <w:rStyle w:val="BoldandItalics"/>
              </w:rPr>
              <w:t>business policy and procedures</w:t>
            </w:r>
            <w:r w:rsidRPr="00104368">
              <w:t>.</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3.5</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Collect information for reporting purposes using appropriate technology to convey product or service information.</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3.6</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 xml:space="preserve">Generate </w:t>
            </w:r>
            <w:r w:rsidRPr="00104368">
              <w:rPr>
                <w:rStyle w:val="BoldandItalics"/>
              </w:rPr>
              <w:t>reports</w:t>
            </w:r>
            <w:r w:rsidRPr="00104368">
              <w:t xml:space="preserve"> to business requirements.</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4</w:t>
            </w:r>
          </w:p>
        </w:tc>
        <w:tc>
          <w:tcPr>
            <w:tcW w:w="2410"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Determine customer preferences.</w:t>
            </w: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4.1</w:t>
            </w:r>
          </w:p>
        </w:tc>
        <w:tc>
          <w:tcPr>
            <w:tcW w:w="577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Evaluate volume of products purchased by individual customers to anticipate future requirements and preferences.</w:t>
            </w:r>
          </w:p>
        </w:tc>
      </w:tr>
      <w:tr w:rsidTr="00575829">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104368">
            <w:pPr>
              <w:pStyle w:val="List"/>
              <w:rPr>
                <w:lang w:val="en-NZ"/>
              </w:rPr>
            </w:pPr>
            <w:r w:rsidRPr="00104368">
              <w:t>4.2</w:t>
            </w:r>
          </w:p>
        </w:tc>
        <w:tc>
          <w:tcPr>
            <w:tcW w:w="5777" w:type="dxa"/>
            <w:tcBorders>
              <w:top w:val="nil"/>
              <w:left w:val="nil"/>
              <w:bottom w:val="nil"/>
              <w:right w:val="nil"/>
            </w:tcBorders>
            <w:tcMar>
              <w:top w:w="0" w:type="dxa"/>
              <w:left w:w="62" w:type="dxa"/>
              <w:bottom w:w="0" w:type="dxa"/>
              <w:right w:w="62" w:type="dxa"/>
            </w:tcMar>
          </w:tcPr>
          <w:p w:rsidR="00000000" w:rsidRPr="00104368" w:rsidP="00104368">
            <w:pPr>
              <w:pStyle w:val="List"/>
            </w:pPr>
            <w:r w:rsidRPr="00104368">
              <w:t>Provide timely and accurate reports on information that can enhance decision making on provision of products and services to customers.</w:t>
            </w:r>
          </w:p>
        </w:tc>
      </w:tr>
    </w:tbl>
    <w:p w:rsidR="00000000" w:rsidRPr="00104368" w:rsidP="00104368">
      <w:pPr>
        <w:pStyle w:val="BodyText"/>
      </w:pPr>
    </w:p>
    <w:p w:rsidR="00000000" w:rsidRPr="00104368" w:rsidP="00104368">
      <w:pPr>
        <w:pStyle w:val="AllowPageBreak"/>
      </w:pPr>
    </w:p>
    <w:p w:rsidR="00000000" w:rsidRPr="00104368" w:rsidP="00104368">
      <w:pPr>
        <w:pStyle w:val="Heading1"/>
      </w:pPr>
      <w:bookmarkStart w:id="9" w:name="O_138239"/>
      <w:bookmarkEnd w:id="9"/>
      <w:r w:rsidRPr="00104368">
        <w:t>Required Skills and Knowledge</w:t>
      </w:r>
    </w:p>
    <w:tbl>
      <w:tblPr>
        <w:tblW w:w="0" w:type="auto"/>
        <w:tblLayout w:type="fixed"/>
        <w:tblCellMar>
          <w:left w:w="62" w:type="dxa"/>
          <w:right w:w="62" w:type="dxa"/>
        </w:tblCellMar>
        <w:tblLook w:val="0000"/>
      </w:tblPr>
      <w:tblGrid>
        <w:gridCol w:w="9180"/>
      </w:tblGrid>
      <w:tr w:rsidTr="00575829">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REQUIRED SKILLS AND KNOWLEDGE</w:t>
            </w:r>
          </w:p>
        </w:tc>
      </w:tr>
      <w:tr w:rsidTr="005758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This section describes the essential skills and knowledge and their level, required for this unit.</w:t>
            </w:r>
          </w:p>
        </w:tc>
      </w:tr>
      <w:tr w:rsidTr="005758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The following skills must be assessed as part of this unit:</w:t>
            </w:r>
          </w:p>
          <w:p w:rsidR="00000000" w:rsidRPr="00104368" w:rsidP="00104368">
            <w:pPr>
              <w:pStyle w:val="ListBullet"/>
            </w:pPr>
            <w:r w:rsidRPr="00104368">
              <w:t>using business technology and systems to:</w:t>
            </w:r>
          </w:p>
          <w:p w:rsidR="00000000" w:rsidRPr="00104368" w:rsidP="00104368">
            <w:pPr>
              <w:pStyle w:val="ListBullet2"/>
            </w:pPr>
            <w:r w:rsidRPr="00104368">
              <w:t>input and process product and service data</w:t>
            </w:r>
          </w:p>
          <w:p w:rsidR="00000000" w:rsidRPr="00104368" w:rsidP="00104368">
            <w:pPr>
              <w:pStyle w:val="ListBullet2"/>
            </w:pPr>
            <w:r w:rsidRPr="00104368">
              <w:t>retrieve and utilise data appropriately</w:t>
            </w:r>
          </w:p>
          <w:p w:rsidR="00000000" w:rsidRPr="00104368" w:rsidP="00104368">
            <w:pPr>
              <w:pStyle w:val="ListBullet2"/>
            </w:pPr>
            <w:r w:rsidRPr="00104368">
              <w:t>maintain product databases</w:t>
            </w:r>
          </w:p>
          <w:p w:rsidR="00000000" w:rsidRPr="00104368" w:rsidP="00104368">
            <w:pPr>
              <w:pStyle w:val="ListBullet2"/>
            </w:pPr>
            <w:r w:rsidRPr="00104368">
              <w:t>monitor customer preferences, sales and develop sales and supply targets</w:t>
            </w:r>
          </w:p>
          <w:p w:rsidR="00000000" w:rsidRPr="00104368" w:rsidP="00104368">
            <w:pPr>
              <w:pStyle w:val="ListBullet2"/>
            </w:pPr>
            <w:r w:rsidRPr="00104368">
              <w:t>generate reports to business requirements</w:t>
            </w:r>
          </w:p>
          <w:p w:rsidR="00000000" w:rsidRPr="00104368" w:rsidP="00104368">
            <w:pPr>
              <w:pStyle w:val="ListBullet"/>
            </w:pPr>
            <w:r w:rsidRPr="00104368">
              <w:t xml:space="preserve">applying security procedures for business technology and systems </w:t>
            </w:r>
          </w:p>
          <w:p w:rsidR="00000000" w:rsidRPr="00104368" w:rsidP="00104368">
            <w:pPr>
              <w:pStyle w:val="ListBullet"/>
            </w:pPr>
            <w:r w:rsidRPr="00104368">
              <w:t>collect</w:t>
            </w:r>
            <w:r w:rsidRPr="00104368">
              <w:t>ing and organising information</w:t>
            </w:r>
          </w:p>
          <w:p w:rsidR="00000000" w:rsidRPr="00104368" w:rsidP="00104368">
            <w:pPr>
              <w:pStyle w:val="ListBullet"/>
            </w:pPr>
            <w:r w:rsidRPr="00104368">
              <w:t>analysing and evaluating information</w:t>
            </w:r>
          </w:p>
          <w:p w:rsidR="00000000" w:rsidRPr="00104368" w:rsidP="00104368">
            <w:pPr>
              <w:pStyle w:val="ListBullet"/>
            </w:pPr>
            <w:r w:rsidRPr="00104368">
              <w:t>time management</w:t>
            </w:r>
          </w:p>
          <w:p w:rsidR="00000000" w:rsidRPr="00104368" w:rsidP="00104368">
            <w:pPr>
              <w:pStyle w:val="ListBullet"/>
            </w:pPr>
            <w:r w:rsidRPr="00104368">
              <w:t>literacy and numeracy skills to:</w:t>
            </w:r>
          </w:p>
          <w:p w:rsidR="00000000" w:rsidRPr="00104368" w:rsidP="00104368">
            <w:pPr>
              <w:pStyle w:val="ListBullet2"/>
            </w:pPr>
            <w:r w:rsidRPr="00104368">
              <w:t>perform data entry</w:t>
            </w:r>
          </w:p>
          <w:p w:rsidR="00000000" w:rsidRPr="00104368" w:rsidP="00104368">
            <w:pPr>
              <w:pStyle w:val="ListBullet2"/>
            </w:pPr>
            <w:r w:rsidRPr="00104368">
              <w:t>read and interpret a range of written material</w:t>
            </w:r>
          </w:p>
          <w:p w:rsidR="00000000" w:rsidRPr="00104368" w:rsidP="00104368">
            <w:pPr>
              <w:pStyle w:val="ListBullet2"/>
            </w:pPr>
            <w:r w:rsidRPr="00104368">
              <w:t>interpret sales data</w:t>
            </w:r>
          </w:p>
          <w:p w:rsidR="00000000" w:rsidP="00104368">
            <w:pPr>
              <w:pStyle w:val="ListBullet2"/>
              <w:rPr>
                <w:lang w:val="en-NZ"/>
              </w:rPr>
            </w:pPr>
            <w:r w:rsidRPr="00104368">
              <w:t>produce reports.</w:t>
            </w:r>
          </w:p>
        </w:tc>
      </w:tr>
      <w:tr w:rsidTr="005758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The following knowledge must be assessed as part of this unit:</w:t>
            </w:r>
          </w:p>
          <w:p w:rsidR="00000000" w:rsidRPr="00104368" w:rsidP="00104368">
            <w:pPr>
              <w:pStyle w:val="ListBullet"/>
            </w:pPr>
            <w:r w:rsidRPr="00104368">
              <w:t>range of customers and product and services offered</w:t>
            </w:r>
          </w:p>
          <w:p w:rsidR="00000000" w:rsidRPr="00104368" w:rsidP="00104368">
            <w:pPr>
              <w:pStyle w:val="ListBullet"/>
            </w:pPr>
            <w:r w:rsidRPr="00104368">
              <w:t>types of data</w:t>
            </w:r>
          </w:p>
          <w:p w:rsidR="00000000" w:rsidRPr="00104368" w:rsidP="00104368">
            <w:pPr>
              <w:pStyle w:val="ListBullet"/>
            </w:pPr>
            <w:r w:rsidRPr="00104368">
              <w:t>data processing requirements</w:t>
            </w:r>
          </w:p>
          <w:p w:rsidR="00000000" w:rsidRPr="00104368" w:rsidP="00104368">
            <w:pPr>
              <w:pStyle w:val="ListBullet"/>
            </w:pPr>
            <w:r w:rsidRPr="00104368">
              <w:t>storage and security of data and hardware or records systems</w:t>
            </w:r>
          </w:p>
          <w:p w:rsidR="00000000" w:rsidRPr="00104368" w:rsidP="00104368">
            <w:pPr>
              <w:pStyle w:val="ListBullet"/>
            </w:pPr>
            <w:r w:rsidRPr="00104368">
              <w:t>use and maintenance of business technology and systems</w:t>
            </w:r>
          </w:p>
          <w:p w:rsidR="00000000" w:rsidRPr="00104368" w:rsidP="00104368">
            <w:pPr>
              <w:pStyle w:val="ListBullet"/>
            </w:pPr>
            <w:r w:rsidRPr="00104368">
              <w:t>business policy and procedures in regard to:</w:t>
            </w:r>
          </w:p>
          <w:p w:rsidR="00000000" w:rsidRPr="00104368" w:rsidP="00104368">
            <w:pPr>
              <w:pStyle w:val="ListBullet2"/>
            </w:pPr>
            <w:r w:rsidRPr="00104368">
              <w:t>supply and distribution of products or services</w:t>
            </w:r>
          </w:p>
          <w:p w:rsidR="00000000" w:rsidRPr="00104368" w:rsidP="00104368">
            <w:pPr>
              <w:pStyle w:val="ListBullet2"/>
            </w:pPr>
            <w:r w:rsidRPr="00104368">
              <w:t>reporting mechanisms</w:t>
            </w:r>
          </w:p>
          <w:p w:rsidR="00000000" w:rsidRPr="00104368" w:rsidP="00104368">
            <w:pPr>
              <w:pStyle w:val="ListBullet2"/>
            </w:pPr>
            <w:r w:rsidRPr="00104368">
              <w:t>use and maintenance of customer and sales data</w:t>
            </w:r>
          </w:p>
          <w:p w:rsidR="00000000" w:rsidRPr="00104368" w:rsidP="00104368">
            <w:pPr>
              <w:pStyle w:val="ListBullet2"/>
            </w:pPr>
            <w:r w:rsidRPr="00104368">
              <w:t>data security and privacy</w:t>
            </w:r>
          </w:p>
          <w:p w:rsidR="00000000" w:rsidRPr="00104368" w:rsidP="00104368">
            <w:pPr>
              <w:pStyle w:val="ListBullet2"/>
            </w:pPr>
            <w:r w:rsidRPr="00104368">
              <w:t>evaluation of</w:t>
            </w:r>
            <w:r w:rsidRPr="00104368">
              <w:t xml:space="preserve"> product and service performance.</w:t>
            </w:r>
          </w:p>
          <w:p w:rsidR="00000000" w:rsidRPr="00104368" w:rsidP="00104368">
            <w:pPr>
              <w:pStyle w:val="ListBullet"/>
            </w:pPr>
            <w:r w:rsidRPr="00104368">
              <w:t>factors determining customer preferences</w:t>
            </w:r>
          </w:p>
          <w:p w:rsidR="00000000" w:rsidRPr="00104368" w:rsidP="00104368">
            <w:pPr>
              <w:pStyle w:val="ListBullet"/>
            </w:pPr>
            <w:r w:rsidRPr="00104368">
              <w:t>OHS with relation to use of computer equipment.</w:t>
            </w:r>
          </w:p>
        </w:tc>
      </w:tr>
    </w:tbl>
    <w:p w:rsidR="00575829" w:rsidP="00104368">
      <w:pPr>
        <w:pStyle w:val="BodyText"/>
      </w:pPr>
    </w:p>
    <w:p w:rsidR="00575829" w:rsidP="00104368">
      <w:pPr>
        <w:pStyle w:val="BodyText"/>
      </w:pPr>
    </w:p>
    <w:p w:rsidR="00000000" w:rsidRPr="00104368" w:rsidP="00104368">
      <w:pPr>
        <w:pStyle w:val="Heading1"/>
      </w:pPr>
      <w:bookmarkStart w:id="10" w:name="O_138240"/>
      <w:bookmarkEnd w:id="10"/>
      <w:r w:rsidRPr="00104368">
        <w:t>Evidence Guide</w:t>
      </w:r>
    </w:p>
    <w:tbl>
      <w:tblPr>
        <w:tblW w:w="0" w:type="auto"/>
        <w:tblLayout w:type="fixed"/>
        <w:tblCellMar>
          <w:left w:w="62" w:type="dxa"/>
          <w:right w:w="62" w:type="dxa"/>
        </w:tblCellMar>
        <w:tblLook w:val="0000"/>
      </w:tblPr>
      <w:tblGrid>
        <w:gridCol w:w="3345"/>
        <w:gridCol w:w="5835"/>
      </w:tblGrid>
      <w:tr w:rsidTr="005758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EVIDENCE GUIDE</w:t>
            </w:r>
          </w:p>
        </w:tc>
      </w:tr>
      <w:tr w:rsidTr="005758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The evidence guide provides advice on assessment and must be read in conjunction with the performance criteria, required skills and knowledge, the range statement and the Assessment Guidelines for this Training Package.</w:t>
            </w:r>
          </w:p>
        </w:tc>
      </w:tr>
      <w:tr w:rsidTr="005758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Evidence of the following is essential:</w:t>
            </w:r>
          </w:p>
          <w:p w:rsidR="00000000" w:rsidRPr="00104368" w:rsidP="00104368">
            <w:pPr>
              <w:pStyle w:val="ListBullet"/>
            </w:pPr>
            <w:r w:rsidRPr="00104368">
              <w:t xml:space="preserve">utilises business technology and systems to perform accurate data processing, storage and retrieval according to data and </w:t>
            </w:r>
            <w:r w:rsidRPr="00104368">
              <w:t>systems security requirements and business policy and procedures</w:t>
            </w:r>
          </w:p>
          <w:p w:rsidR="00000000" w:rsidRPr="00104368" w:rsidP="00104368">
            <w:pPr>
              <w:pStyle w:val="ListBullet"/>
            </w:pPr>
            <w:r w:rsidRPr="00104368">
              <w:t>collects and organises information to maintain accurate and current details of products and services in product database</w:t>
            </w:r>
          </w:p>
          <w:p w:rsidR="00000000" w:rsidRPr="00104368" w:rsidP="00104368">
            <w:pPr>
              <w:pStyle w:val="ListBullet"/>
            </w:pPr>
            <w:r w:rsidRPr="00104368">
              <w:t>utilises product database to perform accurate product or service perfo</w:t>
            </w:r>
            <w:r w:rsidRPr="00104368">
              <w:t>rmance evaluations and report accurate information on customer preferences across a range of customers and products or services according to business policy and procedures</w:t>
            </w:r>
          </w:p>
          <w:p w:rsidR="00000000" w:rsidP="00104368">
            <w:pPr>
              <w:pStyle w:val="ListBullet"/>
              <w:rPr>
                <w:lang w:val="en-NZ"/>
              </w:rPr>
            </w:pPr>
            <w:r w:rsidRPr="00104368">
              <w:t>interprets customer preference and product or service performance information to for</w:t>
            </w:r>
            <w:r w:rsidRPr="00104368">
              <w:t>ecast customer preferences and requirements.</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Assessment must ensure access to:</w:t>
            </w:r>
          </w:p>
          <w:p w:rsidR="00000000" w:rsidRPr="00104368" w:rsidP="00104368">
            <w:pPr>
              <w:pStyle w:val="ListBullet"/>
            </w:pPr>
            <w:r w:rsidRPr="00104368">
              <w:t>a sales-oriented work environment</w:t>
            </w:r>
          </w:p>
          <w:p w:rsidR="00000000" w:rsidRPr="00104368" w:rsidP="00104368">
            <w:pPr>
              <w:pStyle w:val="ListBullet"/>
            </w:pPr>
            <w:r w:rsidRPr="00104368">
              <w:t>relevant sources of product and service information</w:t>
            </w:r>
          </w:p>
          <w:p w:rsidR="00000000" w:rsidRPr="00104368" w:rsidP="00104368">
            <w:pPr>
              <w:pStyle w:val="ListBullet"/>
            </w:pPr>
            <w:r w:rsidRPr="00104368">
              <w:t>relevant documentation, such as:</w:t>
            </w:r>
          </w:p>
          <w:p w:rsidR="00000000" w:rsidRPr="00104368" w:rsidP="00104368">
            <w:pPr>
              <w:pStyle w:val="ListBullet2"/>
            </w:pPr>
            <w:r w:rsidRPr="00104368">
              <w:t>policy and procedures manuals</w:t>
            </w:r>
          </w:p>
          <w:p w:rsidR="00000000" w:rsidRPr="00104368" w:rsidP="00104368">
            <w:pPr>
              <w:pStyle w:val="ListBullet2"/>
            </w:pPr>
            <w:r w:rsidRPr="00104368">
              <w:t>sales reports</w:t>
            </w:r>
          </w:p>
          <w:p w:rsidR="00000000" w:rsidRPr="00104368" w:rsidP="00104368">
            <w:pPr>
              <w:pStyle w:val="ListBullet2"/>
            </w:pPr>
            <w:r w:rsidRPr="00104368">
              <w:t>business plans and objectives</w:t>
            </w:r>
          </w:p>
          <w:p w:rsidR="00000000" w:rsidP="00104368">
            <w:pPr>
              <w:pStyle w:val="ListBullet"/>
              <w:rPr>
                <w:lang w:val="en-NZ"/>
              </w:rPr>
            </w:pPr>
            <w:r w:rsidRPr="00104368">
              <w:t>relevant business technology and systems.</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A range of assessment methods should be used to assess practical skills and knowledge. The following examples are appropriate for this unit:</w:t>
            </w:r>
          </w:p>
          <w:p w:rsidR="00000000" w:rsidRPr="00104368" w:rsidP="00104368">
            <w:pPr>
              <w:pStyle w:val="ListBullet"/>
            </w:pPr>
            <w:r w:rsidRPr="00104368">
              <w:t>observation of performance in the workplace</w:t>
            </w:r>
          </w:p>
          <w:p w:rsidR="00000000" w:rsidRPr="00104368" w:rsidP="00104368">
            <w:pPr>
              <w:pStyle w:val="ListBullet"/>
            </w:pPr>
            <w:r w:rsidRPr="00104368">
              <w:t>third-party reports from a supervisor</w:t>
            </w:r>
          </w:p>
          <w:p w:rsidR="00000000" w:rsidRPr="00104368" w:rsidP="00104368">
            <w:pPr>
              <w:pStyle w:val="ListBullet"/>
            </w:pPr>
            <w:r w:rsidRPr="00104368">
              <w:t>review of portfolio of evidence</w:t>
            </w:r>
          </w:p>
          <w:p w:rsidR="00000000" w:rsidRPr="00104368" w:rsidP="00104368">
            <w:pPr>
              <w:pStyle w:val="ListBullet"/>
            </w:pPr>
            <w:r w:rsidRPr="00104368">
              <w:t>written or verbal questioning to assess knowledge and understanding.</w:t>
            </w:r>
          </w:p>
          <w:p w:rsidR="00000000" w:rsidP="00104368">
            <w:pPr>
              <w:pStyle w:val="BodyText"/>
              <w:rPr>
                <w:lang w:val="en-NZ"/>
              </w:rPr>
            </w:pPr>
            <w:r w:rsidRPr="00104368">
              <w:t>Holistic assessment with other units relevant to the industry sector, workplace and job role is recommended.</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Employability skills are integral to effect</w:t>
            </w:r>
            <w:r w:rsidRPr="00104368">
              <w:t>ive performance in the workplace and are broadly consistent across industry sectors. How these skills are applied varies between occupations and qualifications due to the different work functions and contexts.</w:t>
            </w:r>
          </w:p>
          <w:p w:rsidR="00000000" w:rsidRPr="00104368" w:rsidP="00104368">
            <w:pPr>
              <w:pStyle w:val="BodyText"/>
            </w:pPr>
            <w:r w:rsidRPr="00104368">
              <w:t>Employability skills embedded in this unit sho</w:t>
            </w:r>
            <w:r w:rsidRPr="00104368">
              <w:t>uld be assessed holistically in the context of the job role and with other relevant units that make up the skill set or qualification.</w:t>
            </w:r>
          </w:p>
        </w:tc>
      </w:tr>
    </w:tbl>
    <w:p w:rsidR="00575829" w:rsidP="00104368">
      <w:pPr>
        <w:pStyle w:val="BodyText"/>
      </w:pPr>
    </w:p>
    <w:p w:rsidR="00575829" w:rsidP="00104368">
      <w:pPr>
        <w:pStyle w:val="BodyText"/>
      </w:pPr>
    </w:p>
    <w:p w:rsidR="00000000" w:rsidRPr="00104368" w:rsidP="00104368">
      <w:pPr>
        <w:pStyle w:val="Heading1"/>
      </w:pPr>
      <w:bookmarkStart w:id="11" w:name="O_138241"/>
      <w:bookmarkEnd w:id="11"/>
      <w:r w:rsidRPr="00104368">
        <w:t>Range Statement</w:t>
      </w:r>
    </w:p>
    <w:tbl>
      <w:tblPr>
        <w:tblW w:w="0" w:type="auto"/>
        <w:tblLayout w:type="fixed"/>
        <w:tblCellMar>
          <w:left w:w="62" w:type="dxa"/>
          <w:right w:w="62" w:type="dxa"/>
        </w:tblCellMar>
        <w:tblLook w:val="0000"/>
      </w:tblPr>
      <w:tblGrid>
        <w:gridCol w:w="3345"/>
        <w:gridCol w:w="5835"/>
      </w:tblGrid>
      <w:tr w:rsidTr="00575829">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RANGE STATEMENT</w:t>
            </w:r>
          </w:p>
        </w:tc>
      </w:tr>
      <w:tr w:rsidTr="005758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 xml:space="preserve">The range statement relates to the unit of competency as a whole. It allows for different work environments and situations that may affect performance. </w:t>
            </w:r>
            <w:r w:rsidRPr="00104368">
              <w:rPr>
                <w:rStyle w:val="BoldandItalics"/>
              </w:rPr>
              <w:t>Bold italicised</w:t>
            </w:r>
            <w:r w:rsidRPr="00104368">
              <w:t xml:space="preserve"> wording in the performance criteria is detailed below.</w:t>
            </w:r>
          </w:p>
        </w:tc>
      </w:tr>
      <w:tr w:rsidTr="0057582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BoldandItalics"/>
              </w:rPr>
              <w:t>Product or service data</w:t>
            </w:r>
            <w:r w:rsidRPr="001043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purchase requests and orders</w:t>
            </w:r>
          </w:p>
          <w:p w:rsidR="00000000" w:rsidRPr="00104368" w:rsidP="00104368">
            <w:pPr>
              <w:pStyle w:val="ListBullet"/>
            </w:pPr>
            <w:r w:rsidRPr="00104368">
              <w:t>tender submissions and proposals</w:t>
            </w:r>
          </w:p>
          <w:p w:rsidR="00000000" w:rsidRPr="00104368" w:rsidP="00104368">
            <w:pPr>
              <w:pStyle w:val="ListBullet"/>
            </w:pPr>
            <w:r w:rsidRPr="00104368">
              <w:t>invoices and payment requests</w:t>
            </w:r>
          </w:p>
          <w:p w:rsidR="00000000" w:rsidRPr="00104368" w:rsidP="00104368">
            <w:pPr>
              <w:pStyle w:val="ListBullet"/>
            </w:pPr>
            <w:r w:rsidRPr="00104368">
              <w:t>statements and petty cash vouchers</w:t>
            </w:r>
          </w:p>
          <w:p w:rsidR="00000000" w:rsidRPr="00104368" w:rsidP="00104368">
            <w:pPr>
              <w:pStyle w:val="ListBullet"/>
            </w:pPr>
            <w:r w:rsidRPr="00104368">
              <w:t>offer and contract documents</w:t>
            </w:r>
          </w:p>
          <w:p w:rsidR="00000000" w:rsidRPr="00104368" w:rsidP="00104368">
            <w:pPr>
              <w:pStyle w:val="ListBullet"/>
            </w:pPr>
            <w:r w:rsidRPr="00104368">
              <w:t>evaluation documentation</w:t>
            </w:r>
          </w:p>
          <w:p w:rsidR="00000000" w:rsidRPr="00104368" w:rsidP="00104368">
            <w:pPr>
              <w:pStyle w:val="ListBullet"/>
            </w:pPr>
            <w:r w:rsidRPr="00104368">
              <w:t>records of supplier performance</w:t>
            </w:r>
          </w:p>
          <w:p w:rsidR="00000000" w:rsidRPr="00104368" w:rsidP="00104368">
            <w:pPr>
              <w:pStyle w:val="ListBullet"/>
            </w:pPr>
            <w:r w:rsidRPr="00104368">
              <w:t>financial statements</w:t>
            </w:r>
          </w:p>
          <w:p w:rsidR="00000000" w:rsidP="00104368">
            <w:pPr>
              <w:pStyle w:val="ListBullet"/>
              <w:rPr>
                <w:lang w:val="en-NZ"/>
              </w:rPr>
            </w:pPr>
            <w:r w:rsidRPr="00104368">
              <w:t>records</w:t>
            </w:r>
            <w:r w:rsidRPr="00104368">
              <w:t xml:space="preserve"> of conversation.</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BoldandItalics"/>
              </w:rPr>
              <w:t>Business technology and systems</w:t>
            </w:r>
            <w:r w:rsidRPr="001043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portable data entry</w:t>
            </w:r>
          </w:p>
          <w:p w:rsidR="00000000" w:rsidRPr="00104368" w:rsidP="00104368">
            <w:pPr>
              <w:pStyle w:val="ListBullet"/>
            </w:pPr>
            <w:r w:rsidRPr="00104368">
              <w:t>personal computers or terminals (stand-alone or networked)</w:t>
            </w:r>
          </w:p>
          <w:p w:rsidR="00000000" w:rsidRPr="00104368" w:rsidP="00104368">
            <w:pPr>
              <w:pStyle w:val="ListBullet"/>
            </w:pPr>
            <w:r w:rsidRPr="00104368">
              <w:t>printers</w:t>
            </w:r>
          </w:p>
          <w:p w:rsidR="00000000" w:rsidRPr="00104368" w:rsidP="00104368">
            <w:pPr>
              <w:pStyle w:val="ListBullet"/>
            </w:pPr>
            <w:r w:rsidRPr="00104368">
              <w:t>scanners</w:t>
            </w:r>
          </w:p>
          <w:p w:rsidR="00000000" w:rsidRPr="00104368" w:rsidP="00104368">
            <w:pPr>
              <w:pStyle w:val="ListBullet"/>
            </w:pPr>
            <w:r w:rsidRPr="00104368">
              <w:t>numerical keyboard equipment, including calculators</w:t>
            </w:r>
          </w:p>
          <w:p w:rsidR="00000000" w:rsidRPr="00104368" w:rsidP="00104368">
            <w:pPr>
              <w:pStyle w:val="ListBullet"/>
            </w:pPr>
            <w:r w:rsidRPr="00104368">
              <w:t>software, including:</w:t>
            </w:r>
          </w:p>
          <w:p w:rsidR="00000000" w:rsidRPr="00104368" w:rsidP="00104368">
            <w:pPr>
              <w:pStyle w:val="ListBullet2"/>
            </w:pPr>
            <w:r w:rsidRPr="00104368">
              <w:t>word processing</w:t>
            </w:r>
          </w:p>
          <w:p w:rsidR="00000000" w:rsidRPr="00104368" w:rsidP="00104368">
            <w:pPr>
              <w:pStyle w:val="ListBullet2"/>
            </w:pPr>
            <w:r w:rsidRPr="00104368">
              <w:t>databases</w:t>
            </w:r>
          </w:p>
          <w:p w:rsidR="00000000" w:rsidRPr="00104368" w:rsidP="00104368">
            <w:pPr>
              <w:pStyle w:val="ListBullet2"/>
            </w:pPr>
            <w:r w:rsidRPr="00104368">
              <w:t>spreadsheets</w:t>
            </w:r>
          </w:p>
          <w:p w:rsidR="00000000" w:rsidRPr="00104368" w:rsidP="00104368">
            <w:pPr>
              <w:pStyle w:val="ListBullet2"/>
            </w:pPr>
            <w:r w:rsidRPr="00104368">
              <w:t>financial</w:t>
            </w:r>
          </w:p>
          <w:p w:rsidR="00000000" w:rsidRPr="00104368" w:rsidP="00104368">
            <w:pPr>
              <w:pStyle w:val="ListBullet2"/>
            </w:pPr>
            <w:r w:rsidRPr="00104368">
              <w:t>inventory</w:t>
            </w:r>
          </w:p>
          <w:p w:rsidR="00000000" w:rsidRPr="00104368" w:rsidP="00104368">
            <w:pPr>
              <w:pStyle w:val="ListBullet"/>
            </w:pPr>
            <w:r w:rsidRPr="00104368">
              <w:t>electronic data interchange (EDI)</w:t>
            </w:r>
          </w:p>
          <w:p w:rsidR="00000000" w:rsidRPr="00104368" w:rsidP="00104368">
            <w:pPr>
              <w:pStyle w:val="ListBullet"/>
            </w:pPr>
            <w:r w:rsidRPr="00104368">
              <w:t>point-of-sale terminals</w:t>
            </w:r>
          </w:p>
          <w:p w:rsidR="00000000" w:rsidRPr="00104368" w:rsidP="00104368">
            <w:pPr>
              <w:pStyle w:val="ListBullet"/>
            </w:pPr>
            <w:r w:rsidRPr="00104368">
              <w:t>information management systems</w:t>
            </w:r>
          </w:p>
          <w:p w:rsidR="00000000" w:rsidP="00104368">
            <w:pPr>
              <w:pStyle w:val="ListBullet"/>
              <w:rPr>
                <w:lang w:val="en-NZ"/>
              </w:rPr>
            </w:pPr>
            <w:r w:rsidRPr="00104368">
              <w:t>sales and distribution systems.</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BoldandItalics"/>
              </w:rPr>
              <w:t>Data</w:t>
            </w:r>
            <w:r w:rsidRPr="00104368">
              <w:t xml:space="preserve"> may be:</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public</w:t>
            </w:r>
          </w:p>
          <w:p w:rsidR="00000000" w:rsidRPr="00104368" w:rsidP="00104368">
            <w:pPr>
              <w:pStyle w:val="ListBullet"/>
            </w:pPr>
            <w:r w:rsidRPr="00104368">
              <w:t>secure</w:t>
            </w:r>
          </w:p>
          <w:p w:rsidR="00000000" w:rsidRPr="00104368" w:rsidP="00104368">
            <w:pPr>
              <w:pStyle w:val="ListBullet"/>
            </w:pPr>
            <w:r w:rsidRPr="00104368">
              <w:t>electronic</w:t>
            </w:r>
          </w:p>
          <w:p w:rsidR="00000000" w:rsidRPr="00104368" w:rsidP="00104368">
            <w:pPr>
              <w:pStyle w:val="ListBullet"/>
            </w:pPr>
            <w:r w:rsidRPr="00104368">
              <w:t>hard copy</w:t>
            </w:r>
          </w:p>
          <w:p w:rsidR="00000000" w:rsidRPr="00104368" w:rsidP="00104368">
            <w:pPr>
              <w:pStyle w:val="ListBullet"/>
            </w:pPr>
            <w:r w:rsidRPr="00104368">
              <w:t>verbal</w:t>
            </w:r>
          </w:p>
          <w:p w:rsidR="00000000" w:rsidRPr="00104368" w:rsidP="00104368">
            <w:pPr>
              <w:pStyle w:val="ListBullet"/>
            </w:pPr>
            <w:r w:rsidRPr="00104368">
              <w:t>internal or external</w:t>
            </w:r>
          </w:p>
          <w:p w:rsidR="00000000" w:rsidRPr="00104368" w:rsidP="00104368">
            <w:pPr>
              <w:pStyle w:val="ListBullet"/>
            </w:pPr>
            <w:r w:rsidRPr="00104368">
              <w:t>annual reports</w:t>
            </w:r>
          </w:p>
          <w:p w:rsidR="00000000" w:rsidP="00104368">
            <w:pPr>
              <w:pStyle w:val="ListBullet"/>
              <w:rPr>
                <w:lang w:val="en-NZ"/>
              </w:rPr>
            </w:pPr>
            <w:r w:rsidRPr="00104368">
              <w:t>statistical reports</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BoldandItalics"/>
              </w:rPr>
              <w:t>Customers</w:t>
            </w:r>
            <w:r w:rsidRPr="001043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business customers or individuals</w:t>
            </w:r>
          </w:p>
          <w:p w:rsidR="00000000" w:rsidRPr="00104368" w:rsidP="00104368">
            <w:pPr>
              <w:pStyle w:val="ListBullet"/>
            </w:pPr>
            <w:r w:rsidRPr="00104368">
              <w:t>new or repeat contacts</w:t>
            </w:r>
          </w:p>
          <w:p w:rsidR="00000000" w:rsidRPr="00104368" w:rsidP="00104368">
            <w:pPr>
              <w:pStyle w:val="ListBullet"/>
            </w:pPr>
            <w:r w:rsidRPr="00104368">
              <w:t>external and internal contacts</w:t>
            </w:r>
          </w:p>
          <w:p w:rsidR="00000000" w:rsidRPr="00104368" w:rsidP="00104368">
            <w:pPr>
              <w:pStyle w:val="ListBullet"/>
            </w:pPr>
            <w:r w:rsidRPr="00104368">
              <w:t>customers with routine or special requests</w:t>
            </w:r>
          </w:p>
          <w:p w:rsidR="00000000" w:rsidP="00104368">
            <w:pPr>
              <w:pStyle w:val="ListBullet"/>
              <w:rPr>
                <w:lang w:val="en-NZ"/>
              </w:rPr>
            </w:pPr>
            <w:r w:rsidRPr="00104368">
              <w:t>people from a range of social, cultural and ethnic backgrounds and with varying physical and mental abilities.</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BoldandItalics"/>
              </w:rPr>
              <w:t>Sales and supply targets</w:t>
            </w:r>
            <w:r w:rsidRPr="001043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market share</w:t>
            </w:r>
          </w:p>
          <w:p w:rsidR="00000000" w:rsidRPr="00104368" w:rsidP="00104368">
            <w:pPr>
              <w:pStyle w:val="ListBullet"/>
            </w:pPr>
            <w:r w:rsidRPr="00104368">
              <w:t>positioning with local businesses</w:t>
            </w:r>
          </w:p>
          <w:p w:rsidR="00000000" w:rsidRPr="00104368" w:rsidP="00104368">
            <w:pPr>
              <w:pStyle w:val="ListBullet"/>
            </w:pPr>
            <w:r w:rsidRPr="00104368">
              <w:t>price</w:t>
            </w:r>
          </w:p>
          <w:p w:rsidR="00000000" w:rsidRPr="00104368" w:rsidP="00104368">
            <w:pPr>
              <w:pStyle w:val="ListBullet"/>
            </w:pPr>
            <w:r w:rsidRPr="00104368">
              <w:t>quality</w:t>
            </w:r>
          </w:p>
          <w:p w:rsidR="00000000" w:rsidRPr="00104368" w:rsidP="00104368">
            <w:pPr>
              <w:pStyle w:val="ListBullet"/>
            </w:pPr>
            <w:r w:rsidRPr="00104368">
              <w:t>volume of sales</w:t>
            </w:r>
          </w:p>
          <w:p w:rsidR="00000000" w:rsidRPr="00104368" w:rsidP="00104368">
            <w:pPr>
              <w:pStyle w:val="ListBullet"/>
            </w:pPr>
            <w:r w:rsidRPr="00104368">
              <w:t>presentation or merchandising of products or services</w:t>
            </w:r>
          </w:p>
          <w:p w:rsidR="00000000" w:rsidRPr="00104368" w:rsidP="00104368">
            <w:pPr>
              <w:pStyle w:val="ListBullet"/>
            </w:pPr>
            <w:r w:rsidRPr="00104368">
              <w:t>customer retention</w:t>
            </w:r>
          </w:p>
          <w:p w:rsidR="00000000" w:rsidP="00104368">
            <w:pPr>
              <w:pStyle w:val="ListBullet"/>
              <w:rPr>
                <w:lang w:val="en-NZ"/>
              </w:rPr>
            </w:pPr>
            <w:r w:rsidRPr="00104368">
              <w:t>shift in sales demographics.</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 xml:space="preserve">Details recorded in </w:t>
            </w:r>
            <w:r w:rsidRPr="00104368">
              <w:rPr>
                <w:rStyle w:val="BoldandItalics"/>
              </w:rPr>
              <w:t>product database</w:t>
            </w:r>
            <w:r w:rsidRPr="00104368">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dimensions and characteristics</w:t>
            </w:r>
          </w:p>
          <w:p w:rsidR="00000000" w:rsidRPr="00104368" w:rsidP="00104368">
            <w:pPr>
              <w:pStyle w:val="ListBullet"/>
            </w:pPr>
            <w:r w:rsidRPr="00104368">
              <w:t>manufacturer or supplier</w:t>
            </w:r>
          </w:p>
          <w:p w:rsidR="00000000" w:rsidRPr="00104368" w:rsidP="00104368">
            <w:pPr>
              <w:pStyle w:val="ListBullet"/>
            </w:pPr>
            <w:r w:rsidRPr="00104368">
              <w:t>packaging</w:t>
            </w:r>
          </w:p>
          <w:p w:rsidR="00000000" w:rsidRPr="00104368" w:rsidP="00104368">
            <w:pPr>
              <w:pStyle w:val="ListBullet"/>
            </w:pPr>
            <w:r w:rsidRPr="00104368">
              <w:t>price (wholesale, retail, etc.)</w:t>
            </w:r>
          </w:p>
          <w:p w:rsidR="00000000" w:rsidRPr="00104368" w:rsidP="00104368">
            <w:pPr>
              <w:pStyle w:val="ListBullet"/>
            </w:pPr>
            <w:r w:rsidRPr="00104368">
              <w:t>t</w:t>
            </w:r>
            <w:r w:rsidRPr="00104368">
              <w:t>rends</w:t>
            </w:r>
          </w:p>
          <w:p w:rsidR="00000000" w:rsidRPr="00104368" w:rsidP="00104368">
            <w:pPr>
              <w:pStyle w:val="ListBullet"/>
            </w:pPr>
            <w:r w:rsidRPr="00104368">
              <w:t>seasonal variations</w:t>
            </w:r>
          </w:p>
          <w:p w:rsidR="00000000" w:rsidP="00104368">
            <w:pPr>
              <w:pStyle w:val="ListBullet"/>
              <w:rPr>
                <w:lang w:val="en-NZ"/>
              </w:rPr>
            </w:pPr>
            <w:r w:rsidRPr="00104368">
              <w:t>special events</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BoldandItalics"/>
              </w:rPr>
              <w:t>Business policy and procedures</w:t>
            </w:r>
            <w:r w:rsidRPr="00104368">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supply and distribution of products or services</w:t>
            </w:r>
          </w:p>
          <w:p w:rsidR="00000000" w:rsidRPr="00104368" w:rsidP="00104368">
            <w:pPr>
              <w:pStyle w:val="ListBullet"/>
            </w:pPr>
            <w:r w:rsidRPr="00104368">
              <w:t>operating and maintaining business technology</w:t>
            </w:r>
          </w:p>
          <w:p w:rsidR="00000000" w:rsidRPr="00104368" w:rsidP="00104368">
            <w:pPr>
              <w:pStyle w:val="ListBullet"/>
            </w:pPr>
            <w:r w:rsidRPr="00104368">
              <w:t>reporting mechanisms</w:t>
            </w:r>
          </w:p>
          <w:p w:rsidR="00000000" w:rsidRPr="00104368" w:rsidP="00104368">
            <w:pPr>
              <w:pStyle w:val="ListBullet"/>
            </w:pPr>
            <w:r w:rsidRPr="00104368">
              <w:t>use and maintenance of customer and sales data</w:t>
            </w:r>
          </w:p>
          <w:p w:rsidR="00000000" w:rsidRPr="00104368" w:rsidP="00104368">
            <w:pPr>
              <w:pStyle w:val="ListBullet"/>
            </w:pPr>
            <w:r w:rsidRPr="00104368">
              <w:t>data security and privacy</w:t>
            </w:r>
          </w:p>
          <w:p w:rsidR="00000000" w:rsidP="00104368">
            <w:pPr>
              <w:pStyle w:val="ListBullet"/>
              <w:rPr>
                <w:lang w:val="en-NZ"/>
              </w:rPr>
            </w:pPr>
            <w:r w:rsidRPr="00104368">
              <w:t>evaluation of product and service performance.</w:t>
            </w: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p>
        </w:tc>
      </w:tr>
      <w:tr w:rsidTr="0057582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BoldandItalics"/>
              </w:rPr>
              <w:t>Reports</w:t>
            </w:r>
            <w:r w:rsidRPr="00104368">
              <w:t xml:space="preserve"> may be:</w:t>
            </w:r>
          </w:p>
        </w:tc>
        <w:tc>
          <w:tcPr>
            <w:tcW w:w="5835" w:type="dxa"/>
            <w:tcBorders>
              <w:top w:val="nil"/>
              <w:left w:val="nil"/>
              <w:bottom w:val="nil"/>
              <w:right w:val="nil"/>
            </w:tcBorders>
            <w:tcMar>
              <w:top w:w="0" w:type="dxa"/>
              <w:left w:w="62" w:type="dxa"/>
              <w:bottom w:w="0" w:type="dxa"/>
              <w:right w:w="62" w:type="dxa"/>
            </w:tcMar>
          </w:tcPr>
          <w:p w:rsidR="00000000" w:rsidRPr="00104368" w:rsidP="00104368">
            <w:pPr>
              <w:pStyle w:val="ListBullet"/>
            </w:pPr>
            <w:r w:rsidRPr="00104368">
              <w:t>written</w:t>
            </w:r>
          </w:p>
          <w:p w:rsidR="00000000" w:rsidRPr="00104368" w:rsidP="00104368">
            <w:pPr>
              <w:pStyle w:val="ListBullet"/>
            </w:pPr>
            <w:r w:rsidRPr="00104368">
              <w:t>electronic</w:t>
            </w:r>
          </w:p>
          <w:p w:rsidR="00000000" w:rsidRPr="00104368" w:rsidP="00104368">
            <w:pPr>
              <w:pStyle w:val="ListBullet"/>
            </w:pPr>
            <w:r w:rsidRPr="00104368">
              <w:t>verbal</w:t>
            </w:r>
          </w:p>
          <w:p w:rsidR="00000000" w:rsidRPr="00104368" w:rsidP="00104368">
            <w:pPr>
              <w:pStyle w:val="ListBullet"/>
            </w:pPr>
            <w:r w:rsidRPr="00104368">
              <w:t>annual reports</w:t>
            </w:r>
          </w:p>
          <w:p w:rsidR="00000000" w:rsidRPr="00104368" w:rsidP="00104368">
            <w:pPr>
              <w:pStyle w:val="ListBullet"/>
            </w:pPr>
            <w:r w:rsidRPr="00104368">
              <w:t>internal or external</w:t>
            </w:r>
          </w:p>
          <w:p w:rsidR="00000000" w:rsidRPr="00104368" w:rsidP="00104368">
            <w:pPr>
              <w:pStyle w:val="ListBullet"/>
            </w:pPr>
            <w:r w:rsidRPr="00104368">
              <w:t>statistical reports.</w:t>
            </w:r>
          </w:p>
        </w:tc>
      </w:tr>
    </w:tbl>
    <w:p w:rsidR="00575829" w:rsidP="00104368">
      <w:pPr>
        <w:pStyle w:val="BodyText"/>
      </w:pPr>
    </w:p>
    <w:p w:rsidR="00575829" w:rsidP="00104368">
      <w:pPr>
        <w:pStyle w:val="BodyText"/>
      </w:pPr>
    </w:p>
    <w:p w:rsidR="00000000" w:rsidRPr="00104368" w:rsidP="00104368">
      <w:pPr>
        <w:pStyle w:val="Heading1"/>
      </w:pPr>
      <w:bookmarkStart w:id="12" w:name="O_138242"/>
      <w:bookmarkEnd w:id="12"/>
      <w:r w:rsidRPr="00104368">
        <w:t>Unit Sector(s)</w:t>
      </w:r>
    </w:p>
    <w:tbl>
      <w:tblPr>
        <w:tblW w:w="0" w:type="auto"/>
        <w:tblLayout w:type="fixed"/>
        <w:tblCellMar>
          <w:left w:w="62" w:type="dxa"/>
          <w:right w:w="62" w:type="dxa"/>
        </w:tblCellMar>
        <w:tblLook w:val="0000"/>
      </w:tblPr>
      <w:tblGrid>
        <w:gridCol w:w="2836"/>
        <w:gridCol w:w="6344"/>
      </w:tblGrid>
      <w:tr w:rsidTr="005758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104368" w:rsidP="00104368">
            <w:pPr>
              <w:pStyle w:val="BodyText"/>
            </w:pPr>
            <w:r w:rsidRPr="00104368">
              <w:t>Wholesale</w:t>
            </w:r>
          </w:p>
        </w:tc>
      </w:tr>
    </w:tbl>
    <w:p w:rsidR="00000000" w:rsidRPr="00104368" w:rsidP="00104368">
      <w:pPr>
        <w:pStyle w:val="BodyText"/>
      </w:pPr>
    </w:p>
    <w:p w:rsidR="00000000" w:rsidRPr="00104368" w:rsidP="00104368">
      <w:pPr>
        <w:pStyle w:val="AllowPageBreak"/>
      </w:pPr>
    </w:p>
    <w:p w:rsidR="00000000" w:rsidRPr="00104368" w:rsidP="00104368">
      <w:pPr>
        <w:pStyle w:val="Heading1"/>
      </w:pPr>
      <w:bookmarkStart w:id="13" w:name="O_162604"/>
      <w:bookmarkEnd w:id="13"/>
      <w:r w:rsidRPr="00104368">
        <w:t>Competency field</w:t>
      </w:r>
    </w:p>
    <w:tbl>
      <w:tblPr>
        <w:tblW w:w="0" w:type="auto"/>
        <w:tblLayout w:type="fixed"/>
        <w:tblCellMar>
          <w:left w:w="62" w:type="dxa"/>
          <w:right w:w="62" w:type="dxa"/>
        </w:tblCellMar>
        <w:tblLook w:val="0000"/>
      </w:tblPr>
      <w:tblGrid>
        <w:gridCol w:w="2836"/>
        <w:gridCol w:w="6344"/>
      </w:tblGrid>
      <w:tr w:rsidTr="00575829">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104368">
            <w:pPr>
              <w:pStyle w:val="BodyText"/>
              <w:rPr>
                <w:lang w:val="en-NZ"/>
              </w:rPr>
            </w:pPr>
            <w:r w:rsidRPr="00104368">
              <w:t>Sales</w:t>
            </w:r>
          </w:p>
        </w:tc>
      </w:tr>
      <w:tr w:rsidTr="00575829">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104368" w:rsidP="00104368">
            <w:pPr>
              <w:pStyle w:val="BodyText"/>
            </w:pPr>
          </w:p>
        </w:tc>
      </w:tr>
    </w:tbl>
    <w:p w:rsidR="00000000" w:rsidRPr="00104368" w:rsidP="00104368">
      <w:pPr>
        <w:pStyle w:val="BodyText"/>
      </w:pPr>
    </w:p>
    <w:p w:rsidR="00000000" w:rsidRPr="00104368" w:rsidP="00104368"/>
    <w:sectPr w:rsidSect="001043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3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829" w:rsidP="00575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3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29" w:rsidP="001043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5829" w:rsidP="001043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75829" w:rsidP="001043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3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829" w:rsidP="005758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3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829" w:rsidP="00104368">
    <w:pPr>
      <w:pStyle w:val="Header"/>
      <w:framePr w:wrap="around"/>
    </w:pPr>
    <w:r>
      <w:fldChar w:fldCharType="begin"/>
    </w:r>
    <w:r>
      <w:instrText xml:space="preserve"> TITLE   \* MERGEFORMAT </w:instrText>
    </w:r>
    <w:r>
      <w:fldChar w:fldCharType="separate"/>
    </w:r>
    <w:r>
      <w:t>SIRWSLS004A Process product and service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75829" w:rsidP="001043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521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EAA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E05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3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4368"/>
    <w:pPr>
      <w:spacing w:before="360" w:after="60"/>
      <w:outlineLvl w:val="0"/>
    </w:pPr>
    <w:rPr>
      <w:sz w:val="32"/>
    </w:rPr>
  </w:style>
  <w:style w:type="paragraph" w:styleId="Heading2">
    <w:name w:val="heading 2"/>
    <w:basedOn w:val="HeadingBase"/>
    <w:next w:val="BodyText"/>
    <w:link w:val="Heading2Char"/>
    <w:qFormat/>
    <w:rsid w:val="00104368"/>
    <w:pPr>
      <w:keepLines/>
      <w:spacing w:before="240" w:after="120"/>
      <w:outlineLvl w:val="1"/>
    </w:pPr>
    <w:rPr>
      <w:sz w:val="28"/>
      <w:szCs w:val="40"/>
    </w:rPr>
  </w:style>
  <w:style w:type="paragraph" w:styleId="Heading3">
    <w:name w:val="heading 3"/>
    <w:basedOn w:val="HeadingBase"/>
    <w:next w:val="BodyText"/>
    <w:link w:val="Heading3Char"/>
    <w:qFormat/>
    <w:rsid w:val="00104368"/>
    <w:pPr>
      <w:spacing w:before="180" w:after="120"/>
      <w:outlineLvl w:val="2"/>
    </w:pPr>
    <w:rPr>
      <w:spacing w:val="-10"/>
      <w:kern w:val="32"/>
    </w:rPr>
  </w:style>
  <w:style w:type="paragraph" w:styleId="Heading4">
    <w:name w:val="heading 4"/>
    <w:basedOn w:val="HeadingBase"/>
    <w:next w:val="BodyText"/>
    <w:link w:val="Heading4Char"/>
    <w:qFormat/>
    <w:rsid w:val="00104368"/>
    <w:pPr>
      <w:spacing w:before="160" w:after="120"/>
      <w:outlineLvl w:val="3"/>
    </w:pPr>
    <w:rPr>
      <w:sz w:val="22"/>
    </w:rPr>
  </w:style>
  <w:style w:type="paragraph" w:styleId="Heading5">
    <w:name w:val="heading 5"/>
    <w:basedOn w:val="HeadingBase"/>
    <w:next w:val="Normal"/>
    <w:link w:val="Heading5Char"/>
    <w:qFormat/>
    <w:rsid w:val="00104368"/>
    <w:pPr>
      <w:spacing w:before="80"/>
      <w:outlineLvl w:val="4"/>
    </w:pPr>
    <w:rPr>
      <w:color w:val="918585"/>
      <w:sz w:val="20"/>
    </w:rPr>
  </w:style>
  <w:style w:type="paragraph" w:styleId="Heading6">
    <w:name w:val="heading 6"/>
    <w:basedOn w:val="HeadingBase"/>
    <w:next w:val="Normal"/>
    <w:link w:val="Heading6Char"/>
    <w:qFormat/>
    <w:rsid w:val="00104368"/>
    <w:pPr>
      <w:spacing w:before="60"/>
      <w:outlineLvl w:val="5"/>
    </w:pPr>
    <w:rPr>
      <w:color w:val="918585"/>
      <w:sz w:val="20"/>
    </w:rPr>
  </w:style>
  <w:style w:type="paragraph" w:styleId="Heading7">
    <w:name w:val="heading 7"/>
    <w:basedOn w:val="Normal"/>
    <w:next w:val="Normal"/>
    <w:link w:val="Heading7Char"/>
    <w:qFormat/>
    <w:rsid w:val="00104368"/>
    <w:pPr>
      <w:ind w:left="720"/>
      <w:outlineLvl w:val="6"/>
    </w:pPr>
    <w:rPr>
      <w:i/>
    </w:rPr>
  </w:style>
  <w:style w:type="paragraph" w:styleId="Heading8">
    <w:name w:val="heading 8"/>
    <w:basedOn w:val="Normal"/>
    <w:next w:val="Normal"/>
    <w:link w:val="Heading8Char"/>
    <w:qFormat/>
    <w:rsid w:val="00104368"/>
    <w:pPr>
      <w:ind w:left="720"/>
      <w:outlineLvl w:val="7"/>
    </w:pPr>
    <w:rPr>
      <w:i/>
    </w:rPr>
  </w:style>
  <w:style w:type="paragraph" w:styleId="Heading9">
    <w:name w:val="heading 9"/>
    <w:basedOn w:val="Normal"/>
    <w:next w:val="Normal"/>
    <w:link w:val="Heading9Char"/>
    <w:qFormat/>
    <w:rsid w:val="00104368"/>
    <w:pPr>
      <w:ind w:left="720"/>
      <w:outlineLvl w:val="8"/>
    </w:pPr>
    <w:rPr>
      <w:i/>
    </w:rPr>
  </w:style>
  <w:style w:type="character" w:default="1" w:styleId="DefaultParagraphFont">
    <w:name w:val="Default Paragraph Font"/>
    <w:uiPriority w:val="1"/>
    <w:unhideWhenUsed/>
    <w:rsid w:val="001043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368"/>
  </w:style>
  <w:style w:type="character" w:customStyle="1" w:styleId="Heading1Char">
    <w:name w:val="Heading 1 Char"/>
    <w:basedOn w:val="DefaultParagraphFont"/>
    <w:link w:val="Heading1"/>
    <w:rsid w:val="00104368"/>
    <w:rPr>
      <w:rFonts w:ascii="Times New Roman" w:eastAsia="Times New Roman" w:hAnsi="Times New Roman" w:cs="Times New Roman"/>
      <w:b/>
      <w:sz w:val="32"/>
      <w:szCs w:val="20"/>
      <w:lang w:eastAsia="en-US"/>
    </w:rPr>
  </w:style>
  <w:style w:type="paragraph" w:styleId="BodyText">
    <w:name w:val="Body Text"/>
    <w:basedOn w:val="Normal"/>
    <w:link w:val="BodyTextChar"/>
    <w:rsid w:val="001043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4368"/>
    <w:rPr>
      <w:rFonts w:ascii="Times New Roman" w:eastAsia="Times New Roman" w:hAnsi="Times New Roman" w:cs="Times New Roman"/>
      <w:sz w:val="24"/>
      <w:lang w:val="en-US" w:eastAsia="en-US"/>
    </w:rPr>
  </w:style>
  <w:style w:type="paragraph" w:styleId="Footer">
    <w:name w:val="footer"/>
    <w:basedOn w:val="Normal"/>
    <w:link w:val="FooterChar"/>
    <w:rsid w:val="001043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368"/>
    <w:rPr>
      <w:rFonts w:ascii="Times New Roman" w:eastAsia="Times New Roman" w:hAnsi="Times New Roman" w:cs="Times New Roman"/>
      <w:sz w:val="16"/>
      <w:lang w:val="en-US" w:eastAsia="en-US"/>
    </w:rPr>
  </w:style>
  <w:style w:type="paragraph" w:styleId="List">
    <w:name w:val="List"/>
    <w:basedOn w:val="BodyText"/>
    <w:next w:val="BodyText"/>
    <w:rsid w:val="00104368"/>
    <w:pPr>
      <w:tabs>
        <w:tab w:val="left" w:pos="340"/>
      </w:tabs>
      <w:spacing w:before="60" w:after="60"/>
      <w:ind w:left="340" w:hanging="340"/>
    </w:pPr>
  </w:style>
  <w:style w:type="paragraph" w:styleId="ListBullet">
    <w:name w:val="List Bullet"/>
    <w:basedOn w:val="List"/>
    <w:rsid w:val="00104368"/>
    <w:pPr>
      <w:numPr>
        <w:numId w:val="13"/>
      </w:numPr>
      <w:tabs>
        <w:tab w:val="clear" w:pos="340"/>
      </w:tabs>
      <w:spacing w:before="40" w:after="40"/>
    </w:pPr>
  </w:style>
  <w:style w:type="character" w:customStyle="1" w:styleId="SpecialBold">
    <w:name w:val="Special Bold"/>
    <w:basedOn w:val="DefaultParagraphFont"/>
    <w:rsid w:val="00104368"/>
    <w:rPr>
      <w:b/>
      <w:spacing w:val="0"/>
    </w:rPr>
  </w:style>
  <w:style w:type="paragraph" w:styleId="ListBullet2">
    <w:name w:val="List Bullet 2"/>
    <w:basedOn w:val="List2"/>
    <w:rsid w:val="00104368"/>
    <w:pPr>
      <w:numPr>
        <w:numId w:val="14"/>
      </w:numPr>
      <w:tabs>
        <w:tab w:val="clear" w:pos="680"/>
      </w:tabs>
    </w:pPr>
  </w:style>
  <w:style w:type="paragraph" w:styleId="Header">
    <w:name w:val="header"/>
    <w:basedOn w:val="Normal"/>
    <w:link w:val="HeaderChar"/>
    <w:rsid w:val="001043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3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4368"/>
    <w:pPr>
      <w:spacing w:before="240" w:after="120"/>
      <w:outlineLvl w:val="0"/>
    </w:pPr>
    <w:rPr>
      <w:rFonts w:ascii="Times New Roman" w:hAnsi="Times New Roman"/>
      <w:b/>
      <w:sz w:val="28"/>
    </w:rPr>
  </w:style>
  <w:style w:type="paragraph" w:customStyle="1" w:styleId="AllowPageBreak">
    <w:name w:val="AllowPageBreak"/>
    <w:rsid w:val="001043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4368"/>
    <w:rPr>
      <w:b/>
      <w:i/>
      <w:u w:val="none"/>
    </w:rPr>
  </w:style>
  <w:style w:type="character" w:customStyle="1" w:styleId="Heading2Char">
    <w:name w:val="Heading 2 Char"/>
    <w:basedOn w:val="DefaultParagraphFont"/>
    <w:link w:val="Heading2"/>
    <w:rsid w:val="001043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3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3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3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3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3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43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4368"/>
    <w:rPr>
      <w:rFonts w:ascii="Courier New" w:eastAsia="Times New Roman" w:hAnsi="Courier New" w:cs="Times New Roman"/>
      <w:i/>
      <w:szCs w:val="20"/>
      <w:lang w:val="en-US" w:eastAsia="en-US"/>
    </w:rPr>
  </w:style>
  <w:style w:type="paragraph" w:customStyle="1" w:styleId="HeadingBase">
    <w:name w:val="Heading Base"/>
    <w:rsid w:val="001043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368"/>
    <w:pPr>
      <w:tabs>
        <w:tab w:val="right" w:leader="dot" w:pos="9072"/>
      </w:tabs>
      <w:ind w:left="567"/>
    </w:pPr>
    <w:rPr>
      <w:szCs w:val="22"/>
    </w:rPr>
  </w:style>
  <w:style w:type="paragraph" w:customStyle="1" w:styleId="TOCBase">
    <w:name w:val="TOC Base"/>
    <w:rsid w:val="001043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368"/>
    <w:pPr>
      <w:tabs>
        <w:tab w:val="right" w:leader="dot" w:pos="9072"/>
      </w:tabs>
      <w:spacing w:before="40" w:after="40"/>
      <w:ind w:left="284"/>
    </w:pPr>
    <w:rPr>
      <w:rFonts w:ascii="Times New Roman" w:hAnsi="Times New Roman"/>
    </w:rPr>
  </w:style>
  <w:style w:type="paragraph" w:styleId="TOC1">
    <w:name w:val="toc 1"/>
    <w:basedOn w:val="TOCBase"/>
    <w:next w:val="Normal"/>
    <w:rsid w:val="001043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4368"/>
    <w:pPr>
      <w:spacing w:before="5040"/>
      <w:jc w:val="center"/>
    </w:pPr>
    <w:rPr>
      <w:sz w:val="48"/>
      <w:szCs w:val="72"/>
      <w:lang w:val="en-US"/>
    </w:rPr>
  </w:style>
  <w:style w:type="character" w:customStyle="1" w:styleId="TitleChar">
    <w:name w:val="Title Char"/>
    <w:basedOn w:val="DefaultParagraphFont"/>
    <w:link w:val="Title"/>
    <w:rsid w:val="001043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368"/>
    <w:pPr>
      <w:tabs>
        <w:tab w:val="left" w:pos="3600"/>
        <w:tab w:val="left" w:pos="3958"/>
      </w:tabs>
    </w:pPr>
  </w:style>
  <w:style w:type="paragraph" w:customStyle="1" w:styleId="Note">
    <w:name w:val="Note"/>
    <w:basedOn w:val="BodyText"/>
    <w:rsid w:val="001043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368"/>
    <w:pPr>
      <w:framePr w:wrap="auto" w:hAnchor="text" w:y="6049"/>
    </w:pPr>
    <w:rPr>
      <w:color w:val="000000"/>
      <w:sz w:val="40"/>
    </w:rPr>
  </w:style>
  <w:style w:type="paragraph" w:customStyle="1" w:styleId="TOCTitle">
    <w:name w:val="TOCTitle"/>
    <w:basedOn w:val="Heading1"/>
    <w:rsid w:val="00104368"/>
    <w:pPr>
      <w:spacing w:after="240"/>
      <w:jc w:val="center"/>
      <w:outlineLvl w:val="9"/>
    </w:pPr>
    <w:rPr>
      <w:caps/>
    </w:rPr>
  </w:style>
  <w:style w:type="paragraph" w:customStyle="1" w:styleId="Version">
    <w:name w:val="Version"/>
    <w:rsid w:val="001043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368"/>
    <w:pPr>
      <w:keepNext w:val="0"/>
      <w:tabs>
        <w:tab w:val="right" w:pos="4176"/>
      </w:tabs>
      <w:ind w:left="198" w:hanging="198"/>
    </w:pPr>
    <w:rPr>
      <w:rFonts w:ascii="Garamond" w:hAnsi="Garamond"/>
    </w:rPr>
  </w:style>
  <w:style w:type="paragraph" w:styleId="IndexHeading">
    <w:name w:val="index heading"/>
    <w:basedOn w:val="Normal"/>
    <w:next w:val="Index1"/>
    <w:semiHidden/>
    <w:rsid w:val="00104368"/>
    <w:pPr>
      <w:spacing w:before="120" w:after="120"/>
    </w:pPr>
    <w:rPr>
      <w:rFonts w:ascii="Arial" w:hAnsi="Arial"/>
      <w:b/>
      <w:color w:val="918585"/>
      <w:sz w:val="24"/>
    </w:rPr>
  </w:style>
  <w:style w:type="paragraph" w:customStyle="1" w:styleId="Chapter">
    <w:name w:val="Chapter"/>
    <w:basedOn w:val="Normal"/>
    <w:rsid w:val="00104368"/>
    <w:pPr>
      <w:spacing w:before="240"/>
    </w:pPr>
    <w:rPr>
      <w:rFonts w:ascii="Times New Roman" w:hAnsi="Times New Roman"/>
      <w:smallCaps/>
      <w:spacing w:val="80"/>
      <w:sz w:val="28"/>
    </w:rPr>
  </w:style>
  <w:style w:type="paragraph" w:customStyle="1" w:styleId="InChapter">
    <w:name w:val="InChapter"/>
    <w:basedOn w:val="Heading3"/>
    <w:rsid w:val="00104368"/>
    <w:pPr>
      <w:spacing w:after="240"/>
      <w:outlineLvl w:val="9"/>
    </w:pPr>
    <w:rPr>
      <w:noProof/>
    </w:rPr>
  </w:style>
  <w:style w:type="paragraph" w:styleId="Index2">
    <w:name w:val="index 2"/>
    <w:basedOn w:val="Normal"/>
    <w:next w:val="Normal"/>
    <w:semiHidden/>
    <w:rsid w:val="00104368"/>
    <w:pPr>
      <w:tabs>
        <w:tab w:val="right" w:pos="4176"/>
      </w:tabs>
      <w:ind w:left="568" w:hanging="284"/>
    </w:pPr>
    <w:rPr>
      <w:rFonts w:ascii="Garamond" w:hAnsi="Garamond"/>
    </w:rPr>
  </w:style>
  <w:style w:type="paragraph" w:customStyle="1" w:styleId="Byline">
    <w:name w:val="Byline"/>
    <w:rsid w:val="001043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368"/>
    <w:pPr>
      <w:tabs>
        <w:tab w:val="clear" w:pos="3600"/>
        <w:tab w:val="clear" w:pos="3958"/>
      </w:tabs>
      <w:jc w:val="right"/>
    </w:pPr>
  </w:style>
  <w:style w:type="character" w:styleId="Emphasis">
    <w:name w:val="Emphasis"/>
    <w:basedOn w:val="DefaultParagraphFont"/>
    <w:qFormat/>
    <w:rsid w:val="00104368"/>
    <w:rPr>
      <w:i/>
    </w:rPr>
  </w:style>
  <w:style w:type="paragraph" w:styleId="Caption">
    <w:name w:val="caption"/>
    <w:basedOn w:val="BodyText"/>
    <w:next w:val="Normal"/>
    <w:qFormat/>
    <w:rsid w:val="00104368"/>
    <w:pPr>
      <w:framePr w:w="2268" w:hSpace="181" w:vSpace="181" w:wrap="around" w:vAnchor="text" w:hAnchor="page" w:x="1135" w:y="285" w:anchorLock="1"/>
    </w:pPr>
    <w:rPr>
      <w:i/>
    </w:rPr>
  </w:style>
  <w:style w:type="paragraph" w:customStyle="1" w:styleId="MiniTOCTitle">
    <w:name w:val="MiniTOCTitle"/>
    <w:basedOn w:val="Heading4"/>
    <w:rsid w:val="00104368"/>
    <w:pPr>
      <w:spacing w:before="240"/>
      <w:outlineLvl w:val="9"/>
    </w:pPr>
    <w:rPr>
      <w:noProof/>
      <w:sz w:val="24"/>
    </w:rPr>
  </w:style>
  <w:style w:type="paragraph" w:customStyle="1" w:styleId="MiniTOCItem">
    <w:name w:val="MiniTOCItem"/>
    <w:basedOn w:val="ListBullet"/>
    <w:rsid w:val="00104368"/>
    <w:pPr>
      <w:numPr>
        <w:numId w:val="0"/>
      </w:numPr>
      <w:tabs>
        <w:tab w:val="right" w:leader="dot" w:pos="6521"/>
      </w:tabs>
      <w:spacing w:before="0" w:after="0"/>
    </w:pPr>
  </w:style>
  <w:style w:type="paragraph" w:customStyle="1" w:styleId="TOFTitle">
    <w:name w:val="TOFTitle"/>
    <w:basedOn w:val="TOCTitle"/>
    <w:rsid w:val="00104368"/>
  </w:style>
  <w:style w:type="paragraph" w:styleId="TableofFigures">
    <w:name w:val="table of figures"/>
    <w:basedOn w:val="Normal"/>
    <w:next w:val="Normal"/>
    <w:semiHidden/>
    <w:rsid w:val="00104368"/>
    <w:pPr>
      <w:tabs>
        <w:tab w:val="right" w:leader="dot" w:pos="9072"/>
      </w:tabs>
      <w:ind w:left="970" w:hanging="403"/>
    </w:pPr>
    <w:rPr>
      <w:rFonts w:ascii="Times New Roman" w:hAnsi="Times New Roman"/>
      <w:b/>
    </w:rPr>
  </w:style>
  <w:style w:type="paragraph" w:styleId="ListNumber">
    <w:name w:val="List Number"/>
    <w:basedOn w:val="List"/>
    <w:rsid w:val="00104368"/>
    <w:pPr>
      <w:numPr>
        <w:numId w:val="11"/>
      </w:numPr>
    </w:pPr>
  </w:style>
  <w:style w:type="character" w:customStyle="1" w:styleId="WingdingSymbols">
    <w:name w:val="Wingding Symbols"/>
    <w:rsid w:val="00104368"/>
    <w:rPr>
      <w:rFonts w:ascii="Wingdings" w:hAnsi="Wingdings"/>
    </w:rPr>
  </w:style>
  <w:style w:type="paragraph" w:customStyle="1" w:styleId="TableHeading">
    <w:name w:val="Table Heading"/>
    <w:basedOn w:val="HeadingBase"/>
    <w:rsid w:val="00104368"/>
    <w:pPr>
      <w:keepLines/>
      <w:pBdr>
        <w:bottom w:val="single" w:sz="6" w:space="1" w:color="918585"/>
      </w:pBdr>
      <w:spacing w:before="240"/>
    </w:pPr>
  </w:style>
  <w:style w:type="character" w:customStyle="1" w:styleId="HotSpot">
    <w:name w:val="HotSpot"/>
    <w:rsid w:val="00104368"/>
    <w:rPr>
      <w:color w:val="0033CC"/>
      <w:u w:val="none"/>
    </w:rPr>
  </w:style>
  <w:style w:type="paragraph" w:customStyle="1" w:styleId="BodyTextRight">
    <w:name w:val="Body Text Right"/>
    <w:basedOn w:val="BodyText"/>
    <w:rsid w:val="00104368"/>
    <w:pPr>
      <w:spacing w:before="0" w:after="0"/>
      <w:jc w:val="right"/>
    </w:pPr>
  </w:style>
  <w:style w:type="paragraph" w:styleId="Index3">
    <w:name w:val="index 3"/>
    <w:basedOn w:val="ListNumber2"/>
    <w:next w:val="Normal"/>
    <w:semiHidden/>
    <w:rsid w:val="00104368"/>
    <w:pPr>
      <w:numPr>
        <w:numId w:val="0"/>
      </w:numPr>
      <w:tabs>
        <w:tab w:val="right" w:leader="dot" w:pos="4176"/>
      </w:tabs>
    </w:pPr>
  </w:style>
  <w:style w:type="paragraph" w:styleId="ListNumber2">
    <w:name w:val="List Number 2"/>
    <w:basedOn w:val="List2"/>
    <w:rsid w:val="00104368"/>
    <w:pPr>
      <w:numPr>
        <w:numId w:val="10"/>
      </w:numPr>
      <w:tabs>
        <w:tab w:val="clear" w:pos="1060"/>
      </w:tabs>
    </w:pPr>
  </w:style>
  <w:style w:type="paragraph" w:customStyle="1" w:styleId="MarginNote">
    <w:name w:val="Margin Note"/>
    <w:basedOn w:val="BodyText"/>
    <w:rsid w:val="001043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3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3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4368"/>
    <w:rPr>
      <w:sz w:val="32"/>
    </w:rPr>
  </w:style>
  <w:style w:type="paragraph" w:customStyle="1" w:styleId="HeadingProcedure">
    <w:name w:val="Heading Procedure"/>
    <w:basedOn w:val="HeadingBase"/>
    <w:next w:val="Normal"/>
    <w:rsid w:val="00104368"/>
    <w:pPr>
      <w:tabs>
        <w:tab w:val="left" w:pos="0"/>
      </w:tabs>
      <w:spacing w:before="120" w:after="60"/>
    </w:pPr>
    <w:rPr>
      <w:i/>
      <w:color w:val="918585"/>
      <w:sz w:val="22"/>
    </w:rPr>
  </w:style>
  <w:style w:type="paragraph" w:customStyle="1" w:styleId="TableBodyText">
    <w:name w:val="Table Body Text"/>
    <w:basedOn w:val="BodyText"/>
    <w:rsid w:val="00104368"/>
    <w:pPr>
      <w:spacing w:before="60" w:after="60"/>
    </w:pPr>
  </w:style>
  <w:style w:type="paragraph" w:styleId="ListContinue">
    <w:name w:val="List Continue"/>
    <w:basedOn w:val="List"/>
    <w:rsid w:val="00104368"/>
    <w:pPr>
      <w:ind w:firstLine="0"/>
    </w:pPr>
  </w:style>
  <w:style w:type="paragraph" w:customStyle="1" w:styleId="ListNote">
    <w:name w:val="List Note"/>
    <w:basedOn w:val="List"/>
    <w:rsid w:val="00104368"/>
    <w:pPr>
      <w:pBdr>
        <w:top w:val="single" w:sz="6" w:space="2" w:color="918585"/>
        <w:bottom w:val="single" w:sz="6" w:space="2" w:color="918585"/>
      </w:pBdr>
      <w:tabs>
        <w:tab w:val="left" w:pos="1021"/>
      </w:tabs>
      <w:ind w:firstLine="0"/>
    </w:pPr>
  </w:style>
  <w:style w:type="paragraph" w:customStyle="1" w:styleId="Warning">
    <w:name w:val="Warning"/>
    <w:basedOn w:val="BodyText"/>
    <w:rsid w:val="00104368"/>
    <w:pPr>
      <w:shd w:val="clear" w:color="auto" w:fill="D9D9D9"/>
      <w:tabs>
        <w:tab w:val="left" w:pos="992"/>
      </w:tabs>
      <w:ind w:left="119" w:right="119"/>
    </w:pPr>
    <w:rPr>
      <w:sz w:val="20"/>
    </w:rPr>
  </w:style>
  <w:style w:type="paragraph" w:customStyle="1" w:styleId="MarginIcons">
    <w:name w:val="Margin Icons"/>
    <w:basedOn w:val="BodyText"/>
    <w:rsid w:val="001043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368"/>
    <w:rPr>
      <w:rFonts w:ascii="Courier New" w:hAnsi="Courier New"/>
    </w:rPr>
  </w:style>
  <w:style w:type="paragraph" w:customStyle="1" w:styleId="NoteBullet">
    <w:name w:val="Note Bullet"/>
    <w:basedOn w:val="Note"/>
    <w:rsid w:val="00104368"/>
    <w:pPr>
      <w:tabs>
        <w:tab w:val="clear" w:pos="680"/>
      </w:tabs>
      <w:spacing w:before="60" w:after="60"/>
    </w:pPr>
  </w:style>
  <w:style w:type="paragraph" w:customStyle="1" w:styleId="SubHeading2">
    <w:name w:val="SubHeading2"/>
    <w:basedOn w:val="HeadingBase"/>
    <w:rsid w:val="00104368"/>
    <w:pPr>
      <w:spacing w:before="240" w:after="60"/>
    </w:pPr>
    <w:rPr>
      <w:sz w:val="20"/>
    </w:rPr>
  </w:style>
  <w:style w:type="paragraph" w:customStyle="1" w:styleId="SubHeading1">
    <w:name w:val="SubHeading1"/>
    <w:basedOn w:val="HeadingBase"/>
    <w:rsid w:val="00104368"/>
    <w:pPr>
      <w:spacing w:before="240" w:after="60"/>
    </w:pPr>
    <w:rPr>
      <w:color w:val="918585"/>
      <w:sz w:val="22"/>
    </w:rPr>
  </w:style>
  <w:style w:type="paragraph" w:customStyle="1" w:styleId="SideHeading">
    <w:name w:val="Side Heading"/>
    <w:basedOn w:val="HeadingBase"/>
    <w:rsid w:val="001043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368"/>
    <w:pPr>
      <w:numPr>
        <w:numId w:val="12"/>
      </w:numPr>
    </w:pPr>
  </w:style>
  <w:style w:type="paragraph" w:styleId="PlainText">
    <w:name w:val="Plain Text"/>
    <w:basedOn w:val="Normal"/>
    <w:link w:val="PlainTextChar"/>
    <w:rsid w:val="00104368"/>
    <w:rPr>
      <w:sz w:val="20"/>
    </w:rPr>
  </w:style>
  <w:style w:type="character" w:customStyle="1" w:styleId="PlainTextChar">
    <w:name w:val="Plain Text Char"/>
    <w:basedOn w:val="DefaultParagraphFont"/>
    <w:link w:val="PlainText"/>
    <w:rsid w:val="001043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4368"/>
    <w:rPr>
      <w:b/>
      <w:smallCaps/>
    </w:rPr>
  </w:style>
  <w:style w:type="paragraph" w:customStyle="1" w:styleId="TableListNumber">
    <w:name w:val="Table List Number"/>
    <w:basedOn w:val="ListNumber"/>
    <w:rsid w:val="00104368"/>
    <w:pPr>
      <w:numPr>
        <w:numId w:val="0"/>
      </w:numPr>
    </w:pPr>
  </w:style>
  <w:style w:type="paragraph" w:styleId="TOC4">
    <w:name w:val="toc 4"/>
    <w:basedOn w:val="TOCBase"/>
    <w:next w:val="Normal"/>
    <w:semiHidden/>
    <w:rsid w:val="00104368"/>
    <w:pPr>
      <w:tabs>
        <w:tab w:val="right" w:leader="dot" w:pos="9071"/>
      </w:tabs>
      <w:ind w:left="1701"/>
    </w:pPr>
  </w:style>
  <w:style w:type="paragraph" w:customStyle="1" w:styleId="ListAlpha">
    <w:name w:val="List Alpha"/>
    <w:basedOn w:val="List"/>
    <w:rsid w:val="00104368"/>
    <w:pPr>
      <w:numPr>
        <w:numId w:val="9"/>
      </w:numPr>
    </w:pPr>
  </w:style>
  <w:style w:type="paragraph" w:customStyle="1" w:styleId="ListAlpha2">
    <w:name w:val="List Alpha 2"/>
    <w:basedOn w:val="List2"/>
    <w:rsid w:val="00104368"/>
    <w:pPr>
      <w:numPr>
        <w:numId w:val="8"/>
      </w:numPr>
    </w:pPr>
  </w:style>
  <w:style w:type="paragraph" w:styleId="List2">
    <w:name w:val="List 2"/>
    <w:basedOn w:val="BodyText"/>
    <w:rsid w:val="00104368"/>
    <w:pPr>
      <w:tabs>
        <w:tab w:val="left" w:pos="680"/>
      </w:tabs>
      <w:spacing w:before="60" w:after="60"/>
      <w:ind w:left="680" w:hanging="340"/>
    </w:pPr>
  </w:style>
  <w:style w:type="paragraph" w:styleId="List3">
    <w:name w:val="List 3"/>
    <w:basedOn w:val="BodyText"/>
    <w:rsid w:val="00104368"/>
    <w:pPr>
      <w:tabs>
        <w:tab w:val="left" w:pos="1021"/>
      </w:tabs>
      <w:spacing w:before="60" w:after="60"/>
      <w:ind w:left="1020" w:hanging="340"/>
    </w:pPr>
  </w:style>
  <w:style w:type="paragraph" w:styleId="List4">
    <w:name w:val="List 4"/>
    <w:basedOn w:val="BodyText"/>
    <w:rsid w:val="00104368"/>
    <w:pPr>
      <w:tabs>
        <w:tab w:val="left" w:pos="1361"/>
      </w:tabs>
      <w:spacing w:before="60" w:after="60"/>
      <w:ind w:left="1361" w:hanging="340"/>
    </w:pPr>
  </w:style>
  <w:style w:type="paragraph" w:styleId="List5">
    <w:name w:val="List 5"/>
    <w:basedOn w:val="BodyText"/>
    <w:rsid w:val="00104368"/>
    <w:pPr>
      <w:tabs>
        <w:tab w:val="left" w:pos="1701"/>
      </w:tabs>
      <w:spacing w:before="60" w:after="60"/>
      <w:ind w:left="1701" w:hanging="340"/>
    </w:pPr>
  </w:style>
  <w:style w:type="paragraph" w:styleId="ListBullet3">
    <w:name w:val="List Bullet 3"/>
    <w:basedOn w:val="List3"/>
    <w:rsid w:val="00104368"/>
    <w:pPr>
      <w:numPr>
        <w:numId w:val="15"/>
      </w:numPr>
      <w:tabs>
        <w:tab w:val="clear" w:pos="1021"/>
      </w:tabs>
      <w:ind w:left="1037" w:hanging="357"/>
    </w:pPr>
  </w:style>
  <w:style w:type="paragraph" w:styleId="ListBullet4">
    <w:name w:val="List Bullet 4"/>
    <w:basedOn w:val="List4"/>
    <w:rsid w:val="00104368"/>
    <w:pPr>
      <w:numPr>
        <w:numId w:val="3"/>
      </w:numPr>
    </w:pPr>
  </w:style>
  <w:style w:type="paragraph" w:styleId="ListBullet5">
    <w:name w:val="List Bullet 5"/>
    <w:basedOn w:val="List5"/>
    <w:rsid w:val="00104368"/>
    <w:pPr>
      <w:numPr>
        <w:numId w:val="4"/>
      </w:numPr>
    </w:pPr>
  </w:style>
  <w:style w:type="paragraph" w:styleId="ListContinue2">
    <w:name w:val="List Continue 2"/>
    <w:basedOn w:val="List2"/>
    <w:rsid w:val="00104368"/>
    <w:pPr>
      <w:ind w:firstLine="0"/>
    </w:pPr>
  </w:style>
  <w:style w:type="paragraph" w:styleId="ListContinue3">
    <w:name w:val="List Continue 3"/>
    <w:basedOn w:val="List3"/>
    <w:rsid w:val="00104368"/>
    <w:pPr>
      <w:ind w:left="1021" w:firstLine="0"/>
    </w:pPr>
  </w:style>
  <w:style w:type="paragraph" w:styleId="ListContinue4">
    <w:name w:val="List Continue 4"/>
    <w:basedOn w:val="List4"/>
    <w:rsid w:val="00104368"/>
    <w:pPr>
      <w:ind w:firstLine="0"/>
    </w:pPr>
  </w:style>
  <w:style w:type="paragraph" w:styleId="ListContinue5">
    <w:name w:val="List Continue 5"/>
    <w:basedOn w:val="List5"/>
    <w:rsid w:val="00104368"/>
    <w:pPr>
      <w:ind w:firstLine="0"/>
    </w:pPr>
  </w:style>
  <w:style w:type="paragraph" w:styleId="ListNumber3">
    <w:name w:val="List Number 3"/>
    <w:basedOn w:val="List3"/>
    <w:rsid w:val="00104368"/>
    <w:pPr>
      <w:numPr>
        <w:numId w:val="5"/>
      </w:numPr>
    </w:pPr>
  </w:style>
  <w:style w:type="paragraph" w:styleId="ListNumber4">
    <w:name w:val="List Number 4"/>
    <w:basedOn w:val="List4"/>
    <w:rsid w:val="00104368"/>
    <w:pPr>
      <w:numPr>
        <w:numId w:val="6"/>
      </w:numPr>
    </w:pPr>
  </w:style>
  <w:style w:type="paragraph" w:styleId="ListNumber5">
    <w:name w:val="List Number 5"/>
    <w:basedOn w:val="List5"/>
    <w:rsid w:val="00104368"/>
    <w:pPr>
      <w:numPr>
        <w:numId w:val="7"/>
      </w:numPr>
    </w:pPr>
  </w:style>
  <w:style w:type="paragraph" w:styleId="BlockText">
    <w:name w:val="Block Text"/>
    <w:basedOn w:val="Normal"/>
    <w:rsid w:val="00104368"/>
    <w:pPr>
      <w:spacing w:after="120"/>
      <w:ind w:left="1440" w:right="1440"/>
    </w:pPr>
  </w:style>
  <w:style w:type="character" w:customStyle="1" w:styleId="Subscript">
    <w:name w:val="Subscript"/>
    <w:basedOn w:val="DefaultParagraphFont"/>
    <w:rsid w:val="00104368"/>
    <w:rPr>
      <w:sz w:val="16"/>
      <w:vertAlign w:val="subscript"/>
    </w:rPr>
  </w:style>
  <w:style w:type="character" w:customStyle="1" w:styleId="Superscript">
    <w:name w:val="Superscript"/>
    <w:basedOn w:val="DefaultParagraphFont"/>
    <w:rsid w:val="00104368"/>
    <w:rPr>
      <w:sz w:val="16"/>
      <w:vertAlign w:val="superscript"/>
    </w:rPr>
  </w:style>
  <w:style w:type="character" w:customStyle="1" w:styleId="Symbols">
    <w:name w:val="Symbols"/>
    <w:basedOn w:val="DefaultParagraphFont"/>
    <w:rsid w:val="00104368"/>
    <w:rPr>
      <w:rFonts w:ascii="Symbol" w:hAnsi="Symbol"/>
    </w:rPr>
  </w:style>
  <w:style w:type="character" w:customStyle="1" w:styleId="MenuOptions">
    <w:name w:val="Menu Options"/>
    <w:basedOn w:val="DefaultParagraphFont"/>
    <w:rsid w:val="00104368"/>
    <w:rPr>
      <w:rFonts w:ascii="Arial Narrow" w:hAnsi="Arial Narrow"/>
      <w:smallCaps/>
    </w:rPr>
  </w:style>
  <w:style w:type="character" w:customStyle="1" w:styleId="Buttons">
    <w:name w:val="Buttons"/>
    <w:basedOn w:val="DefaultParagraphFont"/>
    <w:rsid w:val="00104368"/>
    <w:rPr>
      <w:b/>
    </w:rPr>
  </w:style>
  <w:style w:type="character" w:customStyle="1" w:styleId="Underlined">
    <w:name w:val="Underlined"/>
    <w:basedOn w:val="DefaultParagraphFont"/>
    <w:rsid w:val="00104368"/>
    <w:rPr>
      <w:u w:val="single"/>
    </w:rPr>
  </w:style>
  <w:style w:type="paragraph" w:customStyle="1" w:styleId="TableBodyTextRight">
    <w:name w:val="Table Body Text Right"/>
    <w:basedOn w:val="TableBodyText"/>
    <w:rsid w:val="00104368"/>
    <w:pPr>
      <w:widowControl w:val="0"/>
      <w:autoSpaceDE w:val="0"/>
      <w:autoSpaceDN w:val="0"/>
      <w:adjustRightInd w:val="0"/>
      <w:jc w:val="right"/>
    </w:pPr>
    <w:rPr>
      <w:rFonts w:cs="Arial"/>
      <w:szCs w:val="18"/>
    </w:rPr>
  </w:style>
  <w:style w:type="paragraph" w:customStyle="1" w:styleId="CopyrightText">
    <w:name w:val="Copyright Text"/>
    <w:basedOn w:val="BodyText"/>
    <w:rsid w:val="00104368"/>
    <w:rPr>
      <w:sz w:val="18"/>
    </w:rPr>
  </w:style>
  <w:style w:type="paragraph" w:customStyle="1" w:styleId="BodySmallRight">
    <w:name w:val="Body Small Right"/>
    <w:basedOn w:val="BodyTextRight"/>
    <w:rsid w:val="00104368"/>
    <w:rPr>
      <w:sz w:val="18"/>
      <w:szCs w:val="18"/>
    </w:rPr>
  </w:style>
  <w:style w:type="paragraph" w:customStyle="1" w:styleId="MarginEdition">
    <w:name w:val="Margin Edition"/>
    <w:basedOn w:val="MarginNote"/>
    <w:rsid w:val="00104368"/>
    <w:pPr>
      <w:spacing w:before="0" w:after="0"/>
    </w:pPr>
    <w:rPr>
      <w:rFonts w:ascii="Times New Roman" w:hAnsi="Times New Roman"/>
      <w:color w:val="999999"/>
    </w:rPr>
  </w:style>
  <w:style w:type="paragraph" w:customStyle="1" w:styleId="Spacer">
    <w:name w:val="Spacer"/>
    <w:basedOn w:val="Normal"/>
    <w:rsid w:val="00104368"/>
    <w:rPr>
      <w:sz w:val="2"/>
      <w:szCs w:val="2"/>
    </w:rPr>
  </w:style>
  <w:style w:type="character" w:customStyle="1" w:styleId="Small">
    <w:name w:val="Small"/>
    <w:basedOn w:val="DefaultParagraphFont"/>
    <w:rsid w:val="00104368"/>
    <w:rPr>
      <w:sz w:val="16"/>
    </w:rPr>
  </w:style>
  <w:style w:type="paragraph" w:customStyle="1" w:styleId="WideTable">
    <w:name w:val="Wide Table"/>
    <w:basedOn w:val="Normal"/>
    <w:rsid w:val="00104368"/>
    <w:pPr>
      <w:ind w:left="-1418"/>
    </w:pPr>
    <w:rPr>
      <w:sz w:val="2"/>
      <w:szCs w:val="2"/>
    </w:rPr>
  </w:style>
  <w:style w:type="character" w:styleId="PageNumber">
    <w:name w:val="page number"/>
    <w:basedOn w:val="DefaultParagraphFont"/>
    <w:rsid w:val="00104368"/>
  </w:style>
  <w:style w:type="paragraph" w:styleId="Quote">
    <w:name w:val="Quote"/>
    <w:basedOn w:val="Heading1"/>
    <w:link w:val="QuoteChar"/>
    <w:qFormat/>
    <w:rsid w:val="00104368"/>
    <w:rPr>
      <w:b w:val="0"/>
      <w:sz w:val="72"/>
      <w:szCs w:val="72"/>
      <w:lang w:val="en-NZ"/>
    </w:rPr>
  </w:style>
  <w:style w:type="character" w:customStyle="1" w:styleId="QuoteChar">
    <w:name w:val="Quote Char"/>
    <w:basedOn w:val="DefaultParagraphFont"/>
    <w:link w:val="Quote"/>
    <w:rsid w:val="001043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368"/>
    <w:pPr>
      <w:pageBreakBefore/>
    </w:pPr>
  </w:style>
  <w:style w:type="paragraph" w:customStyle="1" w:styleId="Border">
    <w:name w:val="Border"/>
    <w:basedOn w:val="Normal"/>
    <w:qFormat/>
    <w:rsid w:val="001043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368"/>
    <w:rPr>
      <w:b/>
      <w:bCs/>
      <w:i/>
      <w:iCs/>
      <w:color w:val="auto"/>
    </w:rPr>
  </w:style>
  <w:style w:type="paragraph" w:styleId="IntenseQuote">
    <w:name w:val="Intense Quote"/>
    <w:basedOn w:val="Normal"/>
    <w:next w:val="Normal"/>
    <w:link w:val="IntenseQuoteChar"/>
    <w:uiPriority w:val="30"/>
    <w:qFormat/>
    <w:rsid w:val="001043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3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4368"/>
    <w:rPr>
      <w:smallCaps/>
      <w:color w:val="auto"/>
      <w:u w:val="single"/>
    </w:rPr>
  </w:style>
  <w:style w:type="character" w:styleId="IntenseReference">
    <w:name w:val="Intense Reference"/>
    <w:basedOn w:val="DefaultParagraphFont"/>
    <w:uiPriority w:val="32"/>
    <w:qFormat/>
    <w:rsid w:val="00104368"/>
    <w:rPr>
      <w:b/>
      <w:bCs/>
      <w:smallCaps/>
      <w:color w:val="auto"/>
      <w:spacing w:val="5"/>
      <w:u w:val="single"/>
    </w:rPr>
  </w:style>
  <w:style w:type="paragraph" w:customStyle="1" w:styleId="2ColumnHeading">
    <w:name w:val="2Column Heading"/>
    <w:basedOn w:val="BodyText"/>
    <w:qFormat/>
    <w:rsid w:val="00104368"/>
    <w:pPr>
      <w:spacing w:after="60"/>
      <w:ind w:left="-2268"/>
    </w:pPr>
    <w:rPr>
      <w:b/>
    </w:rPr>
  </w:style>
  <w:style w:type="paragraph" w:customStyle="1" w:styleId="Heading1TOC">
    <w:name w:val="Heading1 TOC"/>
    <w:basedOn w:val="Normal"/>
    <w:qFormat/>
    <w:rsid w:val="00104368"/>
    <w:pPr>
      <w:spacing w:before="240" w:after="120"/>
    </w:pPr>
    <w:rPr>
      <w:rFonts w:ascii="Times New Roman" w:hAnsi="Times New Roman"/>
      <w:b/>
      <w:sz w:val="32"/>
    </w:rPr>
  </w:style>
  <w:style w:type="paragraph" w:customStyle="1" w:styleId="Heading2TOC">
    <w:name w:val="Heading2 TOC"/>
    <w:basedOn w:val="Normal"/>
    <w:qFormat/>
    <w:rsid w:val="00104368"/>
    <w:pPr>
      <w:spacing w:before="240" w:after="60"/>
    </w:pPr>
    <w:rPr>
      <w:rFonts w:ascii="Times New Roman" w:hAnsi="Times New Roman"/>
      <w:b/>
      <w:sz w:val="28"/>
    </w:rPr>
  </w:style>
  <w:style w:type="character" w:customStyle="1" w:styleId="Underline">
    <w:name w:val="Underline"/>
    <w:basedOn w:val="DefaultParagraphFont"/>
    <w:qFormat/>
    <w:rsid w:val="00104368"/>
    <w:rPr>
      <w:u w:val="single"/>
    </w:rPr>
  </w:style>
  <w:style w:type="paragraph" w:styleId="BalloonText">
    <w:name w:val="Balloon Text"/>
    <w:basedOn w:val="Normal"/>
    <w:link w:val="BalloonTextChar"/>
    <w:rsid w:val="00104368"/>
    <w:rPr>
      <w:rFonts w:ascii="Tahoma" w:hAnsi="Tahoma" w:cs="Tahoma"/>
      <w:sz w:val="16"/>
      <w:szCs w:val="16"/>
    </w:rPr>
  </w:style>
  <w:style w:type="character" w:customStyle="1" w:styleId="BalloonTextChar">
    <w:name w:val="Balloon Text Char"/>
    <w:basedOn w:val="DefaultParagraphFont"/>
    <w:link w:val="BalloonText"/>
    <w:rsid w:val="001043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43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43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1222</Words>
  <Characters>7763</Characters>
  <Application>Microsoft Office Word</Application>
  <DocSecurity>0</DocSecurity>
  <Lines>375</Lines>
  <Paragraphs>203</Paragraphs>
  <ScaleCrop>false</ScaleCrop>
  <Company>Author-it Software Corporation Ltd.</Company>
  <LinksUpToDate>false</LinksUpToDate>
  <CharactersWithSpaces>8890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SIRWSLS004A Process product and service data</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2012-05-26T08:57:00Z</dcterms:created>
  <dcterms:modified xsi:type="dcterms:W3CDTF">2012-05-26T08:57:00Z</dcterms:modified>
</cp:coreProperties>
</file>