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B4C" w:rsidP="00A90B4C">
      <w:pPr>
        <w:pStyle w:val="Title"/>
      </w:pPr>
      <w:r>
        <w:fldChar w:fldCharType="begin"/>
      </w:r>
      <w:r>
        <w:instrText xml:space="preserve"> TITLE   \* MERGEFORMAT </w:instrText>
      </w:r>
      <w:r>
        <w:fldChar w:fldCharType="separate"/>
      </w:r>
      <w:r>
        <w:t>SIRWINV003A Monitor inventory capacity to meet demand</w:t>
      </w:r>
      <w:r>
        <w:fldChar w:fldCharType="end"/>
      </w:r>
    </w:p>
    <w:p w:rsidR="00A90B4C" w:rsidP="00A90B4C">
      <w:pPr>
        <w:pStyle w:val="Version"/>
        <w:sectPr w:rsidSect="00C41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1AC1" w:rsidP="00C41AC1">
      <w:pPr>
        <w:pStyle w:val="SuperHeading"/>
      </w:pPr>
      <w:r w:rsidRPr="00C41AC1">
        <w:t>SIRWINV003A Monitor inventory capacity to meet demand</w:t>
      </w:r>
    </w:p>
    <w:p w:rsidR="00000000" w:rsidRPr="00C41AC1" w:rsidP="00C41AC1">
      <w:pPr>
        <w:pStyle w:val="SuperHeading"/>
      </w:pPr>
    </w:p>
    <w:p w:rsidR="00000000" w:rsidRPr="00C41AC1" w:rsidP="00C41AC1">
      <w:pPr>
        <w:pStyle w:val="Heading1"/>
      </w:pPr>
      <w:bookmarkStart w:id="1" w:name="O_138183"/>
      <w:bookmarkEnd w:id="1"/>
      <w:r w:rsidRPr="00C41AC1">
        <w:t>Modification History</w:t>
      </w:r>
    </w:p>
    <w:p w:rsidR="00000000" w:rsidRPr="00C41AC1" w:rsidP="00C41AC1">
      <w:pPr>
        <w:pStyle w:val="BodyText"/>
      </w:pPr>
      <w:r w:rsidRPr="00C41AC1">
        <w:t>Not applicable.</w:t>
      </w:r>
    </w:p>
    <w:p w:rsidR="00000000" w:rsidRPr="00C41AC1" w:rsidP="00C41AC1">
      <w:pPr>
        <w:pStyle w:val="AllowPageBreak"/>
      </w:pPr>
    </w:p>
    <w:p w:rsidR="00000000" w:rsidRPr="00C41AC1" w:rsidP="00C41AC1">
      <w:pPr>
        <w:pStyle w:val="Heading1"/>
      </w:pPr>
      <w:bookmarkStart w:id="2" w:name="O_138184"/>
      <w:bookmarkEnd w:id="2"/>
      <w:r w:rsidRPr="00C41AC1">
        <w:t>Unit Descriptor</w:t>
      </w:r>
    </w:p>
    <w:tbl>
      <w:tblPr>
        <w:tblW w:w="0" w:type="auto"/>
        <w:tblLayout w:type="fixed"/>
        <w:tblCellMar>
          <w:left w:w="62" w:type="dxa"/>
          <w:right w:w="62" w:type="dxa"/>
        </w:tblCellMar>
        <w:tblLook w:val="0000"/>
      </w:tblPr>
      <w:tblGrid>
        <w:gridCol w:w="2836"/>
        <w:gridCol w:w="6344"/>
      </w:tblGrid>
      <w:tr w:rsidTr="00A90B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t>This unit describes the performance outcomes, skills and knowledge required to manage business sys</w:t>
            </w:r>
            <w:r w:rsidRPr="00C41AC1">
              <w:t>tems inventory required by a business to meet operational and customer requirements.</w:t>
            </w:r>
          </w:p>
        </w:tc>
      </w:tr>
      <w:tr w:rsidTr="00A90B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1AC1" w:rsidP="00C41AC1">
            <w:pPr>
              <w:pStyle w:val="BodyText"/>
            </w:pPr>
          </w:p>
        </w:tc>
      </w:tr>
    </w:tbl>
    <w:p w:rsidR="00000000" w:rsidRPr="00C41AC1" w:rsidP="00C41AC1">
      <w:pPr>
        <w:pStyle w:val="BodyText"/>
      </w:pPr>
    </w:p>
    <w:p w:rsidR="00000000" w:rsidRPr="00C41AC1" w:rsidP="00C41AC1">
      <w:pPr>
        <w:pStyle w:val="AllowPageBreak"/>
      </w:pPr>
    </w:p>
    <w:p w:rsidR="00000000" w:rsidRPr="00C41AC1" w:rsidP="00C41AC1">
      <w:pPr>
        <w:pStyle w:val="Heading1"/>
      </w:pPr>
      <w:bookmarkStart w:id="3" w:name="O_138185"/>
      <w:bookmarkEnd w:id="3"/>
      <w:r w:rsidRPr="00C41AC1">
        <w:t>Application of the Unit</w:t>
      </w:r>
    </w:p>
    <w:tbl>
      <w:tblPr>
        <w:tblW w:w="0" w:type="auto"/>
        <w:tblLayout w:type="fixed"/>
        <w:tblCellMar>
          <w:left w:w="62" w:type="dxa"/>
          <w:right w:w="62" w:type="dxa"/>
        </w:tblCellMar>
        <w:tblLook w:val="0000"/>
      </w:tblPr>
      <w:tblGrid>
        <w:gridCol w:w="2836"/>
        <w:gridCol w:w="6344"/>
      </w:tblGrid>
      <w:tr w:rsidTr="00A90B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t>This unit focuses on managing and monitoring inventory procedures and documentation for the receipt, dispatch and secure storage of goods. It involves utilising business systems to monitor inventory levels, storage, movement and reorder cycles and coordina</w:t>
            </w:r>
            <w:r w:rsidRPr="00C41AC1">
              <w:t>te stock movement to ensure that inventory is available to meet business needs.</w:t>
            </w:r>
          </w:p>
        </w:tc>
      </w:tr>
      <w:tr w:rsidTr="00A90B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1AC1" w:rsidP="00C41AC1">
            <w:pPr>
              <w:pStyle w:val="BodyText"/>
            </w:pPr>
          </w:p>
        </w:tc>
      </w:tr>
    </w:tbl>
    <w:p w:rsidR="00000000" w:rsidRPr="00C41AC1" w:rsidP="00C41AC1">
      <w:pPr>
        <w:pStyle w:val="BodyText"/>
      </w:pPr>
    </w:p>
    <w:p w:rsidR="00000000" w:rsidRPr="00C41AC1" w:rsidP="00C41AC1">
      <w:pPr>
        <w:pStyle w:val="AllowPageBreak"/>
      </w:pPr>
    </w:p>
    <w:p w:rsidR="00000000" w:rsidRPr="00C41AC1" w:rsidP="00C41AC1">
      <w:pPr>
        <w:pStyle w:val="Heading1"/>
      </w:pPr>
      <w:bookmarkStart w:id="4" w:name="O_138186"/>
      <w:bookmarkEnd w:id="4"/>
      <w:r w:rsidRPr="00C41AC1">
        <w:t>Licensing/Regulatory Information</w:t>
      </w:r>
    </w:p>
    <w:p w:rsidR="00000000" w:rsidRPr="00C41AC1" w:rsidP="00C41AC1">
      <w:pPr>
        <w:pStyle w:val="BodyText"/>
      </w:pPr>
      <w:r w:rsidRPr="00C41AC1">
        <w:t>Not applicable.</w:t>
      </w:r>
    </w:p>
    <w:p w:rsidR="00000000" w:rsidRPr="00C41AC1" w:rsidP="00C41AC1">
      <w:pPr>
        <w:pStyle w:val="AllowPageBreak"/>
      </w:pPr>
    </w:p>
    <w:p w:rsidR="00000000" w:rsidRPr="00C41AC1" w:rsidP="00C41AC1">
      <w:pPr>
        <w:pStyle w:val="Heading1"/>
      </w:pPr>
      <w:bookmarkStart w:id="5" w:name="O_138187"/>
      <w:bookmarkEnd w:id="5"/>
      <w:r w:rsidRPr="00C41AC1">
        <w:t>Pre-Requisites</w:t>
      </w:r>
    </w:p>
    <w:tbl>
      <w:tblPr>
        <w:tblW w:w="0" w:type="auto"/>
        <w:tblLayout w:type="fixed"/>
        <w:tblCellMar>
          <w:left w:w="62" w:type="dxa"/>
          <w:right w:w="62" w:type="dxa"/>
        </w:tblCellMar>
        <w:tblLook w:val="0000"/>
      </w:tblPr>
      <w:tblGrid>
        <w:gridCol w:w="2836"/>
        <w:gridCol w:w="6344"/>
      </w:tblGrid>
      <w:tr w:rsidTr="00A90B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t>Nil</w:t>
            </w:r>
          </w:p>
        </w:tc>
      </w:tr>
      <w:tr w:rsidTr="00A90B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1AC1" w:rsidP="00C41AC1">
            <w:pPr>
              <w:pStyle w:val="BodyText"/>
            </w:pPr>
          </w:p>
        </w:tc>
      </w:tr>
    </w:tbl>
    <w:p w:rsidR="00000000" w:rsidRPr="00C41AC1" w:rsidP="00C41AC1">
      <w:pPr>
        <w:pStyle w:val="BodyText"/>
      </w:pPr>
    </w:p>
    <w:p w:rsidR="00000000" w:rsidRPr="00C41AC1" w:rsidP="00C41AC1">
      <w:pPr>
        <w:pStyle w:val="AllowPageBreak"/>
      </w:pPr>
    </w:p>
    <w:p w:rsidR="00000000" w:rsidRPr="00C41AC1" w:rsidP="00C41AC1">
      <w:pPr>
        <w:pStyle w:val="Heading1"/>
      </w:pPr>
      <w:bookmarkStart w:id="6" w:name="O_138188"/>
      <w:bookmarkEnd w:id="6"/>
      <w:r w:rsidRPr="00C41AC1">
        <w:t>Employability Skills Information</w:t>
      </w:r>
    </w:p>
    <w:tbl>
      <w:tblPr>
        <w:tblW w:w="0" w:type="auto"/>
        <w:tblLayout w:type="fixed"/>
        <w:tblCellMar>
          <w:left w:w="62" w:type="dxa"/>
          <w:right w:w="62" w:type="dxa"/>
        </w:tblCellMar>
        <w:tblLook w:val="0000"/>
      </w:tblPr>
      <w:tblGrid>
        <w:gridCol w:w="2836"/>
        <w:gridCol w:w="6344"/>
      </w:tblGrid>
      <w:tr w:rsidTr="00A90B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t>The required outcomes described in this unit contain applicable facets of employability skills. The Employability Skills Summary of the qualification in which this unit is packaged will assist in identi</w:t>
            </w:r>
            <w:r w:rsidRPr="00C41AC1">
              <w:t>fying employability skills requirements.</w:t>
            </w:r>
          </w:p>
        </w:tc>
      </w:tr>
      <w:tr w:rsidTr="00A90B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1AC1" w:rsidP="00C41AC1">
            <w:pPr>
              <w:pStyle w:val="BodyText"/>
            </w:pPr>
          </w:p>
        </w:tc>
      </w:tr>
    </w:tbl>
    <w:p w:rsidR="00000000" w:rsidRPr="00C41AC1" w:rsidP="00C41AC1">
      <w:pPr>
        <w:pStyle w:val="BodyText"/>
      </w:pPr>
    </w:p>
    <w:p w:rsidR="00000000" w:rsidRPr="00C41AC1" w:rsidP="00C41AC1">
      <w:pPr>
        <w:pStyle w:val="AllowPageBreak"/>
      </w:pPr>
    </w:p>
    <w:p w:rsidR="00000000" w:rsidRPr="00C41AC1" w:rsidP="00C41AC1">
      <w:pPr>
        <w:pStyle w:val="Heading1"/>
      </w:pPr>
      <w:bookmarkStart w:id="7" w:name="O_138189"/>
      <w:bookmarkEnd w:id="7"/>
      <w:r w:rsidRPr="00C41AC1">
        <w:t>Elements and Performance Criteria Pre-Content</w:t>
      </w:r>
    </w:p>
    <w:tbl>
      <w:tblPr>
        <w:tblW w:w="0" w:type="auto"/>
        <w:tblLayout w:type="fixed"/>
        <w:tblCellMar>
          <w:left w:w="62" w:type="dxa"/>
          <w:right w:w="62" w:type="dxa"/>
        </w:tblCellMar>
        <w:tblLook w:val="0000"/>
      </w:tblPr>
      <w:tblGrid>
        <w:gridCol w:w="2836"/>
        <w:gridCol w:w="6344"/>
      </w:tblGrid>
      <w:tr w:rsidTr="00A90B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41AC1" w:rsidP="00C41AC1">
            <w:pPr>
              <w:pStyle w:val="BodyText"/>
            </w:pPr>
            <w:r w:rsidRPr="00C41AC1">
              <w:t>Performance criteria desc</w:t>
            </w:r>
            <w:r w:rsidRPr="00C41AC1">
              <w:t xml:space="preserve">ribe the required performance needed to demonstrate achievement of the element. Where </w:t>
            </w:r>
            <w:r w:rsidRPr="00C41AC1">
              <w:rPr>
                <w:rStyle w:val="BoldandItalics"/>
              </w:rPr>
              <w:t>bold italicised</w:t>
            </w:r>
            <w:r w:rsidRPr="00C41AC1">
              <w:t xml:space="preserve"> text is used, further information is detailed in the required skills and knowledge and/or the range statement. Assessment of performance is to be consiste</w:t>
            </w:r>
            <w:r w:rsidRPr="00C41AC1">
              <w:t>nt with the evidence guide.</w:t>
            </w:r>
          </w:p>
        </w:tc>
      </w:tr>
    </w:tbl>
    <w:p w:rsidR="00000000" w:rsidRPr="00C41AC1" w:rsidP="00C41AC1">
      <w:pPr>
        <w:pStyle w:val="BodyText"/>
      </w:pPr>
    </w:p>
    <w:p w:rsidR="00000000" w:rsidRPr="00C41AC1" w:rsidP="00C41AC1">
      <w:pPr>
        <w:pStyle w:val="AllowPageBreak"/>
      </w:pPr>
    </w:p>
    <w:p w:rsidR="00000000" w:rsidRPr="00C41AC1" w:rsidP="00C41AC1">
      <w:pPr>
        <w:pStyle w:val="Heading1"/>
      </w:pPr>
      <w:bookmarkStart w:id="8" w:name="O_138190"/>
      <w:bookmarkEnd w:id="8"/>
      <w:r w:rsidRPr="00C41AC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90B4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41AC1" w:rsidP="00C41AC1">
            <w:pPr>
              <w:pStyle w:val="List"/>
            </w:pPr>
            <w:r w:rsidRPr="00C41AC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rPr>
                <w:rStyle w:val="SpecialBold"/>
              </w:rPr>
              <w:t>PERFORMANCE CRITERIA</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1</w:t>
            </w:r>
          </w:p>
        </w:tc>
        <w:tc>
          <w:tcPr>
            <w:tcW w:w="2410" w:type="dxa"/>
            <w:vMerge w:val="restart"/>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Monitor receipt and dispatch of goods.</w:t>
            </w: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1.1</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Determine responsibility for receipt and dispatch of products accurately.</w:t>
            </w:r>
          </w:p>
        </w:tc>
      </w:tr>
      <w:tr w:rsidTr="00A90B4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1.2</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 xml:space="preserve">Implement </w:t>
            </w:r>
            <w:r w:rsidRPr="00C41AC1">
              <w:rPr>
                <w:rStyle w:val="BoldandItalics"/>
              </w:rPr>
              <w:t>business policy and procedures</w:t>
            </w:r>
            <w:r w:rsidRPr="00C41AC1">
              <w:t xml:space="preserve"> in regard to receipt, dispatch and secure storage of products.</w:t>
            </w:r>
          </w:p>
        </w:tc>
      </w:tr>
      <w:tr w:rsidTr="00A90B4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1.3</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 xml:space="preserve">Observe staff functions to ensure business procedures are followed and </w:t>
            </w:r>
            <w:r w:rsidRPr="00C41AC1">
              <w:rPr>
                <w:rStyle w:val="BoldandItalics"/>
              </w:rPr>
              <w:t>documentation</w:t>
            </w:r>
            <w:r w:rsidRPr="00C41AC1">
              <w:t xml:space="preserve"> is completed correctly.</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1.4</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Implement business procedures to ensure products are inspected for quantity and quality on receipt.</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1.5</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Act upon variations to quantity and quality of delivered products according to business policy.</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1.6</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 xml:space="preserve">Supervise </w:t>
            </w:r>
            <w:r w:rsidRPr="00C41AC1">
              <w:rPr>
                <w:rStyle w:val="BoldandItalics"/>
              </w:rPr>
              <w:t>safe handling and storage</w:t>
            </w:r>
            <w:r w:rsidRPr="00C41AC1">
              <w:t xml:space="preserve"> of product</w:t>
            </w:r>
            <w:r w:rsidRPr="00C41AC1">
              <w:t>s according to business policy.</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2</w:t>
            </w:r>
          </w:p>
        </w:tc>
        <w:tc>
          <w:tcPr>
            <w:tcW w:w="2410" w:type="dxa"/>
            <w:vMerge w:val="restart"/>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Maintain stock records.</w:t>
            </w: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2.1</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Monitor stock levels and maintain at required levels.</w:t>
            </w:r>
          </w:p>
        </w:tc>
      </w:tr>
      <w:tr w:rsidTr="00A90B4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2.2</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Maintain, monitor and adjust stock reorder cycles as required.</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2.3</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 xml:space="preserve">Inform </w:t>
            </w:r>
            <w:r w:rsidRPr="00C41AC1">
              <w:rPr>
                <w:rStyle w:val="BoldandItalics"/>
              </w:rPr>
              <w:t>team members</w:t>
            </w:r>
            <w:r w:rsidRPr="00C41AC1">
              <w:t xml:space="preserve"> of their individual responsibilities </w:t>
            </w:r>
            <w:r w:rsidRPr="00C41AC1">
              <w:t>in regard to recording of stock.</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2.4</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 xml:space="preserve">Maintain stock storage and movement </w:t>
            </w:r>
            <w:r w:rsidRPr="00C41AC1">
              <w:rPr>
                <w:rStyle w:val="BoldandItalics"/>
              </w:rPr>
              <w:t>records</w:t>
            </w:r>
            <w:r w:rsidRPr="00C41AC1">
              <w:t xml:space="preserve"> according to business policy.</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2.5</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Record stock discrepancies and follow procedures according to business policy.</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2.6</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 xml:space="preserve">Monitor </w:t>
            </w:r>
            <w:r w:rsidRPr="00C41AC1">
              <w:rPr>
                <w:rStyle w:val="BoldandItalics"/>
              </w:rPr>
              <w:t>stock performance</w:t>
            </w:r>
            <w:r w:rsidRPr="00C41AC1">
              <w:t xml:space="preserve"> and identify and </w:t>
            </w:r>
            <w:r w:rsidRPr="00C41AC1">
              <w:rPr>
                <w:rStyle w:val="BoldandItalics"/>
              </w:rPr>
              <w:t>report</w:t>
            </w:r>
            <w:r w:rsidRPr="00C41AC1">
              <w:t xml:space="preserve"> fast and slow selling items according to business policy.</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3</w:t>
            </w:r>
          </w:p>
        </w:tc>
        <w:tc>
          <w:tcPr>
            <w:tcW w:w="2410" w:type="dxa"/>
            <w:vMerge w:val="restart"/>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Ensure inventory is on hand.</w:t>
            </w: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3.1</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Coordinate deliveries to meet inventory demand.</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3.2</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 xml:space="preserve">Match </w:t>
            </w:r>
            <w:r w:rsidRPr="00C41AC1">
              <w:rPr>
                <w:rStyle w:val="BoldandItalics"/>
              </w:rPr>
              <w:t>logistics</w:t>
            </w:r>
            <w:r w:rsidRPr="00C41AC1">
              <w:t xml:space="preserve"> of delivery to inventory supply requirements.</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4</w:t>
            </w:r>
          </w:p>
        </w:tc>
        <w:tc>
          <w:tcPr>
            <w:tcW w:w="2410" w:type="dxa"/>
            <w:vMerge w:val="restart"/>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Coordinate stocktake or cyclical count.</w:t>
            </w: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4.1</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Interpret policy and procedures in regard to stocktaking and cyclical counts and explain to team members.</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C41AC1" w:rsidP="00C41AC1">
            <w:pPr>
              <w:pStyle w:val="List"/>
            </w:pPr>
            <w:r w:rsidRPr="00C41AC1">
              <w:t>4.2</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rPr>
                <w:rStyle w:val="BoldandItalics"/>
              </w:rPr>
              <w:t>Roster</w:t>
            </w:r>
            <w:r w:rsidRPr="00C41AC1">
              <w:t xml:space="preserve"> staff according to allocated budget and time constraints.</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4.3</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Allocate stocktaking tasks to individual team members.</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4.4</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Provide team members with clear directions for the performance of each task.</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4.5</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Allocate team members to ensure effective use of staff resources to complete task.</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4.6</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Produce accurate reports for management on stocktake data, including discrepancies.</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5</w:t>
            </w:r>
          </w:p>
        </w:tc>
        <w:tc>
          <w:tcPr>
            <w:tcW w:w="2410"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Identify stock losses.</w:t>
            </w: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5.1</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Identify and record losses and assess against potential loss forecast on a regular basis.</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5.2</w:t>
            </w:r>
          </w:p>
        </w:tc>
        <w:tc>
          <w:tcPr>
            <w:tcW w:w="577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 xml:space="preserve">Identify avoidable losses and establish reason. </w:t>
            </w:r>
          </w:p>
        </w:tc>
      </w:tr>
      <w:tr w:rsidTr="00A90B4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AC1">
            <w:pPr>
              <w:pStyle w:val="List"/>
              <w:rPr>
                <w:lang w:val="en-NZ"/>
              </w:rPr>
            </w:pPr>
            <w:r w:rsidRPr="00C41AC1">
              <w:t>5.3</w:t>
            </w:r>
          </w:p>
        </w:tc>
        <w:tc>
          <w:tcPr>
            <w:tcW w:w="5777" w:type="dxa"/>
            <w:tcBorders>
              <w:top w:val="nil"/>
              <w:left w:val="nil"/>
              <w:bottom w:val="nil"/>
              <w:right w:val="nil"/>
            </w:tcBorders>
            <w:tcMar>
              <w:top w:w="0" w:type="dxa"/>
              <w:left w:w="62" w:type="dxa"/>
              <w:bottom w:w="0" w:type="dxa"/>
              <w:right w:w="62" w:type="dxa"/>
            </w:tcMar>
          </w:tcPr>
          <w:p w:rsidR="00000000" w:rsidRPr="00C41AC1" w:rsidP="00C41AC1">
            <w:pPr>
              <w:pStyle w:val="List"/>
            </w:pPr>
            <w:r w:rsidRPr="00C41AC1">
              <w:t>Recommend and implement possible solutions for stock losses.</w:t>
            </w:r>
          </w:p>
        </w:tc>
      </w:tr>
    </w:tbl>
    <w:p w:rsidR="00000000" w:rsidRPr="00C41AC1" w:rsidP="00C41AC1">
      <w:pPr>
        <w:pStyle w:val="BodyText"/>
      </w:pPr>
    </w:p>
    <w:p w:rsidR="00000000" w:rsidRPr="00C41AC1" w:rsidP="00C41AC1">
      <w:pPr>
        <w:pStyle w:val="AllowPageBreak"/>
      </w:pPr>
    </w:p>
    <w:p w:rsidR="00000000" w:rsidRPr="00C41AC1" w:rsidP="00C41AC1">
      <w:pPr>
        <w:pStyle w:val="Heading1"/>
      </w:pPr>
      <w:bookmarkStart w:id="9" w:name="O_138191"/>
      <w:bookmarkEnd w:id="9"/>
      <w:r w:rsidRPr="00C41AC1">
        <w:t>Required Skills and Knowledge</w:t>
      </w:r>
    </w:p>
    <w:tbl>
      <w:tblPr>
        <w:tblW w:w="0" w:type="auto"/>
        <w:tblLayout w:type="fixed"/>
        <w:tblCellMar>
          <w:left w:w="62" w:type="dxa"/>
          <w:right w:w="62" w:type="dxa"/>
        </w:tblCellMar>
        <w:tblLook w:val="0000"/>
      </w:tblPr>
      <w:tblGrid>
        <w:gridCol w:w="9180"/>
      </w:tblGrid>
      <w:tr w:rsidTr="00A90B4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REQUIRED SKILLS AND KNOWLEDGE</w:t>
            </w:r>
          </w:p>
        </w:tc>
      </w:tr>
      <w:tr w:rsidTr="00A90B4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t>This section describes the essential skills and knowledge and their level, required for this unit.</w:t>
            </w:r>
          </w:p>
        </w:tc>
      </w:tr>
      <w:tr w:rsidTr="00A90B4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41AC1" w:rsidP="00C41AC1">
            <w:pPr>
              <w:pStyle w:val="BodyText"/>
            </w:pPr>
            <w:r w:rsidRPr="00C41AC1">
              <w:t>The following skills must be assessed as part of this unit:</w:t>
            </w:r>
          </w:p>
          <w:p w:rsidR="00000000" w:rsidRPr="00C41AC1" w:rsidP="00C41AC1">
            <w:pPr>
              <w:pStyle w:val="ListBullet"/>
            </w:pPr>
            <w:r w:rsidRPr="00C41AC1">
              <w:t>safe use of available business technology</w:t>
            </w:r>
          </w:p>
          <w:p w:rsidR="00000000" w:rsidRPr="00C41AC1" w:rsidP="00C41AC1">
            <w:pPr>
              <w:pStyle w:val="ListBullet"/>
            </w:pPr>
            <w:r w:rsidRPr="00C41AC1">
              <w:t>application of standards applicable to inventory co</w:t>
            </w:r>
            <w:r w:rsidRPr="00C41AC1">
              <w:t>ntrol</w:t>
            </w:r>
          </w:p>
          <w:p w:rsidR="00000000" w:rsidRPr="00C41AC1" w:rsidP="00C41AC1">
            <w:pPr>
              <w:pStyle w:val="ListBullet"/>
            </w:pPr>
            <w:r w:rsidRPr="00C41AC1">
              <w:t>interpersonal communication skills</w:t>
            </w:r>
          </w:p>
          <w:p w:rsidR="00000000" w:rsidRPr="00C41AC1" w:rsidP="00C41AC1">
            <w:pPr>
              <w:pStyle w:val="ListBullet"/>
            </w:pPr>
            <w:r w:rsidRPr="00C41AC1">
              <w:t>planning and prioritising work schedule</w:t>
            </w:r>
          </w:p>
          <w:p w:rsidR="00000000" w:rsidRPr="00C41AC1" w:rsidP="00C41AC1">
            <w:pPr>
              <w:pStyle w:val="ListBullet"/>
            </w:pPr>
            <w:r w:rsidRPr="00C41AC1">
              <w:t xml:space="preserve">interpersonal communication skills to: </w:t>
            </w:r>
          </w:p>
          <w:p w:rsidR="00000000" w:rsidRPr="00C41AC1" w:rsidP="00C41AC1">
            <w:pPr>
              <w:pStyle w:val="ListBullet2"/>
            </w:pPr>
            <w:r w:rsidRPr="00C41AC1">
              <w:t>provide information to staff, including allocating tasks and providing clear directions through clear and direct communication</w:t>
            </w:r>
          </w:p>
          <w:p w:rsidR="00000000" w:rsidRPr="00C41AC1" w:rsidP="00C41AC1">
            <w:pPr>
              <w:pStyle w:val="ListBullet2"/>
            </w:pPr>
            <w:r w:rsidRPr="00C41AC1">
              <w:t>ask questions to identify and confirm requirements</w:t>
            </w:r>
          </w:p>
          <w:p w:rsidR="00000000" w:rsidRPr="00C41AC1" w:rsidP="00C41AC1">
            <w:pPr>
              <w:pStyle w:val="ListBullet2"/>
            </w:pPr>
            <w:r w:rsidRPr="00C41AC1">
              <w:t>share information</w:t>
            </w:r>
          </w:p>
          <w:p w:rsidR="00000000" w:rsidRPr="00C41AC1" w:rsidP="00C41AC1">
            <w:pPr>
              <w:pStyle w:val="ListBullet2"/>
            </w:pPr>
            <w:r w:rsidRPr="00C41AC1">
              <w:t>give instructions</w:t>
            </w:r>
          </w:p>
          <w:p w:rsidR="00000000" w:rsidRPr="00C41AC1" w:rsidP="00C41AC1">
            <w:pPr>
              <w:pStyle w:val="ListBullet2"/>
            </w:pPr>
            <w:r w:rsidRPr="00C41AC1">
              <w:t>use language and concepts appropriate to cultural differences</w:t>
            </w:r>
          </w:p>
          <w:p w:rsidR="00000000" w:rsidRPr="00C41AC1" w:rsidP="00C41AC1">
            <w:pPr>
              <w:pStyle w:val="ListBullet2"/>
            </w:pPr>
            <w:r w:rsidRPr="00C41AC1">
              <w:t>use and interpret non-verbal communication</w:t>
            </w:r>
          </w:p>
          <w:p w:rsidR="00000000" w:rsidRPr="00C41AC1" w:rsidP="00C41AC1">
            <w:pPr>
              <w:pStyle w:val="ListBullet"/>
            </w:pPr>
            <w:r w:rsidRPr="00C41AC1">
              <w:t>literacy and numeracy skills in regard to:</w:t>
            </w:r>
          </w:p>
          <w:p w:rsidR="00000000" w:rsidRPr="00C41AC1" w:rsidP="00C41AC1">
            <w:pPr>
              <w:pStyle w:val="ListBullet2"/>
            </w:pPr>
            <w:r w:rsidRPr="00C41AC1">
              <w:t>reading and underst</w:t>
            </w:r>
            <w:r w:rsidRPr="00C41AC1">
              <w:t>anding a range of workplace documents</w:t>
            </w:r>
          </w:p>
          <w:p w:rsidR="00000000" w:rsidRPr="00C41AC1" w:rsidP="00C41AC1">
            <w:pPr>
              <w:pStyle w:val="ListBullet2"/>
            </w:pPr>
            <w:r w:rsidRPr="00C41AC1">
              <w:t>maintaining records</w:t>
            </w:r>
          </w:p>
          <w:p w:rsidR="00000000" w:rsidRPr="00C41AC1" w:rsidP="00C41AC1">
            <w:pPr>
              <w:pStyle w:val="ListBullet2"/>
            </w:pPr>
            <w:r w:rsidRPr="00C41AC1">
              <w:t>maintaining stock ordering and recording systems</w:t>
            </w:r>
          </w:p>
          <w:p w:rsidR="00000000" w:rsidRPr="00C41AC1" w:rsidP="00C41AC1">
            <w:pPr>
              <w:pStyle w:val="ListBullet2"/>
            </w:pPr>
            <w:r w:rsidRPr="00C41AC1">
              <w:t>mapping inventory demands</w:t>
            </w:r>
          </w:p>
          <w:p w:rsidR="00000000" w:rsidRPr="00C41AC1" w:rsidP="00C41AC1">
            <w:pPr>
              <w:pStyle w:val="ListBullet2"/>
            </w:pPr>
            <w:r w:rsidRPr="00C41AC1">
              <w:t>checking product labelling to ensure compliance</w:t>
            </w:r>
          </w:p>
          <w:p w:rsidR="00000000" w:rsidRPr="00C41AC1" w:rsidP="00C41AC1">
            <w:pPr>
              <w:pStyle w:val="ListBullet"/>
            </w:pPr>
            <w:r w:rsidRPr="00C41AC1">
              <w:t>collecting, analysing and organising information</w:t>
            </w:r>
          </w:p>
          <w:p w:rsidR="00000000" w:rsidP="00C41AC1">
            <w:pPr>
              <w:pStyle w:val="ListBullet"/>
              <w:rPr>
                <w:lang w:val="en-NZ"/>
              </w:rPr>
            </w:pPr>
            <w:r w:rsidRPr="00C41AC1">
              <w:t>operations management and leadership skills.</w:t>
            </w:r>
          </w:p>
        </w:tc>
      </w:tr>
      <w:tr w:rsidTr="00A90B4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41AC1" w:rsidP="00C41AC1">
            <w:pPr>
              <w:pStyle w:val="BodyText"/>
            </w:pPr>
            <w:r w:rsidRPr="00C41AC1">
              <w:t>The following knowledge must be assessed as part of this unit:</w:t>
            </w:r>
          </w:p>
          <w:p w:rsidR="00000000" w:rsidRPr="00C41AC1" w:rsidP="00C41AC1">
            <w:pPr>
              <w:pStyle w:val="ListBullet"/>
            </w:pPr>
            <w:r w:rsidRPr="00C41AC1">
              <w:t>business policy and procedures with regard to:</w:t>
            </w:r>
          </w:p>
          <w:p w:rsidR="00000000" w:rsidRPr="00C41AC1" w:rsidP="00C41AC1">
            <w:pPr>
              <w:pStyle w:val="ListBullet2"/>
            </w:pPr>
            <w:r w:rsidRPr="00C41AC1">
              <w:t>stock control</w:t>
            </w:r>
          </w:p>
          <w:p w:rsidR="00000000" w:rsidRPr="00C41AC1" w:rsidP="00C41AC1">
            <w:pPr>
              <w:pStyle w:val="ListBullet2"/>
            </w:pPr>
            <w:r w:rsidRPr="00C41AC1">
              <w:t>stock replenishment and reordering</w:t>
            </w:r>
          </w:p>
          <w:p w:rsidR="00000000" w:rsidRPr="00C41AC1" w:rsidP="00C41AC1">
            <w:pPr>
              <w:pStyle w:val="ListBullet2"/>
            </w:pPr>
            <w:r w:rsidRPr="00C41AC1">
              <w:t>reporting of stock discrepancies and damage</w:t>
            </w:r>
          </w:p>
          <w:p w:rsidR="00000000" w:rsidRPr="00C41AC1" w:rsidP="00C41AC1">
            <w:pPr>
              <w:pStyle w:val="ListBullet2"/>
            </w:pPr>
            <w:r w:rsidRPr="00C41AC1">
              <w:t>receipt and dispatch of goods, including inspection for quality and quantity</w:t>
            </w:r>
          </w:p>
          <w:p w:rsidR="00000000" w:rsidRPr="00C41AC1" w:rsidP="00C41AC1">
            <w:pPr>
              <w:pStyle w:val="ListBullet"/>
            </w:pPr>
            <w:r w:rsidRPr="00C41AC1">
              <w:t>identifying and recording stock losses</w:t>
            </w:r>
          </w:p>
          <w:p w:rsidR="00000000" w:rsidRPr="00C41AC1" w:rsidP="00C41AC1">
            <w:pPr>
              <w:pStyle w:val="ListBullet"/>
            </w:pPr>
            <w:r w:rsidRPr="00C41AC1">
              <w:t>identifying and recording discrepancies</w:t>
            </w:r>
          </w:p>
          <w:p w:rsidR="00000000" w:rsidRPr="00C41AC1" w:rsidP="00C41AC1">
            <w:pPr>
              <w:pStyle w:val="ListBullet"/>
            </w:pPr>
            <w:r w:rsidRPr="00C41AC1">
              <w:t>impact of business planning and sales forecasts on inventory</w:t>
            </w:r>
          </w:p>
          <w:p w:rsidR="00000000" w:rsidRPr="00C41AC1" w:rsidP="00C41AC1">
            <w:pPr>
              <w:pStyle w:val="ListBullet"/>
            </w:pPr>
            <w:r w:rsidRPr="00C41AC1">
              <w:t>market trends and impact of special events of inventory</w:t>
            </w:r>
          </w:p>
          <w:p w:rsidR="00000000" w:rsidRPr="00C41AC1" w:rsidP="00C41AC1">
            <w:pPr>
              <w:pStyle w:val="ListBullet"/>
            </w:pPr>
            <w:r w:rsidRPr="00C41AC1">
              <w:t>inter- and intra-business transfers</w:t>
            </w:r>
          </w:p>
          <w:p w:rsidR="00000000" w:rsidRPr="00C41AC1" w:rsidP="00C41AC1">
            <w:pPr>
              <w:pStyle w:val="ListBullet"/>
            </w:pPr>
            <w:r w:rsidRPr="00C41AC1">
              <w:t>legislation and statutory requirements, including consumer law</w:t>
            </w:r>
          </w:p>
          <w:p w:rsidR="00000000" w:rsidRPr="00C41AC1" w:rsidP="00C41AC1">
            <w:pPr>
              <w:pStyle w:val="ListBullet"/>
            </w:pPr>
            <w:r w:rsidRPr="00C41AC1">
              <w:t>industry codes of practice, including food handling codes</w:t>
            </w:r>
          </w:p>
          <w:p w:rsidR="00000000" w:rsidRPr="00C41AC1" w:rsidP="00C41AC1">
            <w:pPr>
              <w:pStyle w:val="ListBullet"/>
            </w:pPr>
            <w:r w:rsidRPr="00C41AC1">
              <w:t>OHS legislation and codes of practice, incl</w:t>
            </w:r>
            <w:r w:rsidRPr="00C41AC1">
              <w:t>uding:</w:t>
            </w:r>
          </w:p>
          <w:p w:rsidR="00000000" w:rsidRPr="00C41AC1" w:rsidP="00C41AC1">
            <w:pPr>
              <w:pStyle w:val="ListBullet2"/>
            </w:pPr>
            <w:r w:rsidRPr="00C41AC1">
              <w:t>manual handling regulations and codes of practice</w:t>
            </w:r>
          </w:p>
          <w:p w:rsidR="00000000" w:rsidRPr="00C41AC1" w:rsidP="00C41AC1">
            <w:pPr>
              <w:pStyle w:val="ListBullet2"/>
            </w:pPr>
            <w:r w:rsidRPr="00C41AC1">
              <w:t>plant and equipment regulations</w:t>
            </w:r>
          </w:p>
          <w:p w:rsidR="00000000" w:rsidRPr="00C41AC1" w:rsidP="00C41AC1">
            <w:pPr>
              <w:pStyle w:val="ListBullet"/>
            </w:pPr>
            <w:r w:rsidRPr="00C41AC1">
              <w:t>knowledge of organisation and referral mechanisms for facilitating inventory demand monitoring.</w:t>
            </w:r>
          </w:p>
        </w:tc>
      </w:tr>
    </w:tbl>
    <w:p w:rsidR="00A90B4C" w:rsidP="00C41AC1">
      <w:pPr>
        <w:pStyle w:val="BodyText"/>
      </w:pPr>
    </w:p>
    <w:p w:rsidR="00A90B4C" w:rsidP="00C41AC1">
      <w:pPr>
        <w:pStyle w:val="BodyText"/>
      </w:pPr>
    </w:p>
    <w:p w:rsidR="00000000" w:rsidRPr="00C41AC1" w:rsidP="00C41AC1">
      <w:pPr>
        <w:pStyle w:val="Heading1"/>
      </w:pPr>
      <w:bookmarkStart w:id="10" w:name="O_138192"/>
      <w:bookmarkEnd w:id="10"/>
      <w:r w:rsidRPr="00C41AC1">
        <w:t>Evidence Guide</w:t>
      </w:r>
    </w:p>
    <w:tbl>
      <w:tblPr>
        <w:tblW w:w="0" w:type="auto"/>
        <w:tblLayout w:type="fixed"/>
        <w:tblCellMar>
          <w:left w:w="62" w:type="dxa"/>
          <w:right w:w="62" w:type="dxa"/>
        </w:tblCellMar>
        <w:tblLook w:val="0000"/>
      </w:tblPr>
      <w:tblGrid>
        <w:gridCol w:w="3345"/>
        <w:gridCol w:w="5835"/>
      </w:tblGrid>
      <w:tr w:rsidTr="00A90B4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EVIDENCE GUIDE</w:t>
            </w:r>
          </w:p>
        </w:tc>
      </w:tr>
      <w:tr w:rsidTr="00A90B4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t>The evidence guide provides advice on assessment and must be read in conjunction with the performance criteria, required skills and knowledge, the range statement and the Assessment Guidelines for this Training Package.</w:t>
            </w:r>
          </w:p>
        </w:tc>
      </w:tr>
      <w:tr w:rsidTr="00A90B4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BodyText"/>
            </w:pPr>
            <w:r w:rsidRPr="00C41AC1">
              <w:t>Evidence of the following is essential:</w:t>
            </w:r>
          </w:p>
          <w:p w:rsidR="00000000" w:rsidRPr="00C41AC1" w:rsidP="00C41AC1">
            <w:pPr>
              <w:pStyle w:val="ListBullet"/>
            </w:pPr>
            <w:r w:rsidRPr="00C41AC1">
              <w:t>consistently manages and monitors staff implementation of inventory procedures and documentation for the receipt, dispatch</w:t>
            </w:r>
            <w:r w:rsidRPr="00C41AC1">
              <w:t xml:space="preserve"> and secure storage of goods</w:t>
            </w:r>
          </w:p>
          <w:p w:rsidR="00000000" w:rsidRPr="00C41AC1" w:rsidP="00C41AC1">
            <w:pPr>
              <w:pStyle w:val="ListBullet"/>
            </w:pPr>
            <w:r w:rsidRPr="00C41AC1">
              <w:t>utilises relevant business systems to accurately monitor inventory levels, storage, movement and reorder cycles on a regular basis</w:t>
            </w:r>
          </w:p>
          <w:p w:rsidR="00000000" w:rsidRPr="00C41AC1" w:rsidP="00C41AC1">
            <w:pPr>
              <w:pStyle w:val="ListBullet"/>
            </w:pPr>
            <w:r w:rsidRPr="00C41AC1">
              <w:t>competently organises and coordinates stock movement to ensure that inventory is available to me</w:t>
            </w:r>
            <w:r w:rsidRPr="00C41AC1">
              <w:t>et business needs</w:t>
            </w:r>
          </w:p>
          <w:p w:rsidR="00000000" w:rsidRPr="00C41AC1" w:rsidP="00C41AC1">
            <w:pPr>
              <w:pStyle w:val="ListBullet"/>
            </w:pPr>
            <w:r w:rsidRPr="00C41AC1">
              <w:t>completes relevant business documentation accurately, in a timely manner and in agreed format as required</w:t>
            </w:r>
          </w:p>
          <w:p w:rsidR="00000000" w:rsidP="00C41AC1">
            <w:pPr>
              <w:pStyle w:val="ListBullet"/>
              <w:rPr>
                <w:lang w:val="en-NZ"/>
              </w:rPr>
            </w:pPr>
            <w:r w:rsidRPr="00C41AC1">
              <w:t xml:space="preserve">competently organises and coordinates stocktakes and cyclical counts to monitor and review inventory levels, identify discrepancies </w:t>
            </w:r>
            <w:r w:rsidRPr="00C41AC1">
              <w:t>and develop solutions to stock loss</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BodyText"/>
            </w:pPr>
            <w:r w:rsidRPr="00C41AC1">
              <w:t>Assessment must ensure access to:</w:t>
            </w:r>
          </w:p>
          <w:p w:rsidR="00000000" w:rsidRPr="00C41AC1" w:rsidP="00C41AC1">
            <w:pPr>
              <w:pStyle w:val="ListBullet"/>
            </w:pPr>
            <w:r w:rsidRPr="00C41AC1">
              <w:t>a wholesale work environment</w:t>
            </w:r>
          </w:p>
          <w:p w:rsidR="00000000" w:rsidRPr="00C41AC1" w:rsidP="00C41AC1">
            <w:pPr>
              <w:pStyle w:val="ListBullet"/>
            </w:pPr>
            <w:r w:rsidRPr="00C41AC1">
              <w:t>relevant documentation, such as:</w:t>
            </w:r>
          </w:p>
          <w:p w:rsidR="00000000" w:rsidRPr="00C41AC1" w:rsidP="00C41AC1">
            <w:pPr>
              <w:pStyle w:val="ListBullet2"/>
            </w:pPr>
            <w:r w:rsidRPr="00C41AC1">
              <w:t>business policy and procedures manuals</w:t>
            </w:r>
          </w:p>
          <w:p w:rsidR="00000000" w:rsidRPr="00C41AC1" w:rsidP="00C41AC1">
            <w:pPr>
              <w:pStyle w:val="ListBullet2"/>
            </w:pPr>
            <w:r w:rsidRPr="00C41AC1">
              <w:t>OHS legislation and codes of practice</w:t>
            </w:r>
          </w:p>
          <w:p w:rsidR="00000000" w:rsidRPr="00C41AC1" w:rsidP="00C41AC1">
            <w:pPr>
              <w:pStyle w:val="ListBullet"/>
            </w:pPr>
            <w:r w:rsidRPr="00C41AC1">
              <w:t>an inventory control system</w:t>
            </w:r>
          </w:p>
          <w:p w:rsidR="00000000" w:rsidP="00C41AC1">
            <w:pPr>
              <w:pStyle w:val="ListBullet"/>
              <w:rPr>
                <w:lang w:val="en-NZ"/>
              </w:rPr>
            </w:pPr>
            <w:r w:rsidRPr="00C41AC1">
              <w:t>relevant business technology</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BodyText"/>
            </w:pPr>
            <w:r w:rsidRPr="00C41AC1">
              <w:t>A range of assessment methods should be used to assess practical skills and knowledge. The following examples are appropriate for this unit:</w:t>
            </w:r>
          </w:p>
          <w:p w:rsidR="00000000" w:rsidRPr="00C41AC1" w:rsidP="00C41AC1">
            <w:pPr>
              <w:pStyle w:val="ListBullet"/>
            </w:pPr>
            <w:r w:rsidRPr="00C41AC1">
              <w:t>observation of performance in the workplace</w:t>
            </w:r>
          </w:p>
          <w:p w:rsidR="00000000" w:rsidRPr="00C41AC1" w:rsidP="00C41AC1">
            <w:pPr>
              <w:pStyle w:val="ListBullet"/>
            </w:pPr>
            <w:r w:rsidRPr="00C41AC1">
              <w:t>third-party reports from a supervisor</w:t>
            </w:r>
          </w:p>
          <w:p w:rsidR="00000000" w:rsidRPr="00C41AC1" w:rsidP="00C41AC1">
            <w:pPr>
              <w:pStyle w:val="ListBullet"/>
            </w:pPr>
            <w:r w:rsidRPr="00C41AC1">
              <w:t>written or verbal questioning to</w:t>
            </w:r>
            <w:r w:rsidRPr="00C41AC1">
              <w:t xml:space="preserve"> assess knowledge and understanding.</w:t>
            </w:r>
          </w:p>
          <w:p w:rsidR="00000000" w:rsidP="00C41AC1">
            <w:pPr>
              <w:pStyle w:val="BodyText"/>
              <w:rPr>
                <w:lang w:val="en-NZ"/>
              </w:rPr>
            </w:pPr>
            <w:r w:rsidRPr="00C41AC1">
              <w:t>Holistic assessment with other units relevant to the industry sector, workplace and job role is recommended.</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BodyText"/>
            </w:pPr>
            <w:r w:rsidRPr="00C41AC1">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C41AC1" w:rsidP="00C41AC1">
            <w:pPr>
              <w:pStyle w:val="BodyText"/>
            </w:pPr>
            <w:r w:rsidRPr="00C41AC1">
              <w:t>Emp</w:t>
            </w:r>
            <w:r w:rsidRPr="00C41AC1">
              <w:t>loyability skills embedded in this unit should be assessed holistically in the context of the job role and with other relevant units that make up the skill set or qualification.</w:t>
            </w:r>
          </w:p>
        </w:tc>
      </w:tr>
    </w:tbl>
    <w:p w:rsidR="00A90B4C" w:rsidP="00C41AC1">
      <w:pPr>
        <w:pStyle w:val="BodyText"/>
      </w:pPr>
    </w:p>
    <w:p w:rsidR="00A90B4C" w:rsidP="00C41AC1">
      <w:pPr>
        <w:pStyle w:val="BodyText"/>
      </w:pPr>
    </w:p>
    <w:p w:rsidR="00000000" w:rsidRPr="00C41AC1" w:rsidP="00C41AC1">
      <w:pPr>
        <w:pStyle w:val="Heading1"/>
      </w:pPr>
      <w:bookmarkStart w:id="11" w:name="O_138193"/>
      <w:bookmarkEnd w:id="11"/>
      <w:r w:rsidRPr="00C41AC1">
        <w:t>Range Statement</w:t>
      </w:r>
    </w:p>
    <w:tbl>
      <w:tblPr>
        <w:tblW w:w="0" w:type="auto"/>
        <w:tblLayout w:type="fixed"/>
        <w:tblCellMar>
          <w:left w:w="62" w:type="dxa"/>
          <w:right w:w="62" w:type="dxa"/>
        </w:tblCellMar>
        <w:tblLook w:val="0000"/>
      </w:tblPr>
      <w:tblGrid>
        <w:gridCol w:w="3345"/>
        <w:gridCol w:w="5835"/>
      </w:tblGrid>
      <w:tr w:rsidTr="00A90B4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RANGE STATEMENT</w:t>
            </w:r>
          </w:p>
        </w:tc>
      </w:tr>
      <w:tr w:rsidTr="00A90B4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t xml:space="preserve">The range statement relates to the unit of competency as a whole. It allows for different work environments and situations that may affect performance. </w:t>
            </w:r>
            <w:r w:rsidRPr="00C41AC1">
              <w:rPr>
                <w:rStyle w:val="BoldandItalics"/>
              </w:rPr>
              <w:t>Bold italicised</w:t>
            </w:r>
            <w:r w:rsidRPr="00C41AC1">
              <w:t xml:space="preserve"> wording in the performance criteria is detailed below.</w:t>
            </w:r>
          </w:p>
        </w:tc>
      </w:tr>
      <w:tr w:rsidTr="00A90B4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BoldandItalics"/>
              </w:rPr>
              <w:t>Business policy and procedures</w:t>
            </w:r>
            <w:r w:rsidRPr="00C41AC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ListBullet"/>
            </w:pPr>
            <w:r w:rsidRPr="00C41AC1">
              <w:t>procurement processes</w:t>
            </w:r>
          </w:p>
          <w:p w:rsidR="00000000" w:rsidRPr="00C41AC1" w:rsidP="00C41AC1">
            <w:pPr>
              <w:pStyle w:val="ListBullet"/>
            </w:pPr>
            <w:r w:rsidRPr="00C41AC1">
              <w:t>merchandise and product range</w:t>
            </w:r>
          </w:p>
          <w:p w:rsidR="00000000" w:rsidRPr="00C41AC1" w:rsidP="00C41AC1">
            <w:pPr>
              <w:pStyle w:val="ListBullet"/>
            </w:pPr>
            <w:r w:rsidRPr="00C41AC1">
              <w:t>pricing, labelling and packaging requirements</w:t>
            </w:r>
          </w:p>
          <w:p w:rsidR="00000000" w:rsidRPr="00C41AC1" w:rsidP="00C41AC1">
            <w:pPr>
              <w:pStyle w:val="ListBullet"/>
            </w:pPr>
            <w:r w:rsidRPr="00C41AC1">
              <w:t>receipt and dispatch of goods</w:t>
            </w:r>
          </w:p>
          <w:p w:rsidR="00000000" w:rsidRPr="00C41AC1" w:rsidP="00C41AC1">
            <w:pPr>
              <w:pStyle w:val="ListBullet"/>
            </w:pPr>
            <w:r w:rsidRPr="00C41AC1">
              <w:t>transport, handling and storage of goods</w:t>
            </w:r>
          </w:p>
          <w:p w:rsidR="00000000" w:rsidRPr="00C41AC1" w:rsidP="00C41AC1">
            <w:pPr>
              <w:pStyle w:val="ListBullet"/>
            </w:pPr>
            <w:r w:rsidRPr="00C41AC1">
              <w:t>job roles and responsibilities</w:t>
            </w:r>
          </w:p>
          <w:p w:rsidR="00000000" w:rsidP="00C41AC1">
            <w:pPr>
              <w:pStyle w:val="ListBullet"/>
              <w:rPr>
                <w:lang w:val="en-NZ"/>
              </w:rPr>
            </w:pPr>
            <w:r w:rsidRPr="00C41AC1">
              <w:t>stocktaki</w:t>
            </w:r>
            <w:r w:rsidRPr="00C41AC1">
              <w:t>ng and cyclical counts.</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BoldandItalics"/>
              </w:rPr>
              <w:t>Documentation</w:t>
            </w:r>
            <w:r w:rsidRPr="00C41A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ListBullet"/>
            </w:pPr>
            <w:r w:rsidRPr="00C41AC1">
              <w:t>purchase requests and orders</w:t>
            </w:r>
          </w:p>
          <w:p w:rsidR="00000000" w:rsidRPr="00C41AC1" w:rsidP="00C41AC1">
            <w:pPr>
              <w:pStyle w:val="ListBullet"/>
            </w:pPr>
            <w:r w:rsidRPr="00C41AC1">
              <w:t>invoices and payment requests</w:t>
            </w:r>
          </w:p>
          <w:p w:rsidR="00000000" w:rsidRPr="00C41AC1" w:rsidP="00C41AC1">
            <w:pPr>
              <w:pStyle w:val="ListBullet"/>
            </w:pPr>
            <w:r w:rsidRPr="00C41AC1">
              <w:t>statements and petty cash vouchers</w:t>
            </w:r>
          </w:p>
          <w:p w:rsidR="00000000" w:rsidRPr="00C41AC1" w:rsidP="00C41AC1">
            <w:pPr>
              <w:pStyle w:val="ListBullet"/>
            </w:pPr>
            <w:r w:rsidRPr="00C41AC1">
              <w:t>offer and contract documents</w:t>
            </w:r>
          </w:p>
          <w:p w:rsidR="00000000" w:rsidRPr="00C41AC1" w:rsidP="00C41AC1">
            <w:pPr>
              <w:pStyle w:val="ListBullet"/>
            </w:pPr>
            <w:r w:rsidRPr="00C41AC1">
              <w:t>evaluation process documentation</w:t>
            </w:r>
          </w:p>
          <w:p w:rsidR="00000000" w:rsidRPr="00C41AC1" w:rsidP="00C41AC1">
            <w:pPr>
              <w:pStyle w:val="ListBullet"/>
            </w:pPr>
            <w:r w:rsidRPr="00C41AC1">
              <w:t>records of authorised officers' decisions</w:t>
            </w:r>
          </w:p>
          <w:p w:rsidR="00000000" w:rsidRPr="00C41AC1" w:rsidP="00C41AC1">
            <w:pPr>
              <w:pStyle w:val="ListBullet"/>
            </w:pPr>
            <w:r w:rsidRPr="00C41AC1">
              <w:t>corporate credit card transaction statements</w:t>
            </w:r>
          </w:p>
          <w:p w:rsidR="00000000" w:rsidRPr="00C41AC1" w:rsidP="00C41AC1">
            <w:pPr>
              <w:pStyle w:val="ListBullet"/>
            </w:pPr>
            <w:r w:rsidRPr="00C41AC1">
              <w:t>records of supplier performance</w:t>
            </w:r>
          </w:p>
          <w:p w:rsidR="00000000" w:rsidRPr="00C41AC1" w:rsidP="00C41AC1">
            <w:pPr>
              <w:pStyle w:val="ListBullet"/>
            </w:pPr>
            <w:r w:rsidRPr="00C41AC1">
              <w:t>financial statements</w:t>
            </w:r>
          </w:p>
          <w:p w:rsidR="00000000" w:rsidRPr="00C41AC1" w:rsidP="00C41AC1">
            <w:pPr>
              <w:pStyle w:val="ListBullet"/>
            </w:pPr>
            <w:r w:rsidRPr="00C41AC1">
              <w:t>asset registers</w:t>
            </w:r>
          </w:p>
          <w:p w:rsidR="00000000" w:rsidP="00C41AC1">
            <w:pPr>
              <w:pStyle w:val="ListBullet"/>
              <w:rPr>
                <w:lang w:val="en-NZ"/>
              </w:rPr>
            </w:pPr>
            <w:r w:rsidRPr="00C41AC1">
              <w:t>records of conversation.</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BoldandItalics"/>
              </w:rPr>
              <w:t>Safe handling and storage</w:t>
            </w:r>
            <w:r w:rsidRPr="00C41AC1">
              <w:t xml:space="preserve"> of goods may include:</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ListBullet"/>
            </w:pPr>
            <w:r w:rsidRPr="00C41AC1">
              <w:t>storage in:</w:t>
            </w:r>
          </w:p>
          <w:p w:rsidR="00000000" w:rsidRPr="00C41AC1" w:rsidP="00C41AC1">
            <w:pPr>
              <w:pStyle w:val="ListBullet2"/>
            </w:pPr>
            <w:r w:rsidRPr="00C41AC1">
              <w:t>refrigeration</w:t>
            </w:r>
          </w:p>
          <w:p w:rsidR="00000000" w:rsidRPr="00C41AC1" w:rsidP="00C41AC1">
            <w:pPr>
              <w:pStyle w:val="ListBullet2"/>
            </w:pPr>
            <w:r w:rsidRPr="00C41AC1">
              <w:t>freezers</w:t>
            </w:r>
          </w:p>
          <w:p w:rsidR="00000000" w:rsidRPr="00C41AC1" w:rsidP="00C41AC1">
            <w:pPr>
              <w:pStyle w:val="ListBullet2"/>
            </w:pPr>
            <w:r w:rsidRPr="00C41AC1">
              <w:t>coolrooms</w:t>
            </w:r>
          </w:p>
          <w:p w:rsidR="00000000" w:rsidRPr="00C41AC1" w:rsidP="00C41AC1">
            <w:pPr>
              <w:pStyle w:val="ListBullet2"/>
            </w:pPr>
            <w:r w:rsidRPr="00C41AC1">
              <w:t>dry stores</w:t>
            </w:r>
          </w:p>
          <w:p w:rsidR="00000000" w:rsidRPr="00C41AC1" w:rsidP="00C41AC1">
            <w:pPr>
              <w:pStyle w:val="ListBullet"/>
            </w:pPr>
            <w:r w:rsidRPr="00C41AC1">
              <w:t>product segregation</w:t>
            </w:r>
          </w:p>
          <w:p w:rsidR="00000000" w:rsidRPr="00C41AC1" w:rsidP="00C41AC1">
            <w:pPr>
              <w:pStyle w:val="ListBullet"/>
            </w:pPr>
            <w:r w:rsidRPr="00C41AC1">
              <w:t>packaging products for storage</w:t>
            </w:r>
          </w:p>
          <w:p w:rsidR="00000000" w:rsidRPr="00C41AC1" w:rsidP="00C41AC1">
            <w:pPr>
              <w:pStyle w:val="ListBullet"/>
            </w:pPr>
            <w:r w:rsidRPr="00C41AC1">
              <w:t>labelling of goods</w:t>
            </w:r>
          </w:p>
          <w:p w:rsidR="00000000" w:rsidRPr="00C41AC1" w:rsidP="00C41AC1">
            <w:pPr>
              <w:pStyle w:val="ListBullet"/>
            </w:pPr>
            <w:r w:rsidRPr="00C41AC1">
              <w:t>stock rotation</w:t>
            </w:r>
          </w:p>
          <w:p w:rsidR="00000000" w:rsidRPr="00C41AC1" w:rsidP="00C41AC1">
            <w:pPr>
              <w:pStyle w:val="ListBullet"/>
            </w:pPr>
            <w:r w:rsidRPr="00C41AC1">
              <w:t>optimum maintenance of storage areas, including:</w:t>
            </w:r>
          </w:p>
          <w:p w:rsidR="00000000" w:rsidRPr="00C41AC1" w:rsidP="00C41AC1">
            <w:pPr>
              <w:pStyle w:val="ListBullet2"/>
            </w:pPr>
            <w:r w:rsidRPr="00C41AC1">
              <w:t>cleanliness and sanitation</w:t>
            </w:r>
          </w:p>
          <w:p w:rsidR="00000000" w:rsidRPr="00C41AC1" w:rsidP="00C41AC1">
            <w:pPr>
              <w:pStyle w:val="ListBullet2"/>
            </w:pPr>
            <w:r w:rsidRPr="00C41AC1">
              <w:t>lighting</w:t>
            </w:r>
          </w:p>
          <w:p w:rsidR="00000000" w:rsidRPr="00C41AC1" w:rsidP="00C41AC1">
            <w:pPr>
              <w:pStyle w:val="ListBullet2"/>
            </w:pPr>
            <w:r w:rsidRPr="00C41AC1">
              <w:t>climate control</w:t>
            </w:r>
          </w:p>
          <w:p w:rsidR="00000000" w:rsidRPr="00C41AC1" w:rsidP="00C41AC1">
            <w:pPr>
              <w:pStyle w:val="ListBullet2"/>
            </w:pPr>
            <w:r w:rsidRPr="00C41AC1">
              <w:t>pest control</w:t>
            </w:r>
          </w:p>
          <w:p w:rsidR="00000000" w:rsidRPr="00C41AC1" w:rsidP="00C41AC1">
            <w:pPr>
              <w:pStyle w:val="ListBullet2"/>
            </w:pPr>
            <w:r w:rsidRPr="00C41AC1">
              <w:t>ventilation</w:t>
            </w:r>
          </w:p>
          <w:p w:rsidR="00000000" w:rsidRPr="00C41AC1" w:rsidP="00C41AC1">
            <w:pPr>
              <w:pStyle w:val="ListBullet"/>
            </w:pPr>
            <w:r w:rsidRPr="00C41AC1">
              <w:t>disposal of damaged or spoiled goods</w:t>
            </w:r>
          </w:p>
          <w:p w:rsidR="00000000" w:rsidRPr="00C41AC1" w:rsidP="00C41AC1">
            <w:pPr>
              <w:pStyle w:val="ListBullet"/>
            </w:pPr>
            <w:r w:rsidRPr="00C41AC1">
              <w:t>safe manual handling and lifting techniques</w:t>
            </w:r>
          </w:p>
          <w:p w:rsidR="00000000" w:rsidP="00C41AC1">
            <w:pPr>
              <w:pStyle w:val="ListBullet"/>
              <w:rPr>
                <w:lang w:val="en-NZ"/>
              </w:rPr>
            </w:pPr>
            <w:r w:rsidRPr="00C41AC1">
              <w:t>safe use of equipment, such as ladders and trolleys.</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BoldandItalics"/>
              </w:rPr>
              <w:t>Safe handling and storage</w:t>
            </w:r>
            <w:r w:rsidRPr="00C41AC1">
              <w:t xml:space="preserve"> techniques may vary according to:</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ListBullet"/>
            </w:pPr>
            <w:r w:rsidRPr="00C41AC1">
              <w:t>stock characteristics</w:t>
            </w:r>
          </w:p>
          <w:p w:rsidR="00000000" w:rsidRPr="00C41AC1" w:rsidP="00C41AC1">
            <w:pPr>
              <w:pStyle w:val="ListBullet"/>
            </w:pPr>
            <w:r w:rsidRPr="00C41AC1">
              <w:t>OHS</w:t>
            </w:r>
          </w:p>
          <w:p w:rsidR="00000000" w:rsidP="00C41AC1">
            <w:pPr>
              <w:pStyle w:val="ListBullet"/>
              <w:rPr>
                <w:lang w:val="en-NZ"/>
              </w:rPr>
            </w:pPr>
            <w:r w:rsidRPr="00C41AC1">
              <w:t>industry codes of practice</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BoldandItalics"/>
              </w:rPr>
              <w:t>Team members</w:t>
            </w:r>
            <w:r w:rsidRPr="00C41AC1">
              <w:t xml:space="preserve"> may:</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ListBullet"/>
            </w:pPr>
            <w:r w:rsidRPr="00C41AC1">
              <w:t>come from a variety of social, cultural or ethnic backgrounds</w:t>
            </w:r>
          </w:p>
          <w:p w:rsidR="00000000" w:rsidRPr="00C41AC1" w:rsidP="00C41AC1">
            <w:pPr>
              <w:pStyle w:val="ListBullet"/>
            </w:pPr>
            <w:r w:rsidRPr="00C41AC1">
              <w:t>vary in literacy and numeracy skills</w:t>
            </w:r>
          </w:p>
          <w:p w:rsidR="00000000" w:rsidP="00C41AC1">
            <w:pPr>
              <w:pStyle w:val="ListBullet"/>
              <w:rPr>
                <w:lang w:val="en-NZ"/>
              </w:rPr>
            </w:pPr>
            <w:r w:rsidRPr="00C41AC1">
              <w:t>vary in competencies.</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BoldandItalics"/>
              </w:rPr>
              <w:t>Records</w:t>
            </w:r>
            <w:r w:rsidRPr="00C41AC1">
              <w:t xml:space="preserve"> may be:</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ListBullet"/>
            </w:pPr>
            <w:r w:rsidRPr="00C41AC1">
              <w:t>manual</w:t>
            </w:r>
          </w:p>
          <w:p w:rsidR="00000000" w:rsidRPr="00C41AC1" w:rsidP="00C41AC1">
            <w:pPr>
              <w:pStyle w:val="ListBullet"/>
            </w:pPr>
            <w:r w:rsidRPr="00C41AC1">
              <w:t>electronic</w:t>
            </w:r>
          </w:p>
          <w:p w:rsidR="00000000" w:rsidP="00C41AC1">
            <w:pPr>
              <w:pStyle w:val="ListBullet"/>
              <w:rPr>
                <w:lang w:val="en-NZ"/>
              </w:rPr>
            </w:pPr>
            <w:r w:rsidRPr="00C41AC1">
              <w:t>templated</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BoldandItalics"/>
              </w:rPr>
              <w:t>Stock performance</w:t>
            </w:r>
            <w:r w:rsidRPr="00C41AC1">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ListBullet"/>
            </w:pPr>
            <w:r w:rsidRPr="00C41AC1">
              <w:t>customer demand</w:t>
            </w:r>
          </w:p>
          <w:p w:rsidR="00000000" w:rsidRPr="00C41AC1" w:rsidP="00C41AC1">
            <w:pPr>
              <w:pStyle w:val="ListBullet"/>
            </w:pPr>
            <w:r w:rsidRPr="00C41AC1">
              <w:t>seasonal cycles</w:t>
            </w:r>
          </w:p>
          <w:p w:rsidR="00000000" w:rsidRPr="00C41AC1" w:rsidP="00C41AC1">
            <w:pPr>
              <w:pStyle w:val="ListBullet"/>
            </w:pPr>
            <w:r w:rsidRPr="00C41AC1">
              <w:t>selling approaches</w:t>
            </w:r>
          </w:p>
          <w:p w:rsidR="00000000" w:rsidRPr="00C41AC1" w:rsidP="00C41AC1">
            <w:pPr>
              <w:pStyle w:val="ListBullet"/>
            </w:pPr>
            <w:r w:rsidRPr="00C41AC1">
              <w:t>environmental factors</w:t>
            </w:r>
          </w:p>
          <w:p w:rsidR="00000000" w:rsidRPr="00C41AC1" w:rsidP="00C41AC1">
            <w:pPr>
              <w:pStyle w:val="ListBullet"/>
            </w:pPr>
            <w:r w:rsidRPr="00C41AC1">
              <w:t>quality demands</w:t>
            </w:r>
          </w:p>
          <w:p w:rsidR="00000000" w:rsidP="00C41AC1">
            <w:pPr>
              <w:pStyle w:val="ListBullet"/>
              <w:rPr>
                <w:lang w:val="en-NZ"/>
              </w:rPr>
            </w:pPr>
            <w:r w:rsidRPr="00C41AC1">
              <w:t>advances in technology.</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BoldandItalics"/>
              </w:rPr>
              <w:t>Reports</w:t>
            </w:r>
            <w:r w:rsidRPr="00C41AC1">
              <w:t xml:space="preserve"> for management may include:</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ListBullet"/>
            </w:pPr>
            <w:r w:rsidRPr="00C41AC1">
              <w:t>financial reports</w:t>
            </w:r>
          </w:p>
          <w:p w:rsidR="00000000" w:rsidRPr="00C41AC1" w:rsidP="00C41AC1">
            <w:pPr>
              <w:pStyle w:val="ListBullet"/>
            </w:pPr>
            <w:r w:rsidRPr="00C41AC1">
              <w:t>business documents</w:t>
            </w:r>
          </w:p>
          <w:p w:rsidR="00000000" w:rsidRPr="00C41AC1" w:rsidP="00C41AC1">
            <w:pPr>
              <w:pStyle w:val="ListBullet"/>
            </w:pPr>
            <w:r w:rsidRPr="00C41AC1">
              <w:t>informal reports</w:t>
            </w:r>
          </w:p>
          <w:p w:rsidR="00000000" w:rsidP="00C41AC1">
            <w:pPr>
              <w:pStyle w:val="ListBullet"/>
              <w:rPr>
                <w:lang w:val="en-NZ"/>
              </w:rPr>
            </w:pPr>
            <w:r w:rsidRPr="00C41AC1">
              <w:t>stocktake reports.</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BoldandItalics"/>
              </w:rPr>
              <w:t>Logistics</w:t>
            </w:r>
            <w:r w:rsidRPr="00C41A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ListBullet"/>
            </w:pPr>
            <w:r w:rsidRPr="00C41AC1">
              <w:t>phases or stages of the supply and distribution chain</w:t>
            </w:r>
          </w:p>
          <w:p w:rsidR="00000000" w:rsidRPr="00C41AC1" w:rsidP="00C41AC1">
            <w:pPr>
              <w:pStyle w:val="ListBullet"/>
            </w:pPr>
            <w:r w:rsidRPr="00C41AC1">
              <w:t>timeframes</w:t>
            </w:r>
          </w:p>
          <w:p w:rsidR="00000000" w:rsidRPr="00C41AC1" w:rsidP="00C41AC1">
            <w:pPr>
              <w:pStyle w:val="ListBullet"/>
            </w:pPr>
            <w:r w:rsidRPr="00C41AC1">
              <w:t>milestones</w:t>
            </w:r>
          </w:p>
          <w:p w:rsidR="00000000" w:rsidRPr="00C41AC1" w:rsidP="00C41AC1">
            <w:pPr>
              <w:pStyle w:val="ListBullet"/>
            </w:pPr>
            <w:r w:rsidRPr="00C41AC1">
              <w:t>payment schedules</w:t>
            </w:r>
          </w:p>
          <w:p w:rsidR="00000000" w:rsidRPr="00C41AC1" w:rsidP="00C41AC1">
            <w:pPr>
              <w:pStyle w:val="ListBullet"/>
            </w:pPr>
            <w:r w:rsidRPr="00C41AC1">
              <w:t>targets</w:t>
            </w:r>
          </w:p>
          <w:p w:rsidR="00000000" w:rsidRPr="00C41AC1" w:rsidP="00C41AC1">
            <w:pPr>
              <w:pStyle w:val="ListBullet"/>
            </w:pPr>
            <w:r w:rsidRPr="00C41AC1">
              <w:t>outputs</w:t>
            </w:r>
          </w:p>
          <w:p w:rsidR="00000000" w:rsidRPr="00C41AC1" w:rsidP="00C41AC1">
            <w:pPr>
              <w:pStyle w:val="ListBullet"/>
            </w:pPr>
            <w:r w:rsidRPr="00C41AC1">
              <w:t>infrastructural resources</w:t>
            </w:r>
          </w:p>
          <w:p w:rsidR="00000000" w:rsidP="00C41AC1">
            <w:pPr>
              <w:pStyle w:val="ListBullet"/>
              <w:rPr>
                <w:lang w:val="en-NZ"/>
              </w:rPr>
            </w:pPr>
            <w:r w:rsidRPr="00C41AC1">
              <w:t>levels of service.</w:t>
            </w: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p>
        </w:tc>
      </w:tr>
      <w:tr w:rsidTr="00A90B4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t xml:space="preserve">Factors affecting staff </w:t>
            </w:r>
            <w:r w:rsidRPr="00C41AC1">
              <w:rPr>
                <w:rStyle w:val="BoldandItalics"/>
              </w:rPr>
              <w:t>roster</w:t>
            </w:r>
            <w:r w:rsidRPr="00C41A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1AC1" w:rsidP="00C41AC1">
            <w:pPr>
              <w:pStyle w:val="ListBullet"/>
            </w:pPr>
            <w:r w:rsidRPr="00C41AC1">
              <w:t>varying levels of staff training</w:t>
            </w:r>
          </w:p>
          <w:p w:rsidR="00000000" w:rsidRPr="00C41AC1" w:rsidP="00C41AC1">
            <w:pPr>
              <w:pStyle w:val="ListBullet"/>
            </w:pPr>
            <w:r w:rsidRPr="00C41AC1">
              <w:t>available or required staffing levels</w:t>
            </w:r>
          </w:p>
          <w:p w:rsidR="00000000" w:rsidRPr="00C41AC1" w:rsidP="00C41AC1">
            <w:pPr>
              <w:pStyle w:val="ListBullet"/>
            </w:pPr>
            <w:r w:rsidRPr="00C41AC1">
              <w:t>routine or busy trading conditions</w:t>
            </w:r>
          </w:p>
          <w:p w:rsidR="00000000" w:rsidRPr="00C41AC1" w:rsidP="00C41AC1">
            <w:pPr>
              <w:pStyle w:val="ListBullet"/>
            </w:pPr>
            <w:r w:rsidRPr="00C41AC1">
              <w:t>full-time, part-time, casual or contract staff</w:t>
            </w:r>
          </w:p>
          <w:p w:rsidR="00000000" w:rsidRPr="00C41AC1" w:rsidP="00C41AC1">
            <w:pPr>
              <w:pStyle w:val="ListBullet"/>
            </w:pPr>
            <w:r w:rsidRPr="00C41AC1">
              <w:t>range of staff responsibilities</w:t>
            </w:r>
          </w:p>
          <w:p w:rsidR="00000000" w:rsidRPr="00C41AC1" w:rsidP="00C41AC1">
            <w:pPr>
              <w:pStyle w:val="ListBullet"/>
            </w:pPr>
            <w:r w:rsidRPr="00C41AC1">
              <w:t>awards and agreements</w:t>
            </w:r>
          </w:p>
          <w:p w:rsidR="00000000" w:rsidRPr="00C41AC1" w:rsidP="00C41AC1">
            <w:pPr>
              <w:pStyle w:val="ListBullet"/>
            </w:pPr>
            <w:r w:rsidRPr="00C41AC1">
              <w:t>budget allocation.</w:t>
            </w:r>
          </w:p>
        </w:tc>
      </w:tr>
    </w:tbl>
    <w:p w:rsidR="00A90B4C" w:rsidP="00C41AC1">
      <w:pPr>
        <w:pStyle w:val="BodyText"/>
      </w:pPr>
    </w:p>
    <w:p w:rsidR="00A90B4C" w:rsidP="00C41AC1">
      <w:pPr>
        <w:pStyle w:val="BodyText"/>
      </w:pPr>
    </w:p>
    <w:p w:rsidR="00000000" w:rsidRPr="00C41AC1" w:rsidP="00C41AC1">
      <w:pPr>
        <w:pStyle w:val="Heading1"/>
      </w:pPr>
      <w:bookmarkStart w:id="12" w:name="O_138194"/>
      <w:bookmarkEnd w:id="12"/>
      <w:r w:rsidRPr="00C41AC1">
        <w:t>Unit Sector(s)</w:t>
      </w:r>
    </w:p>
    <w:tbl>
      <w:tblPr>
        <w:tblW w:w="0" w:type="auto"/>
        <w:tblLayout w:type="fixed"/>
        <w:tblCellMar>
          <w:left w:w="62" w:type="dxa"/>
          <w:right w:w="62" w:type="dxa"/>
        </w:tblCellMar>
        <w:tblLook w:val="0000"/>
      </w:tblPr>
      <w:tblGrid>
        <w:gridCol w:w="2836"/>
        <w:gridCol w:w="6344"/>
      </w:tblGrid>
      <w:tr w:rsidTr="00A90B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41AC1" w:rsidP="00C41AC1">
            <w:pPr>
              <w:pStyle w:val="BodyText"/>
            </w:pPr>
            <w:r w:rsidRPr="00C41AC1">
              <w:t>Wholesale</w:t>
            </w:r>
          </w:p>
        </w:tc>
      </w:tr>
    </w:tbl>
    <w:p w:rsidR="00000000" w:rsidRPr="00C41AC1" w:rsidP="00C41AC1">
      <w:pPr>
        <w:pStyle w:val="BodyText"/>
      </w:pPr>
    </w:p>
    <w:p w:rsidR="00000000" w:rsidRPr="00C41AC1" w:rsidP="00C41AC1">
      <w:pPr>
        <w:pStyle w:val="AllowPageBreak"/>
      </w:pPr>
    </w:p>
    <w:p w:rsidR="00000000" w:rsidRPr="00C41AC1" w:rsidP="00C41AC1">
      <w:pPr>
        <w:pStyle w:val="Heading1"/>
      </w:pPr>
      <w:bookmarkStart w:id="13" w:name="O_162600"/>
      <w:bookmarkEnd w:id="13"/>
      <w:r w:rsidRPr="00C41AC1">
        <w:t>Competency field</w:t>
      </w:r>
    </w:p>
    <w:tbl>
      <w:tblPr>
        <w:tblW w:w="0" w:type="auto"/>
        <w:tblLayout w:type="fixed"/>
        <w:tblCellMar>
          <w:left w:w="62" w:type="dxa"/>
          <w:right w:w="62" w:type="dxa"/>
        </w:tblCellMar>
        <w:tblLook w:val="0000"/>
      </w:tblPr>
      <w:tblGrid>
        <w:gridCol w:w="2836"/>
        <w:gridCol w:w="6344"/>
      </w:tblGrid>
      <w:tr w:rsidTr="00A90B4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41AC1">
            <w:pPr>
              <w:pStyle w:val="BodyText"/>
              <w:rPr>
                <w:lang w:val="en-NZ"/>
              </w:rPr>
            </w:pPr>
            <w:r w:rsidRPr="00C41AC1">
              <w:t>Inventory</w:t>
            </w:r>
          </w:p>
        </w:tc>
      </w:tr>
      <w:tr w:rsidTr="00A90B4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1AC1" w:rsidP="00C41AC1">
            <w:pPr>
              <w:pStyle w:val="BodyText"/>
            </w:pPr>
          </w:p>
        </w:tc>
      </w:tr>
    </w:tbl>
    <w:p w:rsidR="00000000" w:rsidRPr="00C41AC1" w:rsidP="00C41AC1">
      <w:pPr>
        <w:pStyle w:val="BodyText"/>
      </w:pPr>
    </w:p>
    <w:p w:rsidR="00000000" w:rsidRPr="00C41AC1" w:rsidP="00C41AC1"/>
    <w:sectPr w:rsidSect="00C41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B4C" w:rsidP="00A90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B4C" w:rsidP="00C41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0B4C" w:rsidP="00C41A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90B4C" w:rsidP="00C41A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B4C" w:rsidP="00A90B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B4C" w:rsidP="00C41AC1">
    <w:pPr>
      <w:pStyle w:val="Header"/>
      <w:framePr w:wrap="around"/>
    </w:pPr>
    <w:r>
      <w:fldChar w:fldCharType="begin"/>
    </w:r>
    <w:r>
      <w:instrText xml:space="preserve"> TITLE   \* MERGEFORMAT </w:instrText>
    </w:r>
    <w:r>
      <w:fldChar w:fldCharType="separate"/>
    </w:r>
    <w:r>
      <w:t>SIRWINV003A Monitor inventory capacity to meet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0B4C" w:rsidP="00C41A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6EE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9ED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C0E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A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AC1"/>
    <w:pPr>
      <w:spacing w:before="360" w:after="60"/>
      <w:outlineLvl w:val="0"/>
    </w:pPr>
    <w:rPr>
      <w:sz w:val="32"/>
    </w:rPr>
  </w:style>
  <w:style w:type="paragraph" w:styleId="Heading2">
    <w:name w:val="heading 2"/>
    <w:basedOn w:val="HeadingBase"/>
    <w:next w:val="BodyText"/>
    <w:link w:val="Heading2Char"/>
    <w:qFormat/>
    <w:rsid w:val="00C41AC1"/>
    <w:pPr>
      <w:keepLines/>
      <w:spacing w:before="240" w:after="120"/>
      <w:outlineLvl w:val="1"/>
    </w:pPr>
    <w:rPr>
      <w:sz w:val="28"/>
      <w:szCs w:val="40"/>
    </w:rPr>
  </w:style>
  <w:style w:type="paragraph" w:styleId="Heading3">
    <w:name w:val="heading 3"/>
    <w:basedOn w:val="HeadingBase"/>
    <w:next w:val="BodyText"/>
    <w:link w:val="Heading3Char"/>
    <w:qFormat/>
    <w:rsid w:val="00C41AC1"/>
    <w:pPr>
      <w:spacing w:before="180" w:after="120"/>
      <w:outlineLvl w:val="2"/>
    </w:pPr>
    <w:rPr>
      <w:spacing w:val="-10"/>
      <w:kern w:val="32"/>
    </w:rPr>
  </w:style>
  <w:style w:type="paragraph" w:styleId="Heading4">
    <w:name w:val="heading 4"/>
    <w:basedOn w:val="HeadingBase"/>
    <w:next w:val="BodyText"/>
    <w:link w:val="Heading4Char"/>
    <w:qFormat/>
    <w:rsid w:val="00C41AC1"/>
    <w:pPr>
      <w:spacing w:before="160" w:after="120"/>
      <w:outlineLvl w:val="3"/>
    </w:pPr>
    <w:rPr>
      <w:sz w:val="22"/>
    </w:rPr>
  </w:style>
  <w:style w:type="paragraph" w:styleId="Heading5">
    <w:name w:val="heading 5"/>
    <w:basedOn w:val="HeadingBase"/>
    <w:next w:val="Normal"/>
    <w:link w:val="Heading5Char"/>
    <w:qFormat/>
    <w:rsid w:val="00C41AC1"/>
    <w:pPr>
      <w:spacing w:before="80"/>
      <w:outlineLvl w:val="4"/>
    </w:pPr>
    <w:rPr>
      <w:color w:val="918585"/>
      <w:sz w:val="20"/>
    </w:rPr>
  </w:style>
  <w:style w:type="paragraph" w:styleId="Heading6">
    <w:name w:val="heading 6"/>
    <w:basedOn w:val="HeadingBase"/>
    <w:next w:val="Normal"/>
    <w:link w:val="Heading6Char"/>
    <w:qFormat/>
    <w:rsid w:val="00C41AC1"/>
    <w:pPr>
      <w:spacing w:before="60"/>
      <w:outlineLvl w:val="5"/>
    </w:pPr>
    <w:rPr>
      <w:color w:val="918585"/>
      <w:sz w:val="20"/>
    </w:rPr>
  </w:style>
  <w:style w:type="paragraph" w:styleId="Heading7">
    <w:name w:val="heading 7"/>
    <w:basedOn w:val="Normal"/>
    <w:next w:val="Normal"/>
    <w:link w:val="Heading7Char"/>
    <w:qFormat/>
    <w:rsid w:val="00C41AC1"/>
    <w:pPr>
      <w:ind w:left="720"/>
      <w:outlineLvl w:val="6"/>
    </w:pPr>
    <w:rPr>
      <w:i/>
    </w:rPr>
  </w:style>
  <w:style w:type="paragraph" w:styleId="Heading8">
    <w:name w:val="heading 8"/>
    <w:basedOn w:val="Normal"/>
    <w:next w:val="Normal"/>
    <w:link w:val="Heading8Char"/>
    <w:qFormat/>
    <w:rsid w:val="00C41AC1"/>
    <w:pPr>
      <w:ind w:left="720"/>
      <w:outlineLvl w:val="7"/>
    </w:pPr>
    <w:rPr>
      <w:i/>
    </w:rPr>
  </w:style>
  <w:style w:type="paragraph" w:styleId="Heading9">
    <w:name w:val="heading 9"/>
    <w:basedOn w:val="Normal"/>
    <w:next w:val="Normal"/>
    <w:link w:val="Heading9Char"/>
    <w:qFormat/>
    <w:rsid w:val="00C41AC1"/>
    <w:pPr>
      <w:ind w:left="720"/>
      <w:outlineLvl w:val="8"/>
    </w:pPr>
    <w:rPr>
      <w:i/>
    </w:rPr>
  </w:style>
  <w:style w:type="character" w:default="1" w:styleId="DefaultParagraphFont">
    <w:name w:val="Default Paragraph Font"/>
    <w:uiPriority w:val="1"/>
    <w:unhideWhenUsed/>
    <w:rsid w:val="00C41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AC1"/>
  </w:style>
  <w:style w:type="character" w:customStyle="1" w:styleId="Heading1Char">
    <w:name w:val="Heading 1 Char"/>
    <w:link w:val="Heading1"/>
    <w:rsid w:val="00C41AC1"/>
    <w:rPr>
      <w:rFonts w:ascii="Times New Roman" w:eastAsia="Times New Roman" w:hAnsi="Times New Roman" w:cs="Times New Roman"/>
      <w:b/>
      <w:sz w:val="32"/>
      <w:szCs w:val="20"/>
      <w:lang w:eastAsia="en-US"/>
    </w:rPr>
  </w:style>
  <w:style w:type="paragraph" w:styleId="BodyText">
    <w:name w:val="Body Text"/>
    <w:basedOn w:val="Normal"/>
    <w:link w:val="BodyTextChar"/>
    <w:rsid w:val="00C41AC1"/>
    <w:pPr>
      <w:spacing w:before="120" w:after="120"/>
      <w:contextualSpacing/>
    </w:pPr>
    <w:rPr>
      <w:rFonts w:ascii="Times New Roman" w:hAnsi="Times New Roman"/>
      <w:sz w:val="24"/>
      <w:szCs w:val="22"/>
    </w:rPr>
  </w:style>
  <w:style w:type="character" w:customStyle="1" w:styleId="BodyTextChar">
    <w:name w:val="Body Text Char"/>
    <w:link w:val="BodyText"/>
    <w:rsid w:val="00C41AC1"/>
    <w:rPr>
      <w:rFonts w:ascii="Times New Roman" w:eastAsia="Times New Roman" w:hAnsi="Times New Roman" w:cs="Times New Roman"/>
      <w:sz w:val="24"/>
      <w:lang w:val="en-US" w:eastAsia="en-US"/>
    </w:rPr>
  </w:style>
  <w:style w:type="paragraph" w:styleId="Footer">
    <w:name w:val="footer"/>
    <w:basedOn w:val="Normal"/>
    <w:link w:val="FooterChar"/>
    <w:rsid w:val="00C41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1AC1"/>
    <w:rPr>
      <w:rFonts w:ascii="Times New Roman" w:eastAsia="Times New Roman" w:hAnsi="Times New Roman" w:cs="Times New Roman"/>
      <w:sz w:val="16"/>
      <w:lang w:val="en-US" w:eastAsia="en-US"/>
    </w:rPr>
  </w:style>
  <w:style w:type="paragraph" w:styleId="List">
    <w:name w:val="List"/>
    <w:basedOn w:val="BodyText"/>
    <w:next w:val="BodyText"/>
    <w:rsid w:val="00C41AC1"/>
    <w:pPr>
      <w:tabs>
        <w:tab w:val="left" w:pos="340"/>
      </w:tabs>
      <w:spacing w:before="60" w:after="60"/>
      <w:ind w:left="340" w:hanging="340"/>
    </w:pPr>
  </w:style>
  <w:style w:type="paragraph" w:styleId="ListBullet">
    <w:name w:val="List Bullet"/>
    <w:basedOn w:val="List"/>
    <w:rsid w:val="00C41AC1"/>
    <w:pPr>
      <w:numPr>
        <w:numId w:val="13"/>
      </w:numPr>
      <w:tabs>
        <w:tab w:val="clear" w:pos="340"/>
      </w:tabs>
      <w:spacing w:before="40" w:after="40"/>
    </w:pPr>
  </w:style>
  <w:style w:type="character" w:customStyle="1" w:styleId="SpecialBold">
    <w:name w:val="Special Bold"/>
    <w:rsid w:val="00C41AC1"/>
    <w:rPr>
      <w:b/>
      <w:spacing w:val="0"/>
    </w:rPr>
  </w:style>
  <w:style w:type="paragraph" w:styleId="ListBullet2">
    <w:name w:val="List Bullet 2"/>
    <w:basedOn w:val="List2"/>
    <w:rsid w:val="00C41AC1"/>
    <w:pPr>
      <w:numPr>
        <w:numId w:val="14"/>
      </w:numPr>
      <w:tabs>
        <w:tab w:val="clear" w:pos="680"/>
      </w:tabs>
    </w:pPr>
  </w:style>
  <w:style w:type="paragraph" w:styleId="Header">
    <w:name w:val="header"/>
    <w:basedOn w:val="Normal"/>
    <w:link w:val="HeaderChar"/>
    <w:rsid w:val="00C41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1A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1AC1"/>
    <w:pPr>
      <w:spacing w:before="240" w:after="120"/>
      <w:outlineLvl w:val="0"/>
    </w:pPr>
    <w:rPr>
      <w:rFonts w:ascii="Times New Roman" w:hAnsi="Times New Roman"/>
      <w:b/>
      <w:sz w:val="28"/>
    </w:rPr>
  </w:style>
  <w:style w:type="paragraph" w:customStyle="1" w:styleId="AllowPageBreak">
    <w:name w:val="AllowPageBreak"/>
    <w:rsid w:val="00C41A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1AC1"/>
    <w:rPr>
      <w:b/>
      <w:i/>
      <w:u w:val="none"/>
    </w:rPr>
  </w:style>
  <w:style w:type="character" w:customStyle="1" w:styleId="Heading2Char">
    <w:name w:val="Heading 2 Char"/>
    <w:link w:val="Heading2"/>
    <w:rsid w:val="00C41AC1"/>
    <w:rPr>
      <w:rFonts w:ascii="Times New Roman" w:eastAsia="Times New Roman" w:hAnsi="Times New Roman" w:cs="Times New Roman"/>
      <w:b/>
      <w:sz w:val="28"/>
      <w:szCs w:val="40"/>
      <w:lang w:eastAsia="en-US"/>
    </w:rPr>
  </w:style>
  <w:style w:type="character" w:customStyle="1" w:styleId="Heading3Char">
    <w:name w:val="Heading 3 Char"/>
    <w:link w:val="Heading3"/>
    <w:rsid w:val="00C41A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1AC1"/>
    <w:rPr>
      <w:rFonts w:ascii="Times New Roman" w:eastAsia="Times New Roman" w:hAnsi="Times New Roman" w:cs="Times New Roman"/>
      <w:b/>
      <w:szCs w:val="20"/>
      <w:lang w:eastAsia="en-US"/>
    </w:rPr>
  </w:style>
  <w:style w:type="character" w:customStyle="1" w:styleId="Heading5Char">
    <w:name w:val="Heading 5 Char"/>
    <w:link w:val="Heading5"/>
    <w:rsid w:val="00C41A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1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A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A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AC1"/>
    <w:rPr>
      <w:rFonts w:ascii="Courier New" w:eastAsia="Times New Roman" w:hAnsi="Courier New" w:cs="Times New Roman"/>
      <w:i/>
      <w:szCs w:val="20"/>
      <w:lang w:val="en-US" w:eastAsia="en-US"/>
    </w:rPr>
  </w:style>
  <w:style w:type="paragraph" w:customStyle="1" w:styleId="HeadingBase">
    <w:name w:val="Heading Base"/>
    <w:rsid w:val="00C41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AC1"/>
    <w:pPr>
      <w:tabs>
        <w:tab w:val="right" w:leader="dot" w:pos="9072"/>
      </w:tabs>
      <w:ind w:left="567"/>
    </w:pPr>
    <w:rPr>
      <w:szCs w:val="22"/>
    </w:rPr>
  </w:style>
  <w:style w:type="paragraph" w:customStyle="1" w:styleId="TOCBase">
    <w:name w:val="TOC Base"/>
    <w:rsid w:val="00C41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AC1"/>
    <w:pPr>
      <w:tabs>
        <w:tab w:val="right" w:leader="dot" w:pos="9072"/>
      </w:tabs>
      <w:spacing w:before="40" w:after="40"/>
      <w:ind w:left="284"/>
    </w:pPr>
    <w:rPr>
      <w:rFonts w:ascii="Times New Roman" w:hAnsi="Times New Roman"/>
    </w:rPr>
  </w:style>
  <w:style w:type="paragraph" w:styleId="TOC1">
    <w:name w:val="toc 1"/>
    <w:basedOn w:val="TOCBase"/>
    <w:next w:val="Normal"/>
    <w:rsid w:val="00C41A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AC1"/>
    <w:pPr>
      <w:spacing w:before="5040"/>
      <w:jc w:val="center"/>
    </w:pPr>
    <w:rPr>
      <w:sz w:val="48"/>
      <w:szCs w:val="72"/>
      <w:lang w:val="en-US"/>
    </w:rPr>
  </w:style>
  <w:style w:type="character" w:customStyle="1" w:styleId="TitleChar">
    <w:name w:val="Title Char"/>
    <w:link w:val="Title"/>
    <w:rsid w:val="00C41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AC1"/>
    <w:pPr>
      <w:tabs>
        <w:tab w:val="left" w:pos="3600"/>
        <w:tab w:val="left" w:pos="3958"/>
      </w:tabs>
    </w:pPr>
  </w:style>
  <w:style w:type="paragraph" w:customStyle="1" w:styleId="Note">
    <w:name w:val="Note"/>
    <w:basedOn w:val="BodyText"/>
    <w:rsid w:val="00C41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AC1"/>
    <w:pPr>
      <w:framePr w:wrap="auto" w:hAnchor="text" w:y="6049"/>
    </w:pPr>
    <w:rPr>
      <w:color w:val="000000"/>
      <w:sz w:val="40"/>
    </w:rPr>
  </w:style>
  <w:style w:type="paragraph" w:customStyle="1" w:styleId="TOCTitle">
    <w:name w:val="TOCTitle"/>
    <w:basedOn w:val="Heading1"/>
    <w:rsid w:val="00C41AC1"/>
    <w:pPr>
      <w:spacing w:after="240"/>
      <w:jc w:val="center"/>
      <w:outlineLvl w:val="9"/>
    </w:pPr>
    <w:rPr>
      <w:caps/>
    </w:rPr>
  </w:style>
  <w:style w:type="paragraph" w:customStyle="1" w:styleId="Version">
    <w:name w:val="Version"/>
    <w:rsid w:val="00C41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AC1"/>
    <w:pPr>
      <w:keepNext w:val="0"/>
      <w:tabs>
        <w:tab w:val="right" w:pos="4176"/>
      </w:tabs>
      <w:ind w:left="198" w:hanging="198"/>
    </w:pPr>
    <w:rPr>
      <w:rFonts w:ascii="Garamond" w:hAnsi="Garamond"/>
    </w:rPr>
  </w:style>
  <w:style w:type="paragraph" w:styleId="IndexHeading">
    <w:name w:val="index heading"/>
    <w:basedOn w:val="Normal"/>
    <w:next w:val="Index1"/>
    <w:semiHidden/>
    <w:rsid w:val="00C41AC1"/>
    <w:pPr>
      <w:spacing w:before="120" w:after="120"/>
    </w:pPr>
    <w:rPr>
      <w:rFonts w:ascii="Arial" w:hAnsi="Arial"/>
      <w:b/>
      <w:color w:val="918585"/>
      <w:sz w:val="24"/>
    </w:rPr>
  </w:style>
  <w:style w:type="paragraph" w:customStyle="1" w:styleId="Chapter">
    <w:name w:val="Chapter"/>
    <w:basedOn w:val="Normal"/>
    <w:rsid w:val="00C41AC1"/>
    <w:pPr>
      <w:spacing w:before="240"/>
    </w:pPr>
    <w:rPr>
      <w:rFonts w:ascii="Times New Roman" w:hAnsi="Times New Roman"/>
      <w:smallCaps/>
      <w:spacing w:val="80"/>
      <w:sz w:val="28"/>
    </w:rPr>
  </w:style>
  <w:style w:type="paragraph" w:customStyle="1" w:styleId="InChapter">
    <w:name w:val="InChapter"/>
    <w:basedOn w:val="Heading3"/>
    <w:rsid w:val="00C41AC1"/>
    <w:pPr>
      <w:spacing w:after="240"/>
      <w:outlineLvl w:val="9"/>
    </w:pPr>
    <w:rPr>
      <w:noProof/>
    </w:rPr>
  </w:style>
  <w:style w:type="paragraph" w:styleId="Index2">
    <w:name w:val="index 2"/>
    <w:basedOn w:val="Normal"/>
    <w:next w:val="Normal"/>
    <w:semiHidden/>
    <w:rsid w:val="00C41AC1"/>
    <w:pPr>
      <w:tabs>
        <w:tab w:val="right" w:pos="4176"/>
      </w:tabs>
      <w:ind w:left="568" w:hanging="284"/>
    </w:pPr>
    <w:rPr>
      <w:rFonts w:ascii="Garamond" w:hAnsi="Garamond"/>
    </w:rPr>
  </w:style>
  <w:style w:type="paragraph" w:customStyle="1" w:styleId="Byline">
    <w:name w:val="Byline"/>
    <w:rsid w:val="00C41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AC1"/>
    <w:pPr>
      <w:tabs>
        <w:tab w:val="clear" w:pos="3600"/>
        <w:tab w:val="clear" w:pos="3958"/>
      </w:tabs>
      <w:jc w:val="right"/>
    </w:pPr>
  </w:style>
  <w:style w:type="character" w:styleId="Emphasis">
    <w:name w:val="Emphasis"/>
    <w:qFormat/>
    <w:rsid w:val="00C41AC1"/>
    <w:rPr>
      <w:i/>
    </w:rPr>
  </w:style>
  <w:style w:type="paragraph" w:styleId="Caption">
    <w:name w:val="caption"/>
    <w:basedOn w:val="BodyText"/>
    <w:next w:val="Normal"/>
    <w:qFormat/>
    <w:rsid w:val="00C41AC1"/>
    <w:pPr>
      <w:framePr w:w="2268" w:hSpace="181" w:vSpace="181" w:wrap="around" w:vAnchor="text" w:hAnchor="page" w:x="1135" w:y="285" w:anchorLock="1"/>
    </w:pPr>
    <w:rPr>
      <w:i/>
    </w:rPr>
  </w:style>
  <w:style w:type="paragraph" w:customStyle="1" w:styleId="MiniTOCTitle">
    <w:name w:val="MiniTOCTitle"/>
    <w:basedOn w:val="Heading4"/>
    <w:rsid w:val="00C41AC1"/>
    <w:pPr>
      <w:spacing w:before="240"/>
      <w:outlineLvl w:val="9"/>
    </w:pPr>
    <w:rPr>
      <w:noProof/>
      <w:sz w:val="24"/>
    </w:rPr>
  </w:style>
  <w:style w:type="paragraph" w:customStyle="1" w:styleId="MiniTOCItem">
    <w:name w:val="MiniTOCItem"/>
    <w:basedOn w:val="ListBullet"/>
    <w:rsid w:val="00C41AC1"/>
    <w:pPr>
      <w:numPr>
        <w:numId w:val="0"/>
      </w:numPr>
      <w:tabs>
        <w:tab w:val="right" w:leader="dot" w:pos="6521"/>
      </w:tabs>
      <w:spacing w:before="0" w:after="0"/>
    </w:pPr>
  </w:style>
  <w:style w:type="paragraph" w:customStyle="1" w:styleId="TOFTitle">
    <w:name w:val="TOFTitle"/>
    <w:basedOn w:val="TOCTitle"/>
    <w:rsid w:val="00C41AC1"/>
  </w:style>
  <w:style w:type="paragraph" w:styleId="TableofFigures">
    <w:name w:val="table of figures"/>
    <w:basedOn w:val="Normal"/>
    <w:next w:val="Normal"/>
    <w:semiHidden/>
    <w:rsid w:val="00C41AC1"/>
    <w:pPr>
      <w:tabs>
        <w:tab w:val="right" w:leader="dot" w:pos="9072"/>
      </w:tabs>
      <w:ind w:left="970" w:hanging="403"/>
    </w:pPr>
    <w:rPr>
      <w:rFonts w:ascii="Times New Roman" w:hAnsi="Times New Roman"/>
      <w:b/>
    </w:rPr>
  </w:style>
  <w:style w:type="paragraph" w:styleId="ListNumber">
    <w:name w:val="List Number"/>
    <w:basedOn w:val="List"/>
    <w:rsid w:val="00C41AC1"/>
    <w:pPr>
      <w:numPr>
        <w:numId w:val="11"/>
      </w:numPr>
    </w:pPr>
  </w:style>
  <w:style w:type="character" w:customStyle="1" w:styleId="WingdingSymbols">
    <w:name w:val="Wingding Symbols"/>
    <w:rsid w:val="00C41AC1"/>
    <w:rPr>
      <w:rFonts w:ascii="Wingdings" w:hAnsi="Wingdings"/>
    </w:rPr>
  </w:style>
  <w:style w:type="paragraph" w:customStyle="1" w:styleId="TableHeading">
    <w:name w:val="Table Heading"/>
    <w:basedOn w:val="HeadingBase"/>
    <w:rsid w:val="00C41AC1"/>
    <w:pPr>
      <w:keepLines/>
      <w:pBdr>
        <w:bottom w:val="single" w:sz="6" w:space="1" w:color="918585"/>
      </w:pBdr>
      <w:spacing w:before="240"/>
    </w:pPr>
  </w:style>
  <w:style w:type="character" w:customStyle="1" w:styleId="HotSpot">
    <w:name w:val="HotSpot"/>
    <w:rsid w:val="00C41AC1"/>
    <w:rPr>
      <w:color w:val="0033CC"/>
      <w:u w:val="none"/>
    </w:rPr>
  </w:style>
  <w:style w:type="paragraph" w:customStyle="1" w:styleId="BodyTextRight">
    <w:name w:val="Body Text Right"/>
    <w:basedOn w:val="BodyText"/>
    <w:rsid w:val="00C41AC1"/>
    <w:pPr>
      <w:spacing w:before="0" w:after="0"/>
      <w:jc w:val="right"/>
    </w:pPr>
  </w:style>
  <w:style w:type="paragraph" w:styleId="Index3">
    <w:name w:val="index 3"/>
    <w:basedOn w:val="ListNumber2"/>
    <w:next w:val="Normal"/>
    <w:semiHidden/>
    <w:rsid w:val="00C41AC1"/>
    <w:pPr>
      <w:numPr>
        <w:numId w:val="0"/>
      </w:numPr>
      <w:tabs>
        <w:tab w:val="right" w:leader="dot" w:pos="4176"/>
      </w:tabs>
    </w:pPr>
  </w:style>
  <w:style w:type="paragraph" w:styleId="ListNumber2">
    <w:name w:val="List Number 2"/>
    <w:basedOn w:val="List2"/>
    <w:rsid w:val="00C41AC1"/>
    <w:pPr>
      <w:numPr>
        <w:numId w:val="10"/>
      </w:numPr>
      <w:tabs>
        <w:tab w:val="clear" w:pos="1060"/>
      </w:tabs>
    </w:pPr>
  </w:style>
  <w:style w:type="paragraph" w:customStyle="1" w:styleId="MarginNote">
    <w:name w:val="Margin Note"/>
    <w:basedOn w:val="BodyText"/>
    <w:rsid w:val="00C41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1A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AC1"/>
    <w:rPr>
      <w:sz w:val="32"/>
    </w:rPr>
  </w:style>
  <w:style w:type="paragraph" w:customStyle="1" w:styleId="HeadingProcedure">
    <w:name w:val="Heading Procedure"/>
    <w:basedOn w:val="HeadingBase"/>
    <w:next w:val="Normal"/>
    <w:rsid w:val="00C41AC1"/>
    <w:pPr>
      <w:tabs>
        <w:tab w:val="left" w:pos="0"/>
      </w:tabs>
      <w:spacing w:before="120" w:after="60"/>
    </w:pPr>
    <w:rPr>
      <w:i/>
      <w:color w:val="918585"/>
      <w:sz w:val="22"/>
    </w:rPr>
  </w:style>
  <w:style w:type="paragraph" w:customStyle="1" w:styleId="TableBodyText">
    <w:name w:val="Table Body Text"/>
    <w:basedOn w:val="BodyText"/>
    <w:rsid w:val="00C41AC1"/>
    <w:pPr>
      <w:spacing w:before="60" w:after="60"/>
    </w:pPr>
  </w:style>
  <w:style w:type="paragraph" w:styleId="ListContinue">
    <w:name w:val="List Continue"/>
    <w:basedOn w:val="List"/>
    <w:rsid w:val="00C41AC1"/>
    <w:pPr>
      <w:ind w:firstLine="0"/>
    </w:pPr>
  </w:style>
  <w:style w:type="paragraph" w:customStyle="1" w:styleId="ListNote">
    <w:name w:val="List Note"/>
    <w:basedOn w:val="List"/>
    <w:rsid w:val="00C41AC1"/>
    <w:pPr>
      <w:pBdr>
        <w:top w:val="single" w:sz="6" w:space="2" w:color="918585"/>
        <w:bottom w:val="single" w:sz="6" w:space="2" w:color="918585"/>
      </w:pBdr>
      <w:tabs>
        <w:tab w:val="left" w:pos="1021"/>
      </w:tabs>
      <w:ind w:firstLine="0"/>
    </w:pPr>
  </w:style>
  <w:style w:type="paragraph" w:customStyle="1" w:styleId="Warning">
    <w:name w:val="Warning"/>
    <w:basedOn w:val="BodyText"/>
    <w:rsid w:val="00C41AC1"/>
    <w:pPr>
      <w:shd w:val="clear" w:color="auto" w:fill="D9D9D9"/>
      <w:tabs>
        <w:tab w:val="left" w:pos="992"/>
      </w:tabs>
      <w:ind w:left="119" w:right="119"/>
    </w:pPr>
    <w:rPr>
      <w:sz w:val="20"/>
    </w:rPr>
  </w:style>
  <w:style w:type="paragraph" w:customStyle="1" w:styleId="MarginIcons">
    <w:name w:val="Margin Icons"/>
    <w:basedOn w:val="BodyText"/>
    <w:rsid w:val="00C41A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1AC1"/>
    <w:rPr>
      <w:rFonts w:ascii="Courier New" w:hAnsi="Courier New"/>
    </w:rPr>
  </w:style>
  <w:style w:type="paragraph" w:customStyle="1" w:styleId="NoteBullet">
    <w:name w:val="Note Bullet"/>
    <w:basedOn w:val="Note"/>
    <w:rsid w:val="00C41AC1"/>
    <w:pPr>
      <w:tabs>
        <w:tab w:val="clear" w:pos="680"/>
      </w:tabs>
      <w:spacing w:before="60" w:after="60"/>
    </w:pPr>
  </w:style>
  <w:style w:type="paragraph" w:customStyle="1" w:styleId="SubHeading2">
    <w:name w:val="SubHeading2"/>
    <w:basedOn w:val="HeadingBase"/>
    <w:rsid w:val="00C41AC1"/>
    <w:pPr>
      <w:spacing w:before="240" w:after="60"/>
    </w:pPr>
    <w:rPr>
      <w:sz w:val="20"/>
    </w:rPr>
  </w:style>
  <w:style w:type="paragraph" w:customStyle="1" w:styleId="SubHeading1">
    <w:name w:val="SubHeading1"/>
    <w:basedOn w:val="HeadingBase"/>
    <w:rsid w:val="00C41AC1"/>
    <w:pPr>
      <w:spacing w:before="240" w:after="60"/>
    </w:pPr>
    <w:rPr>
      <w:color w:val="918585"/>
      <w:sz w:val="22"/>
    </w:rPr>
  </w:style>
  <w:style w:type="paragraph" w:customStyle="1" w:styleId="SideHeading">
    <w:name w:val="Side Heading"/>
    <w:basedOn w:val="HeadingBase"/>
    <w:rsid w:val="00C41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AC1"/>
    <w:pPr>
      <w:numPr>
        <w:numId w:val="12"/>
      </w:numPr>
    </w:pPr>
  </w:style>
  <w:style w:type="paragraph" w:styleId="PlainText">
    <w:name w:val="Plain Text"/>
    <w:basedOn w:val="Normal"/>
    <w:link w:val="PlainTextChar"/>
    <w:rsid w:val="00C41AC1"/>
    <w:rPr>
      <w:sz w:val="20"/>
    </w:rPr>
  </w:style>
  <w:style w:type="character" w:customStyle="1" w:styleId="PlainTextChar">
    <w:name w:val="Plain Text Char"/>
    <w:basedOn w:val="DefaultParagraphFont"/>
    <w:link w:val="PlainText"/>
    <w:rsid w:val="00C41AC1"/>
    <w:rPr>
      <w:rFonts w:ascii="Courier New" w:eastAsia="Times New Roman" w:hAnsi="Courier New" w:cs="Times New Roman"/>
      <w:sz w:val="20"/>
      <w:szCs w:val="20"/>
      <w:lang w:val="en-US" w:eastAsia="en-US"/>
    </w:rPr>
  </w:style>
  <w:style w:type="character" w:customStyle="1" w:styleId="MenuOption">
    <w:name w:val="Menu Option"/>
    <w:rsid w:val="00C41AC1"/>
    <w:rPr>
      <w:b/>
      <w:smallCaps/>
    </w:rPr>
  </w:style>
  <w:style w:type="paragraph" w:customStyle="1" w:styleId="TableListNumber">
    <w:name w:val="Table List Number"/>
    <w:basedOn w:val="ListNumber"/>
    <w:rsid w:val="00C41AC1"/>
    <w:pPr>
      <w:numPr>
        <w:numId w:val="0"/>
      </w:numPr>
    </w:pPr>
  </w:style>
  <w:style w:type="paragraph" w:styleId="TOC4">
    <w:name w:val="toc 4"/>
    <w:basedOn w:val="TOCBase"/>
    <w:next w:val="Normal"/>
    <w:semiHidden/>
    <w:rsid w:val="00C41AC1"/>
    <w:pPr>
      <w:tabs>
        <w:tab w:val="right" w:leader="dot" w:pos="9071"/>
      </w:tabs>
      <w:ind w:left="1701"/>
    </w:pPr>
  </w:style>
  <w:style w:type="paragraph" w:customStyle="1" w:styleId="ListAlpha">
    <w:name w:val="List Alpha"/>
    <w:basedOn w:val="List"/>
    <w:rsid w:val="00C41AC1"/>
    <w:pPr>
      <w:numPr>
        <w:numId w:val="9"/>
      </w:numPr>
    </w:pPr>
  </w:style>
  <w:style w:type="paragraph" w:customStyle="1" w:styleId="ListAlpha2">
    <w:name w:val="List Alpha 2"/>
    <w:basedOn w:val="List2"/>
    <w:rsid w:val="00C41AC1"/>
    <w:pPr>
      <w:numPr>
        <w:numId w:val="8"/>
      </w:numPr>
    </w:pPr>
  </w:style>
  <w:style w:type="paragraph" w:styleId="List2">
    <w:name w:val="List 2"/>
    <w:basedOn w:val="BodyText"/>
    <w:rsid w:val="00C41AC1"/>
    <w:pPr>
      <w:tabs>
        <w:tab w:val="left" w:pos="680"/>
      </w:tabs>
      <w:spacing w:before="60" w:after="60"/>
      <w:ind w:left="680" w:hanging="340"/>
    </w:pPr>
  </w:style>
  <w:style w:type="paragraph" w:styleId="List3">
    <w:name w:val="List 3"/>
    <w:basedOn w:val="BodyText"/>
    <w:rsid w:val="00C41AC1"/>
    <w:pPr>
      <w:tabs>
        <w:tab w:val="left" w:pos="1021"/>
      </w:tabs>
      <w:spacing w:before="60" w:after="60"/>
      <w:ind w:left="1020" w:hanging="340"/>
    </w:pPr>
  </w:style>
  <w:style w:type="paragraph" w:styleId="List4">
    <w:name w:val="List 4"/>
    <w:basedOn w:val="BodyText"/>
    <w:rsid w:val="00C41AC1"/>
    <w:pPr>
      <w:tabs>
        <w:tab w:val="left" w:pos="1361"/>
      </w:tabs>
      <w:spacing w:before="60" w:after="60"/>
      <w:ind w:left="1361" w:hanging="340"/>
    </w:pPr>
  </w:style>
  <w:style w:type="paragraph" w:styleId="List5">
    <w:name w:val="List 5"/>
    <w:basedOn w:val="BodyText"/>
    <w:rsid w:val="00C41AC1"/>
    <w:pPr>
      <w:tabs>
        <w:tab w:val="left" w:pos="1701"/>
      </w:tabs>
      <w:spacing w:before="60" w:after="60"/>
      <w:ind w:left="1701" w:hanging="340"/>
    </w:pPr>
  </w:style>
  <w:style w:type="paragraph" w:styleId="ListBullet3">
    <w:name w:val="List Bullet 3"/>
    <w:basedOn w:val="List3"/>
    <w:rsid w:val="00C41AC1"/>
    <w:pPr>
      <w:numPr>
        <w:numId w:val="15"/>
      </w:numPr>
      <w:tabs>
        <w:tab w:val="clear" w:pos="1021"/>
      </w:tabs>
      <w:ind w:left="1037" w:hanging="357"/>
    </w:pPr>
  </w:style>
  <w:style w:type="paragraph" w:styleId="ListBullet4">
    <w:name w:val="List Bullet 4"/>
    <w:basedOn w:val="List4"/>
    <w:rsid w:val="00C41AC1"/>
    <w:pPr>
      <w:numPr>
        <w:numId w:val="3"/>
      </w:numPr>
    </w:pPr>
  </w:style>
  <w:style w:type="paragraph" w:styleId="ListBullet5">
    <w:name w:val="List Bullet 5"/>
    <w:basedOn w:val="List5"/>
    <w:rsid w:val="00C41AC1"/>
    <w:pPr>
      <w:numPr>
        <w:numId w:val="4"/>
      </w:numPr>
    </w:pPr>
  </w:style>
  <w:style w:type="paragraph" w:styleId="ListContinue2">
    <w:name w:val="List Continue 2"/>
    <w:basedOn w:val="List2"/>
    <w:rsid w:val="00C41AC1"/>
    <w:pPr>
      <w:ind w:firstLine="0"/>
    </w:pPr>
  </w:style>
  <w:style w:type="paragraph" w:styleId="ListContinue3">
    <w:name w:val="List Continue 3"/>
    <w:basedOn w:val="List3"/>
    <w:rsid w:val="00C41AC1"/>
    <w:pPr>
      <w:ind w:left="1021" w:firstLine="0"/>
    </w:pPr>
  </w:style>
  <w:style w:type="paragraph" w:styleId="ListContinue4">
    <w:name w:val="List Continue 4"/>
    <w:basedOn w:val="List4"/>
    <w:rsid w:val="00C41AC1"/>
    <w:pPr>
      <w:ind w:firstLine="0"/>
    </w:pPr>
  </w:style>
  <w:style w:type="paragraph" w:styleId="ListContinue5">
    <w:name w:val="List Continue 5"/>
    <w:basedOn w:val="List5"/>
    <w:rsid w:val="00C41AC1"/>
    <w:pPr>
      <w:ind w:firstLine="0"/>
    </w:pPr>
  </w:style>
  <w:style w:type="paragraph" w:styleId="ListNumber3">
    <w:name w:val="List Number 3"/>
    <w:basedOn w:val="List3"/>
    <w:rsid w:val="00C41AC1"/>
    <w:pPr>
      <w:numPr>
        <w:numId w:val="5"/>
      </w:numPr>
    </w:pPr>
  </w:style>
  <w:style w:type="paragraph" w:styleId="ListNumber4">
    <w:name w:val="List Number 4"/>
    <w:basedOn w:val="List4"/>
    <w:rsid w:val="00C41AC1"/>
    <w:pPr>
      <w:numPr>
        <w:numId w:val="6"/>
      </w:numPr>
    </w:pPr>
  </w:style>
  <w:style w:type="paragraph" w:styleId="ListNumber5">
    <w:name w:val="List Number 5"/>
    <w:basedOn w:val="List5"/>
    <w:rsid w:val="00C41AC1"/>
    <w:pPr>
      <w:numPr>
        <w:numId w:val="7"/>
      </w:numPr>
    </w:pPr>
  </w:style>
  <w:style w:type="paragraph" w:styleId="BlockText">
    <w:name w:val="Block Text"/>
    <w:basedOn w:val="Normal"/>
    <w:rsid w:val="00C41AC1"/>
    <w:pPr>
      <w:spacing w:after="120"/>
      <w:ind w:left="1440" w:right="1440"/>
    </w:pPr>
  </w:style>
  <w:style w:type="character" w:customStyle="1" w:styleId="Subscript">
    <w:name w:val="Subscript"/>
    <w:rsid w:val="00C41AC1"/>
    <w:rPr>
      <w:sz w:val="16"/>
      <w:vertAlign w:val="subscript"/>
    </w:rPr>
  </w:style>
  <w:style w:type="character" w:customStyle="1" w:styleId="Superscript">
    <w:name w:val="Superscript"/>
    <w:rsid w:val="00C41AC1"/>
    <w:rPr>
      <w:sz w:val="16"/>
      <w:vertAlign w:val="superscript"/>
    </w:rPr>
  </w:style>
  <w:style w:type="character" w:customStyle="1" w:styleId="Symbols">
    <w:name w:val="Symbols"/>
    <w:rsid w:val="00C41AC1"/>
    <w:rPr>
      <w:rFonts w:ascii="Symbol" w:hAnsi="Symbol"/>
    </w:rPr>
  </w:style>
  <w:style w:type="character" w:customStyle="1" w:styleId="MenuOptions">
    <w:name w:val="Menu Options"/>
    <w:rsid w:val="00C41AC1"/>
    <w:rPr>
      <w:rFonts w:ascii="Arial Narrow" w:hAnsi="Arial Narrow"/>
      <w:smallCaps/>
    </w:rPr>
  </w:style>
  <w:style w:type="character" w:customStyle="1" w:styleId="Buttons">
    <w:name w:val="Buttons"/>
    <w:rsid w:val="00C41AC1"/>
    <w:rPr>
      <w:b/>
    </w:rPr>
  </w:style>
  <w:style w:type="character" w:customStyle="1" w:styleId="Underlined">
    <w:name w:val="Underlined"/>
    <w:rsid w:val="00C41AC1"/>
    <w:rPr>
      <w:u w:val="single"/>
    </w:rPr>
  </w:style>
  <w:style w:type="paragraph" w:customStyle="1" w:styleId="TableBodyTextRight">
    <w:name w:val="Table Body Text Right"/>
    <w:basedOn w:val="TableBodyText"/>
    <w:rsid w:val="00C41AC1"/>
    <w:pPr>
      <w:widowControl w:val="0"/>
      <w:autoSpaceDE w:val="0"/>
      <w:autoSpaceDN w:val="0"/>
      <w:adjustRightInd w:val="0"/>
      <w:jc w:val="right"/>
    </w:pPr>
    <w:rPr>
      <w:rFonts w:cs="Arial"/>
      <w:szCs w:val="18"/>
    </w:rPr>
  </w:style>
  <w:style w:type="paragraph" w:customStyle="1" w:styleId="CopyrightText">
    <w:name w:val="Copyright Text"/>
    <w:basedOn w:val="BodyText"/>
    <w:rsid w:val="00C41AC1"/>
    <w:rPr>
      <w:sz w:val="18"/>
    </w:rPr>
  </w:style>
  <w:style w:type="paragraph" w:customStyle="1" w:styleId="BodySmallRight">
    <w:name w:val="Body Small Right"/>
    <w:basedOn w:val="BodyTextRight"/>
    <w:rsid w:val="00C41AC1"/>
    <w:rPr>
      <w:sz w:val="18"/>
      <w:szCs w:val="18"/>
    </w:rPr>
  </w:style>
  <w:style w:type="paragraph" w:customStyle="1" w:styleId="MarginEdition">
    <w:name w:val="Margin Edition"/>
    <w:basedOn w:val="MarginNote"/>
    <w:rsid w:val="00C41AC1"/>
    <w:pPr>
      <w:spacing w:before="0" w:after="0"/>
    </w:pPr>
    <w:rPr>
      <w:rFonts w:ascii="Times New Roman" w:hAnsi="Times New Roman"/>
      <w:color w:val="999999"/>
    </w:rPr>
  </w:style>
  <w:style w:type="paragraph" w:customStyle="1" w:styleId="Spacer">
    <w:name w:val="Spacer"/>
    <w:basedOn w:val="Normal"/>
    <w:rsid w:val="00C41AC1"/>
    <w:rPr>
      <w:sz w:val="2"/>
      <w:szCs w:val="2"/>
    </w:rPr>
  </w:style>
  <w:style w:type="character" w:customStyle="1" w:styleId="Small">
    <w:name w:val="Small"/>
    <w:rsid w:val="00C41AC1"/>
    <w:rPr>
      <w:sz w:val="16"/>
    </w:rPr>
  </w:style>
  <w:style w:type="paragraph" w:customStyle="1" w:styleId="WideTable">
    <w:name w:val="Wide Table"/>
    <w:basedOn w:val="Normal"/>
    <w:rsid w:val="00C41AC1"/>
    <w:pPr>
      <w:ind w:left="-1418"/>
    </w:pPr>
    <w:rPr>
      <w:sz w:val="2"/>
      <w:szCs w:val="2"/>
    </w:rPr>
  </w:style>
  <w:style w:type="character" w:styleId="PageNumber">
    <w:name w:val="page number"/>
    <w:rsid w:val="00C41AC1"/>
  </w:style>
  <w:style w:type="paragraph" w:styleId="Quote">
    <w:name w:val="Quote"/>
    <w:basedOn w:val="Heading1"/>
    <w:link w:val="QuoteChar"/>
    <w:qFormat/>
    <w:rsid w:val="00C41AC1"/>
    <w:rPr>
      <w:b w:val="0"/>
      <w:sz w:val="72"/>
      <w:szCs w:val="72"/>
      <w:lang w:val="en-NZ"/>
    </w:rPr>
  </w:style>
  <w:style w:type="character" w:customStyle="1" w:styleId="QuoteChar">
    <w:name w:val="Quote Char"/>
    <w:link w:val="Quote"/>
    <w:rsid w:val="00C41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AC1"/>
    <w:pPr>
      <w:pageBreakBefore/>
    </w:pPr>
  </w:style>
  <w:style w:type="paragraph" w:customStyle="1" w:styleId="Border">
    <w:name w:val="Border"/>
    <w:basedOn w:val="Normal"/>
    <w:qFormat/>
    <w:rsid w:val="00C41AC1"/>
    <w:pPr>
      <w:pBdr>
        <w:top w:val="single" w:sz="18" w:space="1" w:color="auto"/>
      </w:pBdr>
    </w:pPr>
    <w:rPr>
      <w:rFonts w:ascii="Times New Roman" w:hAnsi="Times New Roman"/>
      <w:color w:val="FFFFFF"/>
      <w:sz w:val="2"/>
    </w:rPr>
  </w:style>
  <w:style w:type="character" w:styleId="IntenseEmphasis">
    <w:name w:val="Intense Emphasis"/>
    <w:uiPriority w:val="21"/>
    <w:qFormat/>
    <w:rsid w:val="00C41AC1"/>
    <w:rPr>
      <w:b/>
      <w:bCs/>
      <w:i/>
      <w:iCs/>
      <w:color w:val="auto"/>
    </w:rPr>
  </w:style>
  <w:style w:type="paragraph" w:styleId="IntenseQuote">
    <w:name w:val="Intense Quote"/>
    <w:basedOn w:val="Normal"/>
    <w:next w:val="Normal"/>
    <w:link w:val="IntenseQuoteChar"/>
    <w:uiPriority w:val="30"/>
    <w:qFormat/>
    <w:rsid w:val="00C41A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1AC1"/>
    <w:rPr>
      <w:rFonts w:ascii="Courier New" w:eastAsia="Times New Roman" w:hAnsi="Courier New" w:cs="Times New Roman"/>
      <w:b/>
      <w:bCs/>
      <w:i/>
      <w:iCs/>
      <w:szCs w:val="20"/>
      <w:lang w:val="en-US" w:eastAsia="en-US"/>
    </w:rPr>
  </w:style>
  <w:style w:type="character" w:styleId="SubtleReference">
    <w:name w:val="Subtle Reference"/>
    <w:uiPriority w:val="31"/>
    <w:qFormat/>
    <w:rsid w:val="00C41AC1"/>
    <w:rPr>
      <w:smallCaps/>
      <w:color w:val="auto"/>
      <w:u w:val="single"/>
    </w:rPr>
  </w:style>
  <w:style w:type="character" w:styleId="IntenseReference">
    <w:name w:val="Intense Reference"/>
    <w:uiPriority w:val="32"/>
    <w:qFormat/>
    <w:rsid w:val="00C41AC1"/>
    <w:rPr>
      <w:b/>
      <w:bCs/>
      <w:smallCaps/>
      <w:color w:val="auto"/>
      <w:spacing w:val="5"/>
      <w:u w:val="single"/>
    </w:rPr>
  </w:style>
  <w:style w:type="paragraph" w:customStyle="1" w:styleId="2ColumnHeading">
    <w:name w:val="2Column Heading"/>
    <w:basedOn w:val="BodyText"/>
    <w:qFormat/>
    <w:rsid w:val="00C41AC1"/>
    <w:pPr>
      <w:spacing w:after="60"/>
      <w:ind w:left="-2268"/>
    </w:pPr>
    <w:rPr>
      <w:b/>
    </w:rPr>
  </w:style>
  <w:style w:type="paragraph" w:customStyle="1" w:styleId="Heading1TOC">
    <w:name w:val="Heading1 TOC"/>
    <w:basedOn w:val="Normal"/>
    <w:qFormat/>
    <w:rsid w:val="00C41AC1"/>
    <w:pPr>
      <w:spacing w:before="240" w:after="120"/>
    </w:pPr>
    <w:rPr>
      <w:rFonts w:ascii="Times New Roman" w:hAnsi="Times New Roman"/>
      <w:b/>
      <w:sz w:val="32"/>
    </w:rPr>
  </w:style>
  <w:style w:type="paragraph" w:customStyle="1" w:styleId="Heading2TOC">
    <w:name w:val="Heading2 TOC"/>
    <w:basedOn w:val="Normal"/>
    <w:qFormat/>
    <w:rsid w:val="00C41AC1"/>
    <w:pPr>
      <w:spacing w:before="240" w:after="60"/>
    </w:pPr>
    <w:rPr>
      <w:rFonts w:ascii="Times New Roman" w:hAnsi="Times New Roman"/>
      <w:b/>
      <w:sz w:val="28"/>
    </w:rPr>
  </w:style>
  <w:style w:type="character" w:customStyle="1" w:styleId="Underline">
    <w:name w:val="Underline"/>
    <w:qFormat/>
    <w:rsid w:val="00C41AC1"/>
    <w:rPr>
      <w:u w:val="single"/>
    </w:rPr>
  </w:style>
  <w:style w:type="paragraph" w:styleId="BalloonText">
    <w:name w:val="Balloon Text"/>
    <w:basedOn w:val="Normal"/>
    <w:link w:val="BalloonTextChar"/>
    <w:rsid w:val="00C41AC1"/>
    <w:rPr>
      <w:rFonts w:ascii="Tahoma" w:hAnsi="Tahoma" w:cs="Tahoma"/>
      <w:sz w:val="16"/>
      <w:szCs w:val="16"/>
    </w:rPr>
  </w:style>
  <w:style w:type="character" w:customStyle="1" w:styleId="BalloonTextChar">
    <w:name w:val="Balloon Text Char"/>
    <w:link w:val="BalloonText"/>
    <w:rsid w:val="00C41A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A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1A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1415</Words>
  <Characters>8999</Characters>
  <Application>Microsoft Office Word</Application>
  <DocSecurity>0</DocSecurity>
  <Lines>435</Lines>
  <Paragraphs>237</Paragraphs>
  <ScaleCrop>false</ScaleCrop>
  <Company>Author-it Software Corporation Ltd.</Company>
  <LinksUpToDate>false</LinksUpToDate>
  <CharactersWithSpaces>10297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SIRWINV003A Monitor inventory capacity to meet demand</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2012-05-26T08:57:00Z</dcterms:created>
  <dcterms:modified xsi:type="dcterms:W3CDTF">2012-05-26T08:57:00Z</dcterms:modified>
</cp:coreProperties>
</file>