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2F0" w:rsidP="003642F0">
      <w:pPr>
        <w:pStyle w:val="Title"/>
      </w:pPr>
      <w:bookmarkStart w:id="0" w:name="_GoBack"/>
      <w:bookmarkEnd w:id="0"/>
      <w:r>
        <w:fldChar w:fldCharType="begin"/>
      </w:r>
      <w:r>
        <w:instrText xml:space="preserve"> TITLE   \* MERGEFORMAT </w:instrText>
      </w:r>
      <w:r>
        <w:fldChar w:fldCharType="separate"/>
      </w:r>
      <w:r>
        <w:t>SIRWFIN001A Complete debtor processes</w:t>
      </w:r>
      <w:r>
        <w:fldChar w:fldCharType="end"/>
      </w:r>
    </w:p>
    <w:p w:rsidR="003642F0" w:rsidP="003642F0">
      <w:pPr>
        <w:pStyle w:val="Version"/>
        <w:sectPr w:rsidSect="00F563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563E0" w:rsidP="00F563E0">
      <w:pPr>
        <w:pStyle w:val="SuperHeading"/>
      </w:pPr>
      <w:r w:rsidRPr="00F563E0">
        <w:t>SIRWFIN001A Complete debtor processes</w:t>
      </w:r>
    </w:p>
    <w:p w:rsidR="00000000" w:rsidRPr="00F563E0" w:rsidP="00F563E0">
      <w:pPr>
        <w:pStyle w:val="SuperHeading"/>
      </w:pPr>
    </w:p>
    <w:p w:rsidR="00000000" w:rsidRPr="00F563E0" w:rsidP="00F563E0">
      <w:pPr>
        <w:pStyle w:val="Heading1"/>
      </w:pPr>
      <w:bookmarkStart w:id="1" w:name="O_393543"/>
      <w:bookmarkEnd w:id="1"/>
      <w:r w:rsidRPr="00F563E0">
        <w:t>Modification History</w:t>
      </w:r>
    </w:p>
    <w:p w:rsidR="00000000" w:rsidRPr="00F563E0" w:rsidP="00F563E0">
      <w:pPr>
        <w:pStyle w:val="BodyText"/>
      </w:pPr>
      <w:r w:rsidRPr="00F563E0">
        <w:t>The version details of this endorsed unit are in the table below. The latest information i</w:t>
      </w:r>
      <w:r w:rsidRPr="00F563E0">
        <w:t>s at the top.</w:t>
      </w:r>
    </w:p>
    <w:tbl>
      <w:tblPr>
        <w:tblW w:w="0" w:type="auto"/>
        <w:tblCellMar>
          <w:left w:w="62" w:type="dxa"/>
          <w:right w:w="62" w:type="dxa"/>
        </w:tblCellMar>
        <w:tblLook w:val="0000"/>
      </w:tblPr>
      <w:tblGrid>
        <w:gridCol w:w="4609"/>
        <w:gridCol w:w="4587"/>
      </w:tblGrid>
      <w:tr w:rsidTr="003642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0" w:rsidP="00F563E0">
            <w:pPr>
              <w:pStyle w:val="BodyText"/>
            </w:pPr>
            <w:r w:rsidRPr="00F563E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0">
            <w:pPr>
              <w:pStyle w:val="BodyText"/>
              <w:rPr>
                <w:lang w:val="en-NZ"/>
              </w:rPr>
            </w:pPr>
            <w:r w:rsidRPr="00F563E0">
              <w:rPr>
                <w:rStyle w:val="SpecialBold"/>
              </w:rPr>
              <w:t>Comments</w:t>
            </w:r>
          </w:p>
        </w:tc>
      </w:tr>
      <w:tr w:rsidTr="003642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3E0">
            <w:pPr>
              <w:pStyle w:val="BodyText"/>
              <w:rPr>
                <w:lang w:val="en-NZ"/>
              </w:rPr>
            </w:pPr>
            <w:r w:rsidRPr="00F563E0">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3E0" w:rsidP="00F563E0">
            <w:pPr>
              <w:pStyle w:val="BodyText"/>
            </w:pPr>
            <w:r w:rsidRPr="00F563E0">
              <w:t>Editorial updates</w:t>
            </w:r>
          </w:p>
        </w:tc>
      </w:tr>
    </w:tbl>
    <w:p w:rsidR="00000000" w:rsidRPr="00F563E0" w:rsidP="00F563E0">
      <w:pPr>
        <w:pStyle w:val="BodyText"/>
      </w:pPr>
    </w:p>
    <w:p w:rsidR="00000000" w:rsidRPr="00F563E0" w:rsidP="00F563E0">
      <w:pPr>
        <w:pStyle w:val="AllowPageBreak"/>
      </w:pPr>
    </w:p>
    <w:p w:rsidR="00000000" w:rsidRPr="00F563E0" w:rsidP="00F563E0">
      <w:pPr>
        <w:pStyle w:val="Heading1"/>
      </w:pPr>
      <w:bookmarkStart w:id="2" w:name="O_393530"/>
      <w:bookmarkEnd w:id="2"/>
      <w:r w:rsidRPr="00F563E0">
        <w:t>Unit Descriptor</w:t>
      </w:r>
    </w:p>
    <w:p w:rsidR="00000000" w:rsidRPr="00F563E0" w:rsidP="00F563E0">
      <w:pPr>
        <w:pStyle w:val="BodyText"/>
      </w:pPr>
      <w:r w:rsidRPr="00F563E0">
        <w:t xml:space="preserve">This unit describes the performance outcomes, skills and knowledge required to undertake the routine administration and processing of debtor accounts </w:t>
      </w:r>
      <w:r w:rsidRPr="00F563E0">
        <w:t>within a wholesale business context in a timely and accurate manner. It ensures trading terms are confirmed, customer credit levels checked and processing occurs accurately.</w:t>
      </w:r>
    </w:p>
    <w:p w:rsidR="00000000" w:rsidRPr="00F563E0" w:rsidP="00F563E0">
      <w:pPr>
        <w:pStyle w:val="AllowPageBreak"/>
      </w:pPr>
    </w:p>
    <w:p w:rsidR="00000000" w:rsidRPr="00F563E0" w:rsidP="00F563E0">
      <w:pPr>
        <w:pStyle w:val="Heading1"/>
      </w:pPr>
      <w:bookmarkStart w:id="3" w:name="O_393554"/>
      <w:bookmarkEnd w:id="3"/>
      <w:r w:rsidRPr="00F563E0">
        <w:t>Application of the Unit</w:t>
      </w:r>
    </w:p>
    <w:p w:rsidR="00000000" w:rsidRPr="00F563E0" w:rsidP="00F563E0">
      <w:pPr>
        <w:pStyle w:val="BodyText"/>
      </w:pPr>
      <w:r w:rsidRPr="00F563E0">
        <w:t>This unit applies to team member who util</w:t>
      </w:r>
      <w:r w:rsidRPr="00F563E0">
        <w:t>ise standard business technology, systems and reporting mechanisms to consistently apply routine business procedures. It includes checking and confirming current credit level and trading terms with customers, completing routine processing of debtors and ac</w:t>
      </w:r>
      <w:r w:rsidRPr="00F563E0">
        <w:t>curately reporting breaches of customer credit limits and trading terms, according to workplace policy and relevant legislation.</w:t>
      </w:r>
    </w:p>
    <w:p w:rsidR="00000000" w:rsidRPr="00F563E0" w:rsidP="00F563E0">
      <w:pPr>
        <w:pStyle w:val="AllowPageBreak"/>
      </w:pPr>
    </w:p>
    <w:p w:rsidR="00000000" w:rsidRPr="00F563E0" w:rsidP="00F563E0">
      <w:pPr>
        <w:pStyle w:val="Heading1"/>
      </w:pPr>
      <w:bookmarkStart w:id="4" w:name="O_393545"/>
      <w:bookmarkEnd w:id="4"/>
      <w:r w:rsidRPr="00F563E0">
        <w:t>Licensing/Regulatory Information</w:t>
      </w:r>
    </w:p>
    <w:p w:rsidR="00000000" w:rsidRPr="00F563E0" w:rsidP="00F563E0">
      <w:pPr>
        <w:pStyle w:val="BodyText"/>
      </w:pPr>
      <w:r w:rsidRPr="00F563E0">
        <w:t xml:space="preserve">No licensing, legislative, regulatory or certification requirements apply to </w:t>
      </w:r>
      <w:r w:rsidRPr="00F563E0">
        <w:t>this unit at the time of endorsement.</w:t>
      </w:r>
    </w:p>
    <w:p w:rsidR="00000000" w:rsidRPr="00F563E0" w:rsidP="00F563E0">
      <w:pPr>
        <w:pStyle w:val="AllowPageBreak"/>
      </w:pPr>
    </w:p>
    <w:p w:rsidR="00000000" w:rsidRPr="00F563E0" w:rsidP="00F563E0">
      <w:pPr>
        <w:pStyle w:val="Heading1"/>
      </w:pPr>
      <w:bookmarkStart w:id="5" w:name="O_393542"/>
      <w:bookmarkEnd w:id="5"/>
      <w:r w:rsidRPr="00F563E0">
        <w:t>Pre-Requisites</w:t>
      </w:r>
    </w:p>
    <w:p w:rsidR="00000000" w:rsidRPr="00F563E0" w:rsidP="00F563E0">
      <w:pPr>
        <w:pStyle w:val="BodyText"/>
      </w:pPr>
      <w:r w:rsidRPr="00F563E0">
        <w:t>Nil</w:t>
      </w:r>
    </w:p>
    <w:p w:rsidR="00000000" w:rsidRPr="00F563E0" w:rsidP="00F563E0">
      <w:pPr>
        <w:pStyle w:val="AllowPageBreak"/>
      </w:pPr>
    </w:p>
    <w:p w:rsidR="00000000" w:rsidRPr="00F563E0" w:rsidP="00F563E0">
      <w:pPr>
        <w:pStyle w:val="Heading1"/>
      </w:pPr>
      <w:bookmarkStart w:id="6" w:name="O_393549"/>
      <w:bookmarkEnd w:id="6"/>
      <w:r w:rsidRPr="00F563E0">
        <w:t>Employability Skills Information</w:t>
      </w:r>
    </w:p>
    <w:p w:rsidR="00000000" w:rsidRPr="00F563E0" w:rsidP="00F563E0">
      <w:pPr>
        <w:pStyle w:val="BodyText"/>
      </w:pPr>
      <w:r w:rsidRPr="00F563E0">
        <w:t>This unit contains employability skills.</w:t>
      </w:r>
    </w:p>
    <w:p w:rsidR="00000000" w:rsidRPr="00F563E0" w:rsidP="00F563E0">
      <w:pPr>
        <w:pStyle w:val="AllowPageBreak"/>
      </w:pPr>
    </w:p>
    <w:p w:rsidR="00000000" w:rsidRPr="00F563E0" w:rsidP="00F563E0">
      <w:pPr>
        <w:pStyle w:val="Heading1"/>
      </w:pPr>
      <w:bookmarkStart w:id="7" w:name="O_393550"/>
      <w:bookmarkEnd w:id="7"/>
      <w:r w:rsidRPr="00F563E0">
        <w:t>Elements and Performance Criteria Pre-Content</w:t>
      </w:r>
    </w:p>
    <w:p w:rsidR="00000000" w:rsidRPr="00F563E0" w:rsidP="00F563E0">
      <w:pPr>
        <w:pStyle w:val="Heading1"/>
      </w:pPr>
      <w:bookmarkStart w:id="8" w:name="O_393551"/>
      <w:bookmarkEnd w:id="8"/>
      <w:r w:rsidRPr="00F563E0">
        <w:t>Elements and</w:t>
      </w:r>
      <w:r w:rsidRPr="00F563E0">
        <w:t xml:space="preserve"> Performance Criteria</w:t>
      </w:r>
    </w:p>
    <w:tbl>
      <w:tblPr>
        <w:tblW w:w="0" w:type="auto"/>
        <w:tblCellMar>
          <w:left w:w="62" w:type="dxa"/>
          <w:right w:w="62" w:type="dxa"/>
        </w:tblCellMar>
        <w:tblLook w:val="0000"/>
      </w:tblPr>
      <w:tblGrid>
        <w:gridCol w:w="4598"/>
        <w:gridCol w:w="4598"/>
      </w:tblGrid>
      <w:tr w:rsidTr="00364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63E0" w:rsidP="00F563E0">
            <w:pPr>
              <w:pStyle w:val="List"/>
            </w:pPr>
            <w:r w:rsidRPr="00F563E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563E0">
            <w:pPr>
              <w:pStyle w:val="List"/>
              <w:rPr>
                <w:lang w:val="en-NZ"/>
              </w:rPr>
            </w:pPr>
            <w:r w:rsidRPr="00F563E0">
              <w:rPr>
                <w:rStyle w:val="SpecialBold"/>
              </w:rPr>
              <w:t>Performance Criteria</w:t>
            </w:r>
          </w:p>
        </w:tc>
      </w:tr>
      <w:tr w:rsidTr="00364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t>Performance criteria describe the performa</w:t>
            </w:r>
            <w:r w:rsidRPr="00F563E0">
              <w:t xml:space="preserve">nce needed to demonstrate achievement of the element. Where bold italicised text is used, further information is detailed in the required skills and knowledge section and the range statement. Assessment of performance is to be consistent with the evidence </w:t>
            </w:r>
            <w:r w:rsidRPr="00F563E0">
              <w:t>guide.</w:t>
            </w:r>
          </w:p>
        </w:tc>
      </w:tr>
      <w:tr w:rsidTr="00364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63E0">
            <w:pPr>
              <w:pStyle w:val="List"/>
              <w:rPr>
                <w:lang w:val="en-NZ"/>
              </w:rPr>
            </w:pPr>
            <w:r w:rsidRPr="00F563E0">
              <w:t>1.</w:t>
            </w:r>
            <w:r w:rsidRPr="00F563E0">
              <w:tab/>
              <w:t>Confirm trading terms.</w:t>
            </w:r>
          </w:p>
        </w:tc>
        <w:tc>
          <w:tcPr>
            <w:tcW w:w="0" w:type="auto"/>
            <w:tcBorders>
              <w:top w:val="nil"/>
              <w:left w:val="nil"/>
              <w:bottom w:val="nil"/>
              <w:right w:val="nil"/>
            </w:tcBorders>
            <w:tcMar>
              <w:top w:w="0" w:type="dxa"/>
              <w:left w:w="62" w:type="dxa"/>
              <w:bottom w:w="0" w:type="dxa"/>
              <w:right w:w="62" w:type="dxa"/>
            </w:tcMar>
          </w:tcPr>
          <w:p w:rsidR="00000000" w:rsidRPr="00F563E0" w:rsidP="00F563E0">
            <w:pPr>
              <w:pStyle w:val="List"/>
            </w:pPr>
            <w:r w:rsidRPr="00F563E0">
              <w:t>1.1.Confirm trading terms for</w:t>
            </w:r>
            <w:r w:rsidRPr="00F563E0">
              <w:rPr>
                <w:rStyle w:val="BoldandItalics"/>
              </w:rPr>
              <w:t xml:space="preserve"> purchasers</w:t>
            </w:r>
            <w:r w:rsidRPr="00F563E0">
              <w:t xml:space="preserve"> of products or services using business technology or records.</w:t>
            </w:r>
          </w:p>
          <w:p w:rsidR="00000000" w:rsidRPr="00F563E0" w:rsidP="00F563E0">
            <w:pPr>
              <w:pStyle w:val="List"/>
            </w:pPr>
            <w:r w:rsidRPr="00F563E0">
              <w:t xml:space="preserve">1.2.Access </w:t>
            </w:r>
            <w:r w:rsidRPr="00F563E0">
              <w:rPr>
                <w:rStyle w:val="BoldandItalics"/>
              </w:rPr>
              <w:t>business technology</w:t>
            </w:r>
            <w:r w:rsidRPr="00F563E0">
              <w:t xml:space="preserve"> or </w:t>
            </w:r>
            <w:r w:rsidRPr="00F563E0">
              <w:rPr>
                <w:rStyle w:val="BoldandItalics"/>
              </w:rPr>
              <w:t>records</w:t>
            </w:r>
            <w:r w:rsidRPr="00F563E0">
              <w:t xml:space="preserve"> to determine </w:t>
            </w:r>
            <w:r w:rsidRPr="00F563E0">
              <w:rPr>
                <w:rStyle w:val="BoldandItalics"/>
              </w:rPr>
              <w:t>trading history</w:t>
            </w:r>
            <w:r w:rsidRPr="00F563E0">
              <w:t xml:space="preserve"> for a purchaser of products or services.</w:t>
            </w:r>
          </w:p>
          <w:p w:rsidR="00000000" w:rsidRPr="00F563E0" w:rsidP="00F563E0">
            <w:pPr>
              <w:pStyle w:val="List"/>
            </w:pPr>
            <w:r w:rsidRPr="00F563E0">
              <w:t>1.3.Acc</w:t>
            </w:r>
            <w:r w:rsidRPr="00F563E0">
              <w:t xml:space="preserve">ess business technology to process routine direct purchases </w:t>
            </w:r>
            <w:r w:rsidRPr="00F563E0">
              <w:rPr>
                <w:rStyle w:val="BoldandItalics"/>
              </w:rPr>
              <w:t>payments</w:t>
            </w:r>
            <w:r w:rsidRPr="00F563E0">
              <w:t>.</w:t>
            </w:r>
          </w:p>
          <w:p w:rsidR="00000000" w:rsidP="00F563E0">
            <w:pPr>
              <w:pStyle w:val="List"/>
              <w:rPr>
                <w:lang w:val="en-NZ"/>
              </w:rPr>
            </w:pPr>
            <w:r w:rsidRPr="00F563E0">
              <w:t xml:space="preserve">1.4.Process direct purchases payments according to routine </w:t>
            </w:r>
            <w:r w:rsidRPr="00F563E0">
              <w:rPr>
                <w:rStyle w:val="BoldandItalics"/>
              </w:rPr>
              <w:t>business policy and procedures and relevant legislation</w:t>
            </w:r>
            <w:r w:rsidRPr="00F563E0">
              <w:t>.</w:t>
            </w:r>
          </w:p>
        </w:tc>
      </w:tr>
      <w:tr w:rsidTr="00364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63E0">
            <w:pPr>
              <w:pStyle w:val="List"/>
              <w:rPr>
                <w:lang w:val="en-NZ"/>
              </w:rPr>
            </w:pPr>
            <w:r w:rsidRPr="00F563E0">
              <w:t>2.</w:t>
            </w:r>
            <w:r w:rsidRPr="00F563E0">
              <w:tab/>
              <w:t>Establish customer debts and credit levels.</w:t>
            </w:r>
          </w:p>
        </w:tc>
        <w:tc>
          <w:tcPr>
            <w:tcW w:w="0" w:type="auto"/>
            <w:tcBorders>
              <w:top w:val="nil"/>
              <w:left w:val="nil"/>
              <w:bottom w:val="nil"/>
              <w:right w:val="nil"/>
            </w:tcBorders>
            <w:tcMar>
              <w:top w:w="0" w:type="dxa"/>
              <w:left w:w="62" w:type="dxa"/>
              <w:bottom w:w="0" w:type="dxa"/>
              <w:right w:w="62" w:type="dxa"/>
            </w:tcMar>
          </w:tcPr>
          <w:p w:rsidR="00000000" w:rsidRPr="00F563E0" w:rsidP="00F563E0">
            <w:pPr>
              <w:pStyle w:val="List"/>
            </w:pPr>
            <w:r w:rsidRPr="00F563E0">
              <w:t>2.1.Determine individu</w:t>
            </w:r>
            <w:r w:rsidRPr="00F563E0">
              <w:t xml:space="preserve">al and business </w:t>
            </w:r>
            <w:r w:rsidRPr="00F563E0">
              <w:rPr>
                <w:rStyle w:val="BoldandItalics"/>
              </w:rPr>
              <w:t>customer credit levels</w:t>
            </w:r>
            <w:r w:rsidRPr="00F563E0">
              <w:t xml:space="preserve"> using business technology or records, or refer to </w:t>
            </w:r>
            <w:r w:rsidRPr="00F563E0">
              <w:rPr>
                <w:rStyle w:val="BoldandItalics"/>
              </w:rPr>
              <w:t>relevant</w:t>
            </w:r>
            <w:r w:rsidRPr="00F563E0">
              <w:t xml:space="preserve"> </w:t>
            </w:r>
            <w:r w:rsidRPr="00F563E0">
              <w:rPr>
                <w:rStyle w:val="BoldandItalics"/>
              </w:rPr>
              <w:t>personnel</w:t>
            </w:r>
            <w:r w:rsidRPr="00F563E0">
              <w:t>.</w:t>
            </w:r>
          </w:p>
          <w:p w:rsidR="00000000" w:rsidRPr="00F563E0" w:rsidP="00F563E0">
            <w:pPr>
              <w:pStyle w:val="List"/>
            </w:pPr>
            <w:r w:rsidRPr="00F563E0">
              <w:t>2.2.Identify bad debts using business technology or records.</w:t>
            </w:r>
          </w:p>
          <w:p w:rsidR="00000000" w:rsidRPr="00F563E0" w:rsidP="00F563E0">
            <w:pPr>
              <w:pStyle w:val="List"/>
            </w:pPr>
            <w:r w:rsidRPr="00F563E0">
              <w:t>2.3.Analyse credit level of customers purchasing specific products or services.</w:t>
            </w:r>
          </w:p>
          <w:p w:rsidR="00000000" w:rsidRPr="00F563E0" w:rsidP="00F563E0">
            <w:pPr>
              <w:pStyle w:val="List"/>
            </w:pPr>
            <w:r w:rsidRPr="00F563E0">
              <w:t>2.4.Ma</w:t>
            </w:r>
            <w:r w:rsidRPr="00F563E0">
              <w:t>intain updated credit status of account customers according to business policy and procedures.</w:t>
            </w:r>
          </w:p>
          <w:p w:rsidR="00000000" w:rsidP="00F563E0">
            <w:pPr>
              <w:pStyle w:val="List"/>
              <w:rPr>
                <w:lang w:val="en-NZ"/>
              </w:rPr>
            </w:pPr>
            <w:r w:rsidRPr="00F563E0">
              <w:t>2.5.Determine debt levels for individual and business customers.</w:t>
            </w:r>
          </w:p>
        </w:tc>
      </w:tr>
      <w:tr w:rsidTr="003642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63E0">
            <w:pPr>
              <w:pStyle w:val="List"/>
              <w:rPr>
                <w:lang w:val="en-NZ"/>
              </w:rPr>
            </w:pPr>
            <w:r w:rsidRPr="00F563E0">
              <w:t>3.</w:t>
            </w:r>
            <w:r w:rsidRPr="00F563E0">
              <w:tab/>
              <w:t>Implement debt recovery strategy.</w:t>
            </w:r>
          </w:p>
        </w:tc>
        <w:tc>
          <w:tcPr>
            <w:tcW w:w="0" w:type="auto"/>
            <w:tcBorders>
              <w:top w:val="nil"/>
              <w:left w:val="nil"/>
              <w:bottom w:val="nil"/>
              <w:right w:val="nil"/>
            </w:tcBorders>
            <w:tcMar>
              <w:top w:w="0" w:type="dxa"/>
              <w:left w:w="62" w:type="dxa"/>
              <w:bottom w:w="0" w:type="dxa"/>
              <w:right w:w="62" w:type="dxa"/>
            </w:tcMar>
          </w:tcPr>
          <w:p w:rsidR="00000000" w:rsidRPr="00F563E0" w:rsidP="00F563E0">
            <w:pPr>
              <w:pStyle w:val="List"/>
            </w:pPr>
            <w:r w:rsidRPr="00F563E0">
              <w:t>3.1.Confirm debt payment terms for businesses purchasing p</w:t>
            </w:r>
            <w:r w:rsidRPr="00F563E0">
              <w:t>roducts or services using business technology or records.</w:t>
            </w:r>
          </w:p>
          <w:p w:rsidR="00000000" w:rsidRPr="00F563E0" w:rsidP="00F563E0">
            <w:pPr>
              <w:pStyle w:val="List"/>
            </w:pPr>
            <w:r w:rsidRPr="00F563E0">
              <w:t xml:space="preserve">3.2.Confirm </w:t>
            </w:r>
            <w:r w:rsidRPr="00F563E0">
              <w:rPr>
                <w:rStyle w:val="BoldandItalics"/>
              </w:rPr>
              <w:t>payment terms for individual debtors</w:t>
            </w:r>
            <w:r w:rsidRPr="00F563E0">
              <w:t xml:space="preserve"> according to business policy and procedures.</w:t>
            </w:r>
          </w:p>
          <w:p w:rsidR="00000000" w:rsidRPr="00F563E0" w:rsidP="00F563E0">
            <w:pPr>
              <w:pStyle w:val="List"/>
            </w:pPr>
            <w:r w:rsidRPr="00F563E0">
              <w:t>3.3.Confirm debt repayments procedures according to business policy and procedures.</w:t>
            </w:r>
          </w:p>
          <w:p w:rsidR="00000000" w:rsidRPr="00F563E0" w:rsidP="00F563E0">
            <w:pPr>
              <w:pStyle w:val="List"/>
            </w:pPr>
            <w:r w:rsidRPr="00F563E0">
              <w:t xml:space="preserve">3.4.Process debtors according to routine business policy and procedures, including </w:t>
            </w:r>
            <w:r w:rsidRPr="00F563E0">
              <w:rPr>
                <w:rStyle w:val="BoldandItalics"/>
              </w:rPr>
              <w:t>debt recovery processes</w:t>
            </w:r>
            <w:r w:rsidRPr="00F563E0">
              <w:t>, within designated workplace timeframes.</w:t>
            </w:r>
          </w:p>
        </w:tc>
      </w:tr>
    </w:tbl>
    <w:p w:rsidR="00000000" w:rsidRPr="00F563E0" w:rsidP="00F563E0">
      <w:pPr>
        <w:pStyle w:val="List"/>
      </w:pPr>
    </w:p>
    <w:p w:rsidR="00000000" w:rsidRPr="00F563E0" w:rsidP="00F563E0">
      <w:pPr>
        <w:pStyle w:val="AllowPageBreak"/>
      </w:pPr>
    </w:p>
    <w:p w:rsidR="00000000" w:rsidRPr="00F563E0" w:rsidP="00F563E0">
      <w:pPr>
        <w:pStyle w:val="Heading1"/>
      </w:pPr>
      <w:bookmarkStart w:id="9" w:name="O_393532"/>
      <w:bookmarkEnd w:id="9"/>
      <w:r w:rsidRPr="00F563E0">
        <w:t>Required Skills and Knowledge</w:t>
      </w:r>
    </w:p>
    <w:tbl>
      <w:tblPr>
        <w:tblW w:w="0" w:type="auto"/>
        <w:tblLayout w:type="fixed"/>
        <w:tblCellMar>
          <w:left w:w="62" w:type="dxa"/>
          <w:right w:w="62" w:type="dxa"/>
        </w:tblCellMar>
        <w:tblLook w:val="0000"/>
      </w:tblPr>
      <w:tblGrid>
        <w:gridCol w:w="9180"/>
      </w:tblGrid>
      <w:tr w:rsidTr="003642F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t>This section describes the essential skills and knowledge a</w:t>
            </w:r>
            <w:r w:rsidRPr="00F563E0">
              <w:t>nd their level, required for this unit.</w:t>
            </w:r>
          </w:p>
        </w:tc>
      </w:tr>
      <w:tr w:rsidTr="003642F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SpecialBold"/>
              </w:rPr>
              <w:t>Required skills</w:t>
            </w:r>
          </w:p>
        </w:tc>
      </w:tr>
      <w:tr w:rsidTr="003642F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 xml:space="preserve">interpersonal communication skills to: </w:t>
            </w:r>
          </w:p>
          <w:p w:rsidR="00000000" w:rsidRPr="00F563E0" w:rsidP="00F563E0">
            <w:pPr>
              <w:pStyle w:val="ListBullet2"/>
            </w:pPr>
            <w:r w:rsidRPr="00F563E0">
              <w:t>communicate payment schedule and requirements to customer through clear and direct communication</w:t>
            </w:r>
          </w:p>
          <w:p w:rsidR="00000000" w:rsidRPr="00F563E0" w:rsidP="00F563E0">
            <w:pPr>
              <w:pStyle w:val="ListBullet2"/>
            </w:pPr>
            <w:r w:rsidRPr="00F563E0">
              <w:t>ask questions to identify and confirm requirements</w:t>
            </w:r>
          </w:p>
          <w:p w:rsidR="00000000" w:rsidRPr="00F563E0" w:rsidP="00F563E0">
            <w:pPr>
              <w:pStyle w:val="ListBullet2"/>
            </w:pPr>
            <w:r w:rsidRPr="00F563E0">
              <w:t>use language and concepts appropriate to cultural differences</w:t>
            </w:r>
          </w:p>
          <w:p w:rsidR="00000000" w:rsidRPr="00F563E0" w:rsidP="00F563E0">
            <w:pPr>
              <w:pStyle w:val="ListBullet2"/>
            </w:pPr>
            <w:r w:rsidRPr="00F563E0">
              <w:t>use and interpret non-verbal communication</w:t>
            </w:r>
          </w:p>
          <w:p w:rsidR="00000000" w:rsidRPr="00F563E0" w:rsidP="00F563E0">
            <w:pPr>
              <w:pStyle w:val="ListBullet"/>
            </w:pPr>
            <w:r w:rsidRPr="00F563E0">
              <w:t>identifying credit levels, trading terms and payment status</w:t>
            </w:r>
          </w:p>
          <w:p w:rsidR="00000000" w:rsidRPr="00F563E0" w:rsidP="00F563E0">
            <w:pPr>
              <w:pStyle w:val="ListBullet"/>
            </w:pPr>
            <w:r w:rsidRPr="00F563E0">
              <w:t>checking trading terms and debit history for a customer</w:t>
            </w:r>
          </w:p>
          <w:p w:rsidR="00000000" w:rsidRPr="00F563E0" w:rsidP="00F563E0">
            <w:pPr>
              <w:pStyle w:val="ListBullet"/>
            </w:pPr>
            <w:r w:rsidRPr="00F563E0">
              <w:t>implementing correct business proc</w:t>
            </w:r>
            <w:r w:rsidRPr="00F563E0">
              <w:t>edures for processing and recovering debt</w:t>
            </w:r>
          </w:p>
          <w:p w:rsidR="00000000" w:rsidRPr="00F563E0" w:rsidP="00F563E0">
            <w:pPr>
              <w:pStyle w:val="ListBullet"/>
            </w:pPr>
            <w:r w:rsidRPr="00F563E0">
              <w:t>administering and process debtor accounts</w:t>
            </w:r>
          </w:p>
          <w:p w:rsidR="00000000" w:rsidRPr="00F563E0" w:rsidP="00F563E0">
            <w:pPr>
              <w:pStyle w:val="ListBullet"/>
            </w:pPr>
            <w:r w:rsidRPr="00F563E0">
              <w:t>identifying bad debts according to routine procedures and work instructions</w:t>
            </w:r>
          </w:p>
          <w:p w:rsidR="00000000" w:rsidRPr="00F563E0" w:rsidP="00F563E0">
            <w:pPr>
              <w:pStyle w:val="ListBullet"/>
            </w:pPr>
            <w:r w:rsidRPr="00F563E0">
              <w:t>confirming debt payment terms and procedures</w:t>
            </w:r>
          </w:p>
          <w:p w:rsidR="00000000" w:rsidRPr="00F563E0" w:rsidP="00F563E0">
            <w:pPr>
              <w:pStyle w:val="ListBullet"/>
            </w:pPr>
            <w:r w:rsidRPr="00F563E0">
              <w:t>literacy skills in regard to planning, organising a</w:t>
            </w:r>
            <w:r w:rsidRPr="00F563E0">
              <w:t>nd analysing information from written sources</w:t>
            </w:r>
          </w:p>
          <w:p w:rsidR="00000000" w:rsidRPr="00F563E0" w:rsidP="00F563E0">
            <w:pPr>
              <w:pStyle w:val="ListBullet"/>
            </w:pPr>
            <w:r w:rsidRPr="00F563E0">
              <w:t>numeracy skills in regard to:</w:t>
            </w:r>
          </w:p>
          <w:p w:rsidR="00000000" w:rsidRPr="00F563E0" w:rsidP="00F563E0">
            <w:pPr>
              <w:pStyle w:val="ListBullet2"/>
            </w:pPr>
            <w:r w:rsidRPr="00F563E0">
              <w:t>recording data accurately</w:t>
            </w:r>
          </w:p>
          <w:p w:rsidR="00000000" w:rsidP="00F563E0">
            <w:pPr>
              <w:pStyle w:val="ListBullet2"/>
              <w:rPr>
                <w:lang w:val="en-NZ"/>
              </w:rPr>
            </w:pPr>
            <w:r w:rsidRPr="00F563E0">
              <w:t>processing financial transactions</w:t>
            </w:r>
          </w:p>
        </w:tc>
      </w:tr>
      <w:tr w:rsidTr="003642F0">
        <w:tblPrEx>
          <w:tblW w:w="0" w:type="auto"/>
          <w:tblLayout w:type="fixed"/>
          <w:tblCellMar>
            <w:left w:w="62" w:type="dxa"/>
            <w:right w:w="62" w:type="dxa"/>
          </w:tblCellMar>
          <w:tblLook w:val="0000"/>
        </w:tblPrEx>
        <w:trPr>
          <w:trHeight w:val="346"/>
        </w:trPr>
        <w:tc>
          <w:tcPr>
            <w:tcW w:w="9180"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SpecialBold"/>
              </w:rPr>
              <w:t>Required knowledge</w:t>
            </w:r>
          </w:p>
        </w:tc>
      </w:tr>
      <w:tr w:rsidTr="003642F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prioritising work schedule</w:t>
            </w:r>
          </w:p>
          <w:p w:rsidR="00000000" w:rsidRPr="00F563E0" w:rsidP="00F563E0">
            <w:pPr>
              <w:pStyle w:val="ListBullet"/>
            </w:pPr>
            <w:r w:rsidRPr="00F563E0">
              <w:t>information sources on product and supply arrangements for customers</w:t>
            </w:r>
          </w:p>
          <w:p w:rsidR="00000000" w:rsidRPr="00F563E0" w:rsidP="00F563E0">
            <w:pPr>
              <w:pStyle w:val="ListBullet"/>
            </w:pPr>
            <w:r w:rsidRPr="00F563E0">
              <w:t>interpersonal communication techniques</w:t>
            </w:r>
          </w:p>
          <w:p w:rsidR="00000000" w:rsidRPr="00F563E0" w:rsidP="00F563E0">
            <w:pPr>
              <w:pStyle w:val="ListBullet"/>
            </w:pPr>
            <w:r w:rsidRPr="00F563E0">
              <w:t>establishing customer needs and trading terms</w:t>
            </w:r>
          </w:p>
          <w:p w:rsidR="00000000" w:rsidRPr="00F563E0" w:rsidP="00F563E0">
            <w:pPr>
              <w:pStyle w:val="ListBullet"/>
            </w:pPr>
            <w:r w:rsidRPr="00F563E0">
              <w:t>manufacturer specifications concerning the use of business technology systems</w:t>
            </w:r>
          </w:p>
          <w:p w:rsidR="00000000" w:rsidRPr="00F563E0" w:rsidP="00F563E0">
            <w:pPr>
              <w:pStyle w:val="ListBullet"/>
            </w:pPr>
            <w:r w:rsidRPr="00F563E0">
              <w:t>business policy and procedures affecting job role or function, including:</w:t>
            </w:r>
          </w:p>
          <w:p w:rsidR="00000000" w:rsidRPr="00F563E0" w:rsidP="00F563E0">
            <w:pPr>
              <w:pStyle w:val="ListBullet2"/>
            </w:pPr>
            <w:r w:rsidRPr="00F563E0">
              <w:t>privacy, confident</w:t>
            </w:r>
            <w:r w:rsidRPr="00F563E0">
              <w:t>iality and security provisions affecting data storage, communication of information and access to technology</w:t>
            </w:r>
          </w:p>
          <w:p w:rsidR="00000000" w:rsidRPr="00F563E0" w:rsidP="00F563E0">
            <w:pPr>
              <w:pStyle w:val="ListBullet2"/>
            </w:pPr>
            <w:r w:rsidRPr="00F563E0">
              <w:t>approval processes</w:t>
            </w:r>
          </w:p>
          <w:p w:rsidR="00000000" w:rsidRPr="00F563E0" w:rsidP="00F563E0">
            <w:pPr>
              <w:pStyle w:val="ListBullet2"/>
            </w:pPr>
            <w:r w:rsidRPr="00F563E0">
              <w:t>referral of enquiries to relevant management or senior staff</w:t>
            </w:r>
          </w:p>
        </w:tc>
      </w:tr>
    </w:tbl>
    <w:p w:rsidR="00000000" w:rsidRPr="00F563E0" w:rsidP="00F563E0">
      <w:pPr>
        <w:pStyle w:val="BodyText"/>
      </w:pPr>
    </w:p>
    <w:p w:rsidR="00000000" w:rsidRPr="00F563E0" w:rsidP="00F563E0">
      <w:pPr>
        <w:pStyle w:val="AllowPageBreak"/>
      </w:pPr>
    </w:p>
    <w:p w:rsidR="00000000" w:rsidRPr="00F563E0" w:rsidP="00F563E0">
      <w:pPr>
        <w:pStyle w:val="Heading1"/>
      </w:pPr>
      <w:bookmarkStart w:id="10" w:name="O_393548"/>
      <w:bookmarkEnd w:id="10"/>
      <w:r w:rsidRPr="00F563E0">
        <w:t>Evidence Guide</w:t>
      </w:r>
    </w:p>
    <w:tbl>
      <w:tblPr>
        <w:tblW w:w="0" w:type="auto"/>
        <w:tblLayout w:type="fixed"/>
        <w:tblCellMar>
          <w:left w:w="62" w:type="dxa"/>
          <w:right w:w="62" w:type="dxa"/>
        </w:tblCellMar>
        <w:tblLook w:val="0000"/>
      </w:tblPr>
      <w:tblGrid>
        <w:gridCol w:w="3345"/>
        <w:gridCol w:w="5835"/>
      </w:tblGrid>
      <w:tr w:rsidTr="003642F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t>The evidence guide provides advice on assessment and must be read in conjunction with the performance criteria, required skills and knowledge, the range statement and the Assessment Guidelines for this Training Package.</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SpecialBold"/>
              </w:rPr>
              <w:t>Critical aspects for assessment an</w:t>
            </w:r>
            <w:r w:rsidRPr="00F563E0">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BodyText"/>
            </w:pPr>
            <w:r w:rsidRPr="00F563E0">
              <w:t>Evidence of the following is essential:</w:t>
            </w:r>
          </w:p>
          <w:p w:rsidR="00000000" w:rsidRPr="00F563E0" w:rsidP="00F563E0">
            <w:pPr>
              <w:pStyle w:val="ListBullet"/>
            </w:pPr>
            <w:r w:rsidRPr="00F563E0">
              <w:t>consistent application of routine business procedures to check and confirm current credit level and trading terms with customers</w:t>
            </w:r>
          </w:p>
          <w:p w:rsidR="00000000" w:rsidRPr="00F563E0" w:rsidP="00F563E0">
            <w:pPr>
              <w:pStyle w:val="ListBullet"/>
            </w:pPr>
            <w:r w:rsidRPr="00F563E0">
              <w:t>ability to identify debtor accounts using standard business technology and systems</w:t>
            </w:r>
          </w:p>
          <w:p w:rsidR="00000000" w:rsidRPr="00F563E0" w:rsidP="00F563E0">
            <w:pPr>
              <w:pStyle w:val="ListBullet"/>
            </w:pPr>
            <w:r w:rsidRPr="00F563E0">
              <w:t>completion of written and electronic documents using standard business technology and reporting mechanisms</w:t>
            </w:r>
          </w:p>
          <w:p w:rsidR="00000000" w:rsidRPr="00F563E0" w:rsidP="00F563E0">
            <w:pPr>
              <w:pStyle w:val="ListBullet"/>
            </w:pPr>
            <w:r w:rsidRPr="00F563E0">
              <w:t>ability to complete routine processing of debtors</w:t>
            </w:r>
          </w:p>
          <w:p w:rsidR="00000000" w:rsidP="00F563E0">
            <w:pPr>
              <w:pStyle w:val="ListBullet"/>
              <w:rPr>
                <w:lang w:val="en-NZ"/>
              </w:rPr>
            </w:pPr>
            <w:r w:rsidRPr="00F563E0">
              <w:t>adherence to rou</w:t>
            </w:r>
            <w:r w:rsidRPr="00F563E0">
              <w:t>tine processes to accurately report breaches of customer credit limits and trading terms using standard business technology.</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BodyText"/>
            </w:pPr>
            <w:r w:rsidRPr="00F563E0">
              <w:t>Assessment must ensure access to:</w:t>
            </w:r>
          </w:p>
          <w:p w:rsidR="00000000" w:rsidRPr="00F563E0" w:rsidP="00F563E0">
            <w:pPr>
              <w:pStyle w:val="ListBullet"/>
            </w:pPr>
            <w:r w:rsidRPr="00F563E0">
              <w:t>a real or simulated work environment</w:t>
            </w:r>
          </w:p>
          <w:p w:rsidR="00000000" w:rsidRPr="00F563E0" w:rsidP="00F563E0">
            <w:pPr>
              <w:pStyle w:val="ListBullet"/>
            </w:pPr>
            <w:r w:rsidRPr="00F563E0">
              <w:t>access to</w:t>
            </w:r>
            <w:r w:rsidRPr="00F563E0">
              <w:t xml:space="preserve"> relevant business technology</w:t>
            </w:r>
          </w:p>
          <w:p w:rsidR="00000000" w:rsidRPr="00F563E0" w:rsidP="00F563E0">
            <w:pPr>
              <w:pStyle w:val="ListBullet"/>
            </w:pPr>
            <w:r w:rsidRPr="00F563E0">
              <w:t>relevant documentation, such as:</w:t>
            </w:r>
          </w:p>
          <w:p w:rsidR="00000000" w:rsidRPr="00F563E0" w:rsidP="00F563E0">
            <w:pPr>
              <w:pStyle w:val="ListBullet2"/>
            </w:pPr>
            <w:r w:rsidRPr="00F563E0">
              <w:t>workplace or sample policy and procedure manuals</w:t>
            </w:r>
          </w:p>
          <w:p w:rsidR="00000000" w:rsidRPr="00F563E0" w:rsidP="00F563E0">
            <w:pPr>
              <w:pStyle w:val="ListBullet2"/>
            </w:pPr>
            <w:r w:rsidRPr="00F563E0">
              <w:t>financial transaction dockets, slips and invoices</w:t>
            </w:r>
          </w:p>
          <w:p w:rsidR="00000000" w:rsidRPr="00F563E0" w:rsidP="00F563E0">
            <w:pPr>
              <w:pStyle w:val="ListBullet2"/>
            </w:pPr>
            <w:r w:rsidRPr="00F563E0">
              <w:t>banking deposit forms</w:t>
            </w:r>
          </w:p>
          <w:p w:rsidR="00000000" w:rsidRPr="00F563E0" w:rsidP="00F563E0">
            <w:pPr>
              <w:pStyle w:val="ListBullet2"/>
            </w:pPr>
            <w:r w:rsidRPr="00F563E0">
              <w:t>workplace or sample documentation in regard to credit approval processes</w:t>
            </w:r>
          </w:p>
          <w:p w:rsidR="00000000" w:rsidRPr="00F563E0" w:rsidP="00F563E0">
            <w:pPr>
              <w:pStyle w:val="ListBullet2"/>
            </w:pPr>
            <w:r w:rsidRPr="00F563E0">
              <w:t>workplace or sample financial management system</w:t>
            </w:r>
          </w:p>
          <w:p w:rsidR="00000000" w:rsidRPr="00F563E0" w:rsidP="00F563E0">
            <w:pPr>
              <w:pStyle w:val="ListBullet2"/>
            </w:pPr>
            <w:r w:rsidRPr="00F563E0">
              <w:t>workplace or sample job descriptions and organisational charts</w:t>
            </w:r>
          </w:p>
          <w:p w:rsidR="00000000" w:rsidP="00F563E0">
            <w:pPr>
              <w:pStyle w:val="ListBullet2"/>
              <w:rPr>
                <w:lang w:val="en-NZ"/>
              </w:rPr>
            </w:pPr>
            <w:r w:rsidRPr="00F563E0">
              <w:t>relevant legislation.</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BodyText"/>
            </w:pPr>
            <w:r w:rsidRPr="00F563E0">
              <w:t>A range of assessment metho</w:t>
            </w:r>
            <w:r w:rsidRPr="00F563E0">
              <w:t>ds should be used to assess practical skills and knowledge. The following examples are appropriate for this unit:</w:t>
            </w:r>
          </w:p>
          <w:p w:rsidR="00000000" w:rsidRPr="00F563E0" w:rsidP="00F563E0">
            <w:pPr>
              <w:pStyle w:val="ListBullet"/>
            </w:pPr>
            <w:r w:rsidRPr="00F563E0">
              <w:t>observation of performance in the workplace</w:t>
            </w:r>
          </w:p>
          <w:p w:rsidR="00000000" w:rsidRPr="00F563E0" w:rsidP="00F563E0">
            <w:pPr>
              <w:pStyle w:val="ListBullet"/>
            </w:pPr>
            <w:r w:rsidRPr="00F563E0">
              <w:t>a simulated role play</w:t>
            </w:r>
          </w:p>
          <w:p w:rsidR="00000000" w:rsidRPr="00F563E0" w:rsidP="00F563E0">
            <w:pPr>
              <w:pStyle w:val="ListBullet"/>
            </w:pPr>
            <w:r w:rsidRPr="00F563E0">
              <w:t>third</w:t>
            </w:r>
            <w:r w:rsidRPr="00F563E0">
              <w:noBreakHyphen/>
              <w:t>party reports from a supervisor</w:t>
            </w:r>
          </w:p>
          <w:p w:rsidR="00000000" w:rsidRPr="00F563E0" w:rsidP="00F563E0">
            <w:pPr>
              <w:pStyle w:val="ListBullet"/>
            </w:pPr>
            <w:r w:rsidRPr="00F563E0">
              <w:t>customer feedback</w:t>
            </w:r>
          </w:p>
          <w:p w:rsidR="00000000" w:rsidP="00F563E0">
            <w:pPr>
              <w:pStyle w:val="ListBullet"/>
              <w:rPr>
                <w:lang w:val="en-NZ"/>
              </w:rPr>
            </w:pPr>
            <w:r w:rsidRPr="00F563E0">
              <w:t>written or verbal questioning to assess knowledge and understanding.</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BodyText"/>
            </w:pPr>
            <w:r w:rsidRPr="00F563E0">
              <w:t>Holistic assessment with other units relevant to the industry sector, workplace and job role is recommended.</w:t>
            </w:r>
          </w:p>
        </w:tc>
      </w:tr>
    </w:tbl>
    <w:p w:rsidR="00000000" w:rsidRPr="00F563E0" w:rsidP="00F563E0">
      <w:pPr>
        <w:pStyle w:val="BodyText"/>
      </w:pPr>
    </w:p>
    <w:p w:rsidR="00000000" w:rsidRPr="00F563E0" w:rsidP="00F563E0">
      <w:pPr>
        <w:pStyle w:val="AllowPageBreak"/>
      </w:pPr>
    </w:p>
    <w:p w:rsidR="00000000" w:rsidRPr="00F563E0" w:rsidP="00F563E0">
      <w:pPr>
        <w:pStyle w:val="Heading1"/>
      </w:pPr>
      <w:bookmarkStart w:id="11" w:name="O_393533"/>
      <w:bookmarkEnd w:id="11"/>
      <w:r w:rsidRPr="00F563E0">
        <w:t>Range Statement</w:t>
      </w:r>
    </w:p>
    <w:tbl>
      <w:tblPr>
        <w:tblW w:w="0" w:type="auto"/>
        <w:tblLayout w:type="fixed"/>
        <w:tblCellMar>
          <w:left w:w="62" w:type="dxa"/>
          <w:right w:w="62" w:type="dxa"/>
        </w:tblCellMar>
        <w:tblLook w:val="0000"/>
      </w:tblPr>
      <w:tblGrid>
        <w:gridCol w:w="3345"/>
        <w:gridCol w:w="5835"/>
      </w:tblGrid>
      <w:tr w:rsidTr="003642F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t>The ra</w:t>
            </w:r>
            <w:r w:rsidRPr="00F563E0">
              <w:t xml:space="preserve">nge statement relates to the unit of competency as a whole. It allows for different work environments and situations that may affect performance. </w:t>
            </w:r>
            <w:r w:rsidRPr="00F563E0">
              <w:rPr>
                <w:rStyle w:val="BoldandItalics"/>
              </w:rPr>
              <w:t>Bold italicised</w:t>
            </w:r>
            <w:r w:rsidRPr="00F563E0">
              <w:t xml:space="preserve"> wording in the performance criteria is detailed below.</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Purchaser</w:t>
            </w:r>
            <w:r w:rsidRPr="00F563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new or repeat contacts</w:t>
            </w:r>
          </w:p>
          <w:p w:rsidR="00000000" w:rsidRPr="00F563E0" w:rsidP="00F563E0">
            <w:pPr>
              <w:pStyle w:val="ListBullet"/>
            </w:pPr>
            <w:r w:rsidRPr="00F563E0">
              <w:t>external and internal contacts</w:t>
            </w:r>
          </w:p>
          <w:p w:rsidR="00000000" w:rsidRPr="00F563E0" w:rsidP="00F563E0">
            <w:pPr>
              <w:pStyle w:val="ListBullet"/>
            </w:pPr>
            <w:r w:rsidRPr="00F563E0">
              <w:t>other businesses or end consumers serviced through business customers or directly</w:t>
            </w:r>
          </w:p>
          <w:p w:rsidR="00000000" w:rsidRPr="00F563E0" w:rsidP="00F563E0">
            <w:pPr>
              <w:pStyle w:val="ListBullet"/>
            </w:pPr>
            <w:r w:rsidRPr="00F563E0">
              <w:t>purchasers with routine or special requests</w:t>
            </w:r>
          </w:p>
          <w:p w:rsidR="00000000" w:rsidP="00F563E0">
            <w:pPr>
              <w:pStyle w:val="ListBullet"/>
              <w:rPr>
                <w:lang w:val="en-NZ"/>
              </w:rPr>
            </w:pPr>
            <w:r w:rsidRPr="00F563E0">
              <w:t>people from a range of social, cultural and ethnic backgrounds and with vary</w:t>
            </w:r>
            <w:r w:rsidRPr="00F563E0">
              <w:t>ing physical and mental abilities.</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Business technology</w:t>
            </w:r>
            <w:r w:rsidRPr="00F563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telephone</w:t>
            </w:r>
          </w:p>
          <w:p w:rsidR="00000000" w:rsidRPr="00F563E0" w:rsidP="00F563E0">
            <w:pPr>
              <w:pStyle w:val="ListBullet"/>
            </w:pPr>
            <w:r w:rsidRPr="00F563E0">
              <w:t>fax</w:t>
            </w:r>
          </w:p>
          <w:p w:rsidR="00000000" w:rsidRPr="00F563E0" w:rsidP="00F563E0">
            <w:pPr>
              <w:pStyle w:val="ListBullet"/>
            </w:pPr>
            <w:r w:rsidRPr="00F563E0">
              <w:t>personal computers or terminals (stand-alone or networked)</w:t>
            </w:r>
          </w:p>
          <w:p w:rsidR="00000000" w:rsidRPr="00F563E0" w:rsidP="00F563E0">
            <w:pPr>
              <w:pStyle w:val="ListBullet"/>
            </w:pPr>
            <w:r w:rsidRPr="00F563E0">
              <w:t>scanning, bar coding and pricing equipment</w:t>
            </w:r>
          </w:p>
          <w:p w:rsidR="00000000" w:rsidRPr="00F563E0" w:rsidP="00F563E0">
            <w:pPr>
              <w:pStyle w:val="ListBullet"/>
            </w:pPr>
            <w:r w:rsidRPr="00F563E0">
              <w:t>point-of-sale terminals</w:t>
            </w:r>
          </w:p>
          <w:p w:rsidR="00000000" w:rsidRPr="00F563E0" w:rsidP="00F563E0">
            <w:pPr>
              <w:pStyle w:val="ListBullet"/>
            </w:pPr>
            <w:r w:rsidRPr="00F563E0">
              <w:t>EFTPOS terminals</w:t>
            </w:r>
          </w:p>
          <w:p w:rsidR="00000000" w:rsidRPr="00F563E0" w:rsidP="00F563E0">
            <w:pPr>
              <w:pStyle w:val="ListBullet"/>
            </w:pPr>
            <w:r w:rsidRPr="00F563E0">
              <w:t>software such as:</w:t>
            </w:r>
          </w:p>
          <w:p w:rsidR="00000000" w:rsidRPr="00F563E0" w:rsidP="00F563E0">
            <w:pPr>
              <w:pStyle w:val="ListBullet2"/>
            </w:pPr>
            <w:r w:rsidRPr="00F563E0">
              <w:t>word processing</w:t>
            </w:r>
          </w:p>
          <w:p w:rsidR="00000000" w:rsidRPr="00F563E0" w:rsidP="00F563E0">
            <w:pPr>
              <w:pStyle w:val="ListBullet2"/>
            </w:pPr>
            <w:r w:rsidRPr="00F563E0">
              <w:t>databases</w:t>
            </w:r>
          </w:p>
          <w:p w:rsidR="00000000" w:rsidRPr="00F563E0" w:rsidP="00F563E0">
            <w:pPr>
              <w:pStyle w:val="ListBullet2"/>
            </w:pPr>
            <w:r w:rsidRPr="00F563E0">
              <w:t>spreadsheets</w:t>
            </w:r>
          </w:p>
          <w:p w:rsidR="00000000" w:rsidRPr="00F563E0" w:rsidP="00F563E0">
            <w:pPr>
              <w:pStyle w:val="ListBullet2"/>
            </w:pPr>
            <w:r w:rsidRPr="00F563E0">
              <w:t>financial</w:t>
            </w:r>
          </w:p>
          <w:p w:rsidR="00000000" w:rsidP="00F563E0">
            <w:pPr>
              <w:pStyle w:val="ListBullet2"/>
              <w:rPr>
                <w:lang w:val="en-NZ"/>
              </w:rPr>
            </w:pPr>
            <w:r w:rsidRPr="00F563E0">
              <w:t>workplace-specific.</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Records</w:t>
            </w:r>
            <w:r w:rsidRPr="00F563E0">
              <w:t xml:space="preserve"> may be:</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electronic</w:t>
            </w:r>
          </w:p>
          <w:p w:rsidR="00000000" w:rsidP="00F563E0">
            <w:pPr>
              <w:pStyle w:val="ListBullet"/>
              <w:rPr>
                <w:lang w:val="en-NZ"/>
              </w:rPr>
            </w:pPr>
            <w:r w:rsidRPr="00F563E0">
              <w:t>hard copy.</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Trading history</w:t>
            </w:r>
            <w:r w:rsidRPr="00F563E0">
              <w:t xml:space="preserve"> may be accessed via:</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manual files and reports</w:t>
            </w:r>
          </w:p>
          <w:p w:rsidR="00000000" w:rsidRPr="00F563E0" w:rsidP="00F563E0">
            <w:pPr>
              <w:pStyle w:val="ListBullet"/>
            </w:pPr>
            <w:r w:rsidRPr="00F563E0">
              <w:t>electronic files and reports</w:t>
            </w:r>
          </w:p>
          <w:p w:rsidR="00000000" w:rsidRPr="00F563E0" w:rsidP="00F563E0">
            <w:pPr>
              <w:pStyle w:val="ListBullet"/>
            </w:pPr>
            <w:r w:rsidRPr="00F563E0">
              <w:t>database</w:t>
            </w:r>
          </w:p>
          <w:p w:rsidR="00000000" w:rsidP="00F563E0">
            <w:pPr>
              <w:pStyle w:val="ListBullet"/>
              <w:rPr>
                <w:lang w:val="en-NZ"/>
              </w:rPr>
            </w:pPr>
            <w:r w:rsidRPr="00F563E0">
              <w:t>external agents.</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Payments</w:t>
            </w:r>
            <w:r w:rsidRPr="00F563E0">
              <w:t xml:space="preserve"> may be received by:</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cash</w:t>
            </w:r>
          </w:p>
          <w:p w:rsidR="00000000" w:rsidRPr="00F563E0" w:rsidP="00F563E0">
            <w:pPr>
              <w:pStyle w:val="ListBullet"/>
            </w:pPr>
            <w:r w:rsidRPr="00F563E0">
              <w:t>cheque</w:t>
            </w:r>
          </w:p>
          <w:p w:rsidR="00000000" w:rsidRPr="00F563E0" w:rsidP="00F563E0">
            <w:pPr>
              <w:pStyle w:val="ListBullet"/>
            </w:pPr>
            <w:r w:rsidRPr="00F563E0">
              <w:t>direct credit</w:t>
            </w:r>
          </w:p>
          <w:p w:rsidR="00000000" w:rsidRPr="00F563E0" w:rsidP="00F563E0">
            <w:pPr>
              <w:pStyle w:val="ListBullet"/>
            </w:pPr>
            <w:r w:rsidRPr="00F563E0">
              <w:t>credit card</w:t>
            </w:r>
          </w:p>
          <w:p w:rsidR="00000000" w:rsidRPr="00F563E0" w:rsidP="00F563E0">
            <w:pPr>
              <w:pStyle w:val="ListBullet"/>
            </w:pPr>
            <w:r w:rsidRPr="00F563E0">
              <w:t>EFTPOS card</w:t>
            </w:r>
          </w:p>
          <w:p w:rsidR="00000000" w:rsidP="00F563E0">
            <w:pPr>
              <w:pStyle w:val="ListBullet"/>
              <w:rPr>
                <w:lang w:val="en-NZ"/>
              </w:rPr>
            </w:pPr>
            <w:r w:rsidRPr="00F563E0">
              <w:t>agreed means.</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Business policy and procedures</w:t>
            </w:r>
            <w:r w:rsidRPr="00F563E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acquisition and sale of products and services</w:t>
            </w:r>
          </w:p>
          <w:p w:rsidR="00000000" w:rsidRPr="00F563E0" w:rsidP="00F563E0">
            <w:pPr>
              <w:pStyle w:val="ListBullet"/>
            </w:pPr>
            <w:r w:rsidRPr="00F563E0">
              <w:t>management structure and communication relationships</w:t>
            </w:r>
          </w:p>
          <w:p w:rsidR="00000000" w:rsidRPr="00F563E0" w:rsidP="00F563E0">
            <w:pPr>
              <w:pStyle w:val="ListBullet"/>
            </w:pPr>
            <w:r w:rsidRPr="00F563E0">
              <w:t>interaction with customers</w:t>
            </w:r>
          </w:p>
          <w:p w:rsidR="00000000" w:rsidP="00F563E0">
            <w:pPr>
              <w:pStyle w:val="ListBullet"/>
              <w:rPr>
                <w:lang w:val="en-NZ"/>
              </w:rPr>
            </w:pPr>
            <w:r w:rsidRPr="00F563E0">
              <w:t>debt recovery and financial governance.</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Relevant legislation</w:t>
            </w:r>
            <w:r w:rsidRPr="00F563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application of GST</w:t>
            </w:r>
          </w:p>
          <w:p w:rsidR="00000000" w:rsidRPr="00F563E0" w:rsidP="00F563E0">
            <w:pPr>
              <w:pStyle w:val="ListBullet"/>
            </w:pPr>
            <w:r w:rsidRPr="00F563E0">
              <w:t>Australian Competition and Consumer Commission provisions</w:t>
            </w:r>
          </w:p>
          <w:p w:rsidR="00000000" w:rsidRPr="00F563E0" w:rsidP="00F563E0">
            <w:pPr>
              <w:pStyle w:val="ListBullet"/>
            </w:pPr>
            <w:r w:rsidRPr="00F563E0">
              <w:t>Trade Practices and Fair Trading Acts</w:t>
            </w:r>
          </w:p>
          <w:p w:rsidR="00000000" w:rsidP="00F563E0">
            <w:pPr>
              <w:pStyle w:val="ListBullet"/>
              <w:rPr>
                <w:lang w:val="en-NZ"/>
              </w:rPr>
            </w:pPr>
            <w:r w:rsidRPr="00F563E0">
              <w:t>privacy legislation.</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 xml:space="preserve">Customer credit </w:t>
            </w:r>
            <w:r w:rsidRPr="00F563E0">
              <w:rPr>
                <w:rStyle w:val="BoldandItalics"/>
              </w:rPr>
              <w:t>levels</w:t>
            </w:r>
            <w:r w:rsidRPr="00F563E0">
              <w:t xml:space="preserve"> may be determined:</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by automated or manual means</w:t>
            </w:r>
          </w:p>
          <w:p w:rsidR="00000000" w:rsidP="00F563E0">
            <w:pPr>
              <w:pStyle w:val="ListBullet"/>
              <w:rPr>
                <w:lang w:val="en-NZ"/>
              </w:rPr>
            </w:pPr>
            <w:r w:rsidRPr="00F563E0">
              <w:t>internally or by external agents</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Relevant personnel</w:t>
            </w:r>
            <w:r w:rsidRPr="00F563E0">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context</w:t>
            </w:r>
          </w:p>
          <w:p w:rsidR="00000000" w:rsidRPr="00F563E0" w:rsidP="00F563E0">
            <w:pPr>
              <w:pStyle w:val="ListBullet"/>
            </w:pPr>
            <w:r w:rsidRPr="00F563E0">
              <w:t>level of employment</w:t>
            </w:r>
          </w:p>
          <w:p w:rsidR="00000000" w:rsidRPr="00F563E0" w:rsidP="00F563E0">
            <w:pPr>
              <w:pStyle w:val="ListBullet"/>
            </w:pPr>
            <w:r w:rsidRPr="00F563E0">
              <w:t>ascribed duties</w:t>
            </w:r>
          </w:p>
          <w:p w:rsidR="00000000" w:rsidRPr="00F563E0" w:rsidP="00F563E0">
            <w:pPr>
              <w:pStyle w:val="ListBullet"/>
            </w:pPr>
            <w:r w:rsidRPr="00F563E0">
              <w:t>nature of enquiry</w:t>
            </w:r>
          </w:p>
          <w:p w:rsidR="00000000" w:rsidP="00F563E0">
            <w:pPr>
              <w:pStyle w:val="ListBullet"/>
              <w:rPr>
                <w:lang w:val="en-NZ"/>
              </w:rPr>
            </w:pPr>
            <w:r w:rsidRPr="00F563E0">
              <w:t>response required.</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Payment terms for individual debtors</w:t>
            </w:r>
            <w:r w:rsidRPr="00F563E0">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types of products and services provided</w:t>
            </w:r>
          </w:p>
          <w:p w:rsidR="00000000" w:rsidRPr="00F563E0" w:rsidP="00F563E0">
            <w:pPr>
              <w:pStyle w:val="ListBullet"/>
            </w:pPr>
            <w:r w:rsidRPr="00F563E0">
              <w:t>size, type and location of business or debtor</w:t>
            </w:r>
          </w:p>
          <w:p w:rsidR="00000000" w:rsidP="00F563E0">
            <w:pPr>
              <w:pStyle w:val="ListBullet"/>
              <w:rPr>
                <w:lang w:val="en-NZ"/>
              </w:rPr>
            </w:pPr>
            <w:r w:rsidRPr="00F563E0">
              <w:t>strategic measurement and evaluation outcomes.</w:t>
            </w:r>
          </w:p>
        </w:tc>
      </w:tr>
      <w:tr w:rsidTr="003642F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563E0">
            <w:pPr>
              <w:pStyle w:val="BodyText"/>
              <w:rPr>
                <w:lang w:val="en-NZ"/>
              </w:rPr>
            </w:pPr>
            <w:r w:rsidRPr="00F563E0">
              <w:rPr>
                <w:rStyle w:val="BoldandItalics"/>
              </w:rPr>
              <w:t>Debt recovery processes</w:t>
            </w:r>
            <w:r w:rsidRPr="00F563E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563E0" w:rsidP="00F563E0">
            <w:pPr>
              <w:pStyle w:val="ListBullet"/>
            </w:pPr>
            <w:r w:rsidRPr="00F563E0">
              <w:t>electronic or manual forms of contact with the debtor</w:t>
            </w:r>
          </w:p>
          <w:p w:rsidR="00000000" w:rsidRPr="00F563E0" w:rsidP="00F563E0">
            <w:pPr>
              <w:pStyle w:val="ListBullet"/>
            </w:pPr>
            <w:r w:rsidRPr="00F563E0">
              <w:t>lette</w:t>
            </w:r>
            <w:r w:rsidRPr="00F563E0">
              <w:t>rs of intent</w:t>
            </w:r>
          </w:p>
          <w:p w:rsidR="00000000" w:rsidRPr="00F563E0" w:rsidP="00F563E0">
            <w:pPr>
              <w:pStyle w:val="ListBullet"/>
            </w:pPr>
            <w:r w:rsidRPr="00F563E0">
              <w:t>legal letters</w:t>
            </w:r>
          </w:p>
          <w:p w:rsidR="00000000" w:rsidRPr="00F563E0" w:rsidP="00F563E0">
            <w:pPr>
              <w:pStyle w:val="ListBullet"/>
            </w:pPr>
            <w:r w:rsidRPr="00F563E0">
              <w:t>contracted services from debt recovery agencies</w:t>
            </w:r>
          </w:p>
          <w:p w:rsidR="00000000" w:rsidRPr="00F563E0" w:rsidP="00F563E0">
            <w:pPr>
              <w:pStyle w:val="ListBullet"/>
            </w:pPr>
            <w:r w:rsidRPr="00F563E0">
              <w:t>alteration to trading terms</w:t>
            </w:r>
          </w:p>
          <w:p w:rsidR="00000000" w:rsidRPr="00F563E0" w:rsidP="00F563E0">
            <w:pPr>
              <w:pStyle w:val="ListBullet"/>
            </w:pPr>
            <w:r w:rsidRPr="00F563E0">
              <w:t>legal action</w:t>
            </w:r>
          </w:p>
          <w:p w:rsidR="00000000" w:rsidRPr="00F563E0" w:rsidP="00F563E0">
            <w:pPr>
              <w:pStyle w:val="ListBullet"/>
            </w:pPr>
            <w:r w:rsidRPr="00F563E0">
              <w:t>financial remedies.</w:t>
            </w:r>
          </w:p>
        </w:tc>
      </w:tr>
    </w:tbl>
    <w:p w:rsidR="00000000" w:rsidRPr="00F563E0" w:rsidP="00F563E0">
      <w:pPr>
        <w:pStyle w:val="BodyText"/>
      </w:pPr>
    </w:p>
    <w:p w:rsidR="00000000" w:rsidRPr="00F563E0" w:rsidP="00F563E0">
      <w:pPr>
        <w:pStyle w:val="AllowPageBreak"/>
      </w:pPr>
    </w:p>
    <w:p w:rsidR="00000000" w:rsidRPr="00F563E0" w:rsidP="00F563E0">
      <w:pPr>
        <w:pStyle w:val="Heading1"/>
      </w:pPr>
      <w:bookmarkStart w:id="12" w:name="O_393529"/>
      <w:bookmarkEnd w:id="12"/>
      <w:r w:rsidRPr="00F563E0">
        <w:t>Unit Sector(s)</w:t>
      </w:r>
    </w:p>
    <w:p w:rsidR="00000000" w:rsidRPr="00F563E0" w:rsidP="00F563E0">
      <w:pPr>
        <w:pStyle w:val="BodyText"/>
      </w:pPr>
      <w:r w:rsidRPr="00F563E0">
        <w:t>Wholesale</w:t>
      </w:r>
    </w:p>
    <w:p w:rsidR="00000000" w:rsidRPr="00F563E0" w:rsidP="00F563E0">
      <w:pPr>
        <w:pStyle w:val="AllowPageBreak"/>
      </w:pPr>
    </w:p>
    <w:p w:rsidR="00000000" w:rsidRPr="00F563E0" w:rsidP="00F563E0">
      <w:pPr>
        <w:pStyle w:val="Heading1"/>
      </w:pPr>
      <w:bookmarkStart w:id="13" w:name="O_393552"/>
      <w:bookmarkEnd w:id="13"/>
      <w:r w:rsidRPr="00F563E0">
        <w:t>Competency field</w:t>
      </w:r>
    </w:p>
    <w:p w:rsidR="00000000" w:rsidRPr="00F563E0" w:rsidP="00F563E0">
      <w:pPr>
        <w:pStyle w:val="BodyText"/>
      </w:pPr>
      <w:r w:rsidRPr="00F563E0">
        <w:t>Finance</w:t>
      </w:r>
    </w:p>
    <w:p w:rsidR="00000000" w:rsidRPr="00F563E0" w:rsidP="00F563E0"/>
    <w:sectPr w:rsidSect="00F563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2F0" w:rsidP="003642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F0" w:rsidP="00F563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642F0" w:rsidP="00F563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642F0" w:rsidP="00F563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0" w:rsidRPr="003642F0" w:rsidP="003642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F0" w:rsidP="00F563E0">
    <w:pPr>
      <w:pStyle w:val="Header"/>
      <w:framePr w:wrap="around"/>
    </w:pPr>
    <w:r>
      <w:fldChar w:fldCharType="begin"/>
    </w:r>
    <w:r>
      <w:instrText xml:space="preserve"> TITLE   \* MERGEFORMAT </w:instrText>
    </w:r>
    <w:r>
      <w:fldChar w:fldCharType="separate"/>
    </w:r>
    <w:r>
      <w:t>SIRWFIN001A Complete debtor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3642F0" w:rsidP="00F563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B42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EA0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D27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3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3E0"/>
    <w:pPr>
      <w:spacing w:before="360" w:after="60"/>
      <w:outlineLvl w:val="0"/>
    </w:pPr>
    <w:rPr>
      <w:sz w:val="32"/>
    </w:rPr>
  </w:style>
  <w:style w:type="paragraph" w:styleId="Heading2">
    <w:name w:val="heading 2"/>
    <w:basedOn w:val="HeadingBase"/>
    <w:next w:val="BodyText"/>
    <w:link w:val="Heading2Char"/>
    <w:qFormat/>
    <w:rsid w:val="00F563E0"/>
    <w:pPr>
      <w:keepLines/>
      <w:spacing w:before="240" w:after="120"/>
      <w:outlineLvl w:val="1"/>
    </w:pPr>
    <w:rPr>
      <w:sz w:val="28"/>
      <w:szCs w:val="40"/>
    </w:rPr>
  </w:style>
  <w:style w:type="paragraph" w:styleId="Heading3">
    <w:name w:val="heading 3"/>
    <w:basedOn w:val="HeadingBase"/>
    <w:next w:val="BodyText"/>
    <w:link w:val="Heading3Char"/>
    <w:qFormat/>
    <w:rsid w:val="00F563E0"/>
    <w:pPr>
      <w:spacing w:before="180" w:after="120"/>
      <w:outlineLvl w:val="2"/>
    </w:pPr>
    <w:rPr>
      <w:spacing w:val="-10"/>
      <w:kern w:val="32"/>
    </w:rPr>
  </w:style>
  <w:style w:type="paragraph" w:styleId="Heading4">
    <w:name w:val="heading 4"/>
    <w:basedOn w:val="HeadingBase"/>
    <w:next w:val="BodyText"/>
    <w:link w:val="Heading4Char"/>
    <w:qFormat/>
    <w:rsid w:val="00F563E0"/>
    <w:pPr>
      <w:spacing w:before="160" w:after="120"/>
      <w:outlineLvl w:val="3"/>
    </w:pPr>
    <w:rPr>
      <w:sz w:val="22"/>
    </w:rPr>
  </w:style>
  <w:style w:type="paragraph" w:styleId="Heading5">
    <w:name w:val="heading 5"/>
    <w:basedOn w:val="HeadingBase"/>
    <w:next w:val="Normal"/>
    <w:link w:val="Heading5Char"/>
    <w:qFormat/>
    <w:rsid w:val="00F563E0"/>
    <w:pPr>
      <w:spacing w:before="80"/>
      <w:outlineLvl w:val="4"/>
    </w:pPr>
    <w:rPr>
      <w:color w:val="918585"/>
      <w:sz w:val="20"/>
    </w:rPr>
  </w:style>
  <w:style w:type="paragraph" w:styleId="Heading6">
    <w:name w:val="heading 6"/>
    <w:basedOn w:val="HeadingBase"/>
    <w:next w:val="Normal"/>
    <w:link w:val="Heading6Char"/>
    <w:qFormat/>
    <w:rsid w:val="00F563E0"/>
    <w:pPr>
      <w:spacing w:before="60"/>
      <w:outlineLvl w:val="5"/>
    </w:pPr>
    <w:rPr>
      <w:color w:val="918585"/>
      <w:sz w:val="20"/>
    </w:rPr>
  </w:style>
  <w:style w:type="paragraph" w:styleId="Heading7">
    <w:name w:val="heading 7"/>
    <w:basedOn w:val="Normal"/>
    <w:next w:val="Normal"/>
    <w:link w:val="Heading7Char"/>
    <w:qFormat/>
    <w:rsid w:val="00F563E0"/>
    <w:pPr>
      <w:ind w:left="720"/>
      <w:outlineLvl w:val="6"/>
    </w:pPr>
    <w:rPr>
      <w:i/>
    </w:rPr>
  </w:style>
  <w:style w:type="paragraph" w:styleId="Heading8">
    <w:name w:val="heading 8"/>
    <w:basedOn w:val="Normal"/>
    <w:next w:val="Normal"/>
    <w:link w:val="Heading8Char"/>
    <w:qFormat/>
    <w:rsid w:val="00F563E0"/>
    <w:pPr>
      <w:ind w:left="720"/>
      <w:outlineLvl w:val="7"/>
    </w:pPr>
    <w:rPr>
      <w:i/>
    </w:rPr>
  </w:style>
  <w:style w:type="paragraph" w:styleId="Heading9">
    <w:name w:val="heading 9"/>
    <w:basedOn w:val="Normal"/>
    <w:next w:val="Normal"/>
    <w:link w:val="Heading9Char"/>
    <w:qFormat/>
    <w:rsid w:val="00F563E0"/>
    <w:pPr>
      <w:ind w:left="720"/>
      <w:outlineLvl w:val="8"/>
    </w:pPr>
    <w:rPr>
      <w:i/>
    </w:rPr>
  </w:style>
  <w:style w:type="character" w:default="1" w:styleId="DefaultParagraphFont">
    <w:name w:val="Default Paragraph Font"/>
    <w:uiPriority w:val="1"/>
    <w:unhideWhenUsed/>
    <w:rsid w:val="00F56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3E0"/>
  </w:style>
  <w:style w:type="character" w:customStyle="1" w:styleId="Heading1Char">
    <w:name w:val="Heading 1 Char"/>
    <w:basedOn w:val="DefaultParagraphFont"/>
    <w:link w:val="Heading1"/>
    <w:rsid w:val="00F563E0"/>
    <w:rPr>
      <w:rFonts w:ascii="Times New Roman" w:eastAsia="Times New Roman" w:hAnsi="Times New Roman" w:cs="Times New Roman"/>
      <w:b/>
      <w:sz w:val="32"/>
      <w:szCs w:val="20"/>
      <w:lang w:eastAsia="en-US"/>
    </w:rPr>
  </w:style>
  <w:style w:type="paragraph" w:styleId="BodyText">
    <w:name w:val="Body Text"/>
    <w:basedOn w:val="Normal"/>
    <w:link w:val="BodyTextChar"/>
    <w:rsid w:val="00F563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63E0"/>
    <w:rPr>
      <w:rFonts w:ascii="Times New Roman" w:eastAsia="Times New Roman" w:hAnsi="Times New Roman" w:cs="Times New Roman"/>
      <w:sz w:val="24"/>
      <w:lang w:eastAsia="en-US"/>
    </w:rPr>
  </w:style>
  <w:style w:type="paragraph" w:styleId="Footer">
    <w:name w:val="footer"/>
    <w:basedOn w:val="Normal"/>
    <w:link w:val="FooterChar"/>
    <w:rsid w:val="00F56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3E0"/>
    <w:rPr>
      <w:rFonts w:ascii="Times New Roman" w:eastAsia="Times New Roman" w:hAnsi="Times New Roman" w:cs="Times New Roman"/>
      <w:sz w:val="16"/>
      <w:lang w:eastAsia="en-US"/>
    </w:rPr>
  </w:style>
  <w:style w:type="paragraph" w:styleId="List">
    <w:name w:val="List"/>
    <w:basedOn w:val="BodyText"/>
    <w:next w:val="BodyText"/>
    <w:rsid w:val="00F563E0"/>
    <w:pPr>
      <w:tabs>
        <w:tab w:val="left" w:pos="340"/>
      </w:tabs>
      <w:spacing w:before="60" w:after="60"/>
      <w:ind w:left="340" w:hanging="340"/>
    </w:pPr>
  </w:style>
  <w:style w:type="paragraph" w:styleId="ListBullet">
    <w:name w:val="List Bullet"/>
    <w:basedOn w:val="List"/>
    <w:rsid w:val="00F563E0"/>
    <w:pPr>
      <w:numPr>
        <w:numId w:val="13"/>
      </w:numPr>
      <w:tabs>
        <w:tab w:val="clear" w:pos="340"/>
      </w:tabs>
      <w:spacing w:before="40" w:after="40"/>
    </w:pPr>
  </w:style>
  <w:style w:type="character" w:customStyle="1" w:styleId="SpecialBold">
    <w:name w:val="Special Bold"/>
    <w:basedOn w:val="DefaultParagraphFont"/>
    <w:rsid w:val="00F563E0"/>
    <w:rPr>
      <w:b/>
      <w:spacing w:val="0"/>
    </w:rPr>
  </w:style>
  <w:style w:type="paragraph" w:styleId="ListBullet2">
    <w:name w:val="List Bullet 2"/>
    <w:basedOn w:val="List2"/>
    <w:rsid w:val="00F563E0"/>
    <w:pPr>
      <w:numPr>
        <w:numId w:val="14"/>
      </w:numPr>
      <w:tabs>
        <w:tab w:val="clear" w:pos="680"/>
      </w:tabs>
    </w:pPr>
  </w:style>
  <w:style w:type="paragraph" w:customStyle="1" w:styleId="SuperHeading">
    <w:name w:val="SuperHeading"/>
    <w:basedOn w:val="Normal"/>
    <w:rsid w:val="00F563E0"/>
    <w:pPr>
      <w:spacing w:before="240" w:after="120"/>
      <w:outlineLvl w:val="0"/>
    </w:pPr>
    <w:rPr>
      <w:rFonts w:ascii="Times New Roman" w:hAnsi="Times New Roman"/>
      <w:b/>
      <w:sz w:val="28"/>
    </w:rPr>
  </w:style>
  <w:style w:type="paragraph" w:customStyle="1" w:styleId="AllowPageBreak">
    <w:name w:val="AllowPageBreak"/>
    <w:rsid w:val="00F563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63E0"/>
    <w:rPr>
      <w:b/>
      <w:i/>
      <w:u w:val="none"/>
    </w:rPr>
  </w:style>
  <w:style w:type="character" w:customStyle="1" w:styleId="Heading2Char">
    <w:name w:val="Heading 2 Char"/>
    <w:basedOn w:val="DefaultParagraphFont"/>
    <w:link w:val="Heading2"/>
    <w:rsid w:val="00F56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3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3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3E0"/>
    <w:rPr>
      <w:rFonts w:ascii="Courier New" w:eastAsia="Times New Roman" w:hAnsi="Courier New" w:cs="Times New Roman"/>
      <w:i/>
      <w:szCs w:val="20"/>
      <w:lang w:eastAsia="en-US"/>
    </w:rPr>
  </w:style>
  <w:style w:type="paragraph" w:customStyle="1" w:styleId="HeadingBase">
    <w:name w:val="Heading Base"/>
    <w:rsid w:val="00F56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3E0"/>
    <w:pPr>
      <w:tabs>
        <w:tab w:val="right" w:leader="dot" w:pos="9072"/>
      </w:tabs>
      <w:ind w:left="567"/>
    </w:pPr>
    <w:rPr>
      <w:szCs w:val="22"/>
    </w:rPr>
  </w:style>
  <w:style w:type="paragraph" w:customStyle="1" w:styleId="TOCBase">
    <w:name w:val="TOC Base"/>
    <w:rsid w:val="00F56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3E0"/>
    <w:pPr>
      <w:tabs>
        <w:tab w:val="right" w:leader="dot" w:pos="9072"/>
      </w:tabs>
      <w:spacing w:before="40" w:after="40"/>
      <w:ind w:left="284"/>
    </w:pPr>
    <w:rPr>
      <w:rFonts w:ascii="Times New Roman" w:hAnsi="Times New Roman"/>
    </w:rPr>
  </w:style>
  <w:style w:type="paragraph" w:styleId="TOC1">
    <w:name w:val="toc 1"/>
    <w:basedOn w:val="TOCBase"/>
    <w:next w:val="Normal"/>
    <w:rsid w:val="00F563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63E0"/>
    <w:pPr>
      <w:spacing w:before="5040"/>
      <w:jc w:val="center"/>
    </w:pPr>
    <w:rPr>
      <w:sz w:val="48"/>
      <w:szCs w:val="72"/>
      <w:lang w:val="en-US"/>
    </w:rPr>
  </w:style>
  <w:style w:type="character" w:customStyle="1" w:styleId="TitleChar">
    <w:name w:val="Title Char"/>
    <w:basedOn w:val="DefaultParagraphFont"/>
    <w:link w:val="Title"/>
    <w:rsid w:val="00F56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3E0"/>
    <w:pPr>
      <w:tabs>
        <w:tab w:val="left" w:pos="3600"/>
        <w:tab w:val="left" w:pos="3958"/>
      </w:tabs>
    </w:pPr>
  </w:style>
  <w:style w:type="paragraph" w:customStyle="1" w:styleId="Note">
    <w:name w:val="Note"/>
    <w:basedOn w:val="BodyText"/>
    <w:rsid w:val="00F56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3E0"/>
    <w:pPr>
      <w:framePr w:wrap="auto" w:hAnchor="text" w:y="6049"/>
    </w:pPr>
    <w:rPr>
      <w:color w:val="000000"/>
      <w:sz w:val="40"/>
    </w:rPr>
  </w:style>
  <w:style w:type="paragraph" w:customStyle="1" w:styleId="TOCTitle">
    <w:name w:val="TOCTitle"/>
    <w:basedOn w:val="Heading1"/>
    <w:rsid w:val="00F563E0"/>
    <w:pPr>
      <w:spacing w:after="240"/>
      <w:jc w:val="center"/>
      <w:outlineLvl w:val="9"/>
    </w:pPr>
    <w:rPr>
      <w:caps/>
    </w:rPr>
  </w:style>
  <w:style w:type="paragraph" w:customStyle="1" w:styleId="Version">
    <w:name w:val="Version"/>
    <w:rsid w:val="00F56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3E0"/>
    <w:pPr>
      <w:keepNext w:val="0"/>
      <w:tabs>
        <w:tab w:val="right" w:pos="4176"/>
      </w:tabs>
      <w:ind w:left="198" w:hanging="198"/>
    </w:pPr>
    <w:rPr>
      <w:rFonts w:ascii="Garamond" w:hAnsi="Garamond"/>
    </w:rPr>
  </w:style>
  <w:style w:type="paragraph" w:styleId="IndexHeading">
    <w:name w:val="index heading"/>
    <w:basedOn w:val="Normal"/>
    <w:next w:val="Index1"/>
    <w:semiHidden/>
    <w:rsid w:val="00F563E0"/>
    <w:pPr>
      <w:spacing w:before="120" w:after="120"/>
    </w:pPr>
    <w:rPr>
      <w:rFonts w:ascii="Arial" w:hAnsi="Arial"/>
      <w:b/>
      <w:color w:val="918585"/>
      <w:sz w:val="24"/>
    </w:rPr>
  </w:style>
  <w:style w:type="paragraph" w:styleId="Header">
    <w:name w:val="header"/>
    <w:basedOn w:val="Normal"/>
    <w:link w:val="HeaderChar"/>
    <w:rsid w:val="00F56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3E0"/>
    <w:rPr>
      <w:rFonts w:ascii="Times New Roman" w:eastAsia="Times New Roman" w:hAnsi="Times New Roman" w:cs="Times New Roman"/>
      <w:sz w:val="16"/>
      <w:szCs w:val="20"/>
      <w:lang w:val="en-GB" w:eastAsia="en-US"/>
    </w:rPr>
  </w:style>
  <w:style w:type="paragraph" w:customStyle="1" w:styleId="Chapter">
    <w:name w:val="Chapter"/>
    <w:basedOn w:val="Normal"/>
    <w:rsid w:val="00F563E0"/>
    <w:pPr>
      <w:spacing w:before="240"/>
    </w:pPr>
    <w:rPr>
      <w:rFonts w:ascii="Times New Roman" w:hAnsi="Times New Roman"/>
      <w:smallCaps/>
      <w:spacing w:val="80"/>
      <w:sz w:val="28"/>
    </w:rPr>
  </w:style>
  <w:style w:type="paragraph" w:customStyle="1" w:styleId="InChapter">
    <w:name w:val="InChapter"/>
    <w:basedOn w:val="Heading3"/>
    <w:rsid w:val="00F563E0"/>
    <w:pPr>
      <w:spacing w:after="240"/>
      <w:outlineLvl w:val="9"/>
    </w:pPr>
    <w:rPr>
      <w:noProof/>
    </w:rPr>
  </w:style>
  <w:style w:type="paragraph" w:styleId="Index2">
    <w:name w:val="index 2"/>
    <w:basedOn w:val="Normal"/>
    <w:next w:val="Normal"/>
    <w:semiHidden/>
    <w:rsid w:val="00F563E0"/>
    <w:pPr>
      <w:tabs>
        <w:tab w:val="right" w:pos="4176"/>
      </w:tabs>
      <w:ind w:left="568" w:hanging="284"/>
    </w:pPr>
    <w:rPr>
      <w:rFonts w:ascii="Garamond" w:hAnsi="Garamond"/>
    </w:rPr>
  </w:style>
  <w:style w:type="paragraph" w:customStyle="1" w:styleId="Byline">
    <w:name w:val="Byline"/>
    <w:rsid w:val="00F56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3E0"/>
    <w:pPr>
      <w:tabs>
        <w:tab w:val="clear" w:pos="3600"/>
        <w:tab w:val="clear" w:pos="3958"/>
      </w:tabs>
      <w:jc w:val="right"/>
    </w:pPr>
  </w:style>
  <w:style w:type="character" w:styleId="Emphasis">
    <w:name w:val="Emphasis"/>
    <w:basedOn w:val="DefaultParagraphFont"/>
    <w:qFormat/>
    <w:rsid w:val="00F563E0"/>
    <w:rPr>
      <w:i/>
    </w:rPr>
  </w:style>
  <w:style w:type="paragraph" w:styleId="Caption">
    <w:name w:val="caption"/>
    <w:basedOn w:val="BodyText"/>
    <w:next w:val="Normal"/>
    <w:qFormat/>
    <w:rsid w:val="00F563E0"/>
    <w:pPr>
      <w:framePr w:w="2268" w:hSpace="181" w:vSpace="181" w:wrap="around" w:vAnchor="text" w:hAnchor="page" w:x="1135" w:y="285" w:anchorLock="1"/>
    </w:pPr>
    <w:rPr>
      <w:i/>
    </w:rPr>
  </w:style>
  <w:style w:type="paragraph" w:customStyle="1" w:styleId="MiniTOCTitle">
    <w:name w:val="MiniTOCTitle"/>
    <w:basedOn w:val="Heading4"/>
    <w:rsid w:val="00F563E0"/>
    <w:pPr>
      <w:spacing w:before="240"/>
      <w:outlineLvl w:val="9"/>
    </w:pPr>
    <w:rPr>
      <w:noProof/>
      <w:sz w:val="24"/>
    </w:rPr>
  </w:style>
  <w:style w:type="paragraph" w:customStyle="1" w:styleId="MiniTOCItem">
    <w:name w:val="MiniTOCItem"/>
    <w:basedOn w:val="ListBullet"/>
    <w:rsid w:val="00F563E0"/>
    <w:pPr>
      <w:numPr>
        <w:numId w:val="0"/>
      </w:numPr>
      <w:tabs>
        <w:tab w:val="right" w:leader="dot" w:pos="6521"/>
      </w:tabs>
      <w:spacing w:before="0" w:after="0"/>
    </w:pPr>
  </w:style>
  <w:style w:type="paragraph" w:customStyle="1" w:styleId="TOFTitle">
    <w:name w:val="TOFTitle"/>
    <w:basedOn w:val="TOCTitle"/>
    <w:rsid w:val="00F563E0"/>
  </w:style>
  <w:style w:type="paragraph" w:styleId="TableofFigures">
    <w:name w:val="table of figures"/>
    <w:basedOn w:val="Normal"/>
    <w:next w:val="Normal"/>
    <w:semiHidden/>
    <w:rsid w:val="00F563E0"/>
    <w:pPr>
      <w:tabs>
        <w:tab w:val="right" w:leader="dot" w:pos="9072"/>
      </w:tabs>
      <w:ind w:left="970" w:hanging="403"/>
    </w:pPr>
    <w:rPr>
      <w:rFonts w:ascii="Times New Roman" w:hAnsi="Times New Roman"/>
      <w:b/>
    </w:rPr>
  </w:style>
  <w:style w:type="paragraph" w:styleId="ListNumber">
    <w:name w:val="List Number"/>
    <w:basedOn w:val="List"/>
    <w:rsid w:val="00F563E0"/>
    <w:pPr>
      <w:numPr>
        <w:numId w:val="11"/>
      </w:numPr>
    </w:pPr>
  </w:style>
  <w:style w:type="character" w:customStyle="1" w:styleId="WingdingSymbols">
    <w:name w:val="Wingding Symbols"/>
    <w:rsid w:val="00F563E0"/>
    <w:rPr>
      <w:rFonts w:ascii="Wingdings" w:hAnsi="Wingdings"/>
    </w:rPr>
  </w:style>
  <w:style w:type="paragraph" w:customStyle="1" w:styleId="TableHeading">
    <w:name w:val="Table Heading"/>
    <w:basedOn w:val="HeadingBase"/>
    <w:rsid w:val="00F563E0"/>
    <w:pPr>
      <w:keepLines/>
      <w:pBdr>
        <w:bottom w:val="single" w:sz="6" w:space="1" w:color="918585"/>
      </w:pBdr>
      <w:spacing w:before="240"/>
    </w:pPr>
  </w:style>
  <w:style w:type="character" w:customStyle="1" w:styleId="HotSpot">
    <w:name w:val="HotSpot"/>
    <w:rsid w:val="00F563E0"/>
    <w:rPr>
      <w:color w:val="0033CC"/>
      <w:u w:val="none"/>
    </w:rPr>
  </w:style>
  <w:style w:type="paragraph" w:customStyle="1" w:styleId="BodyTextRight">
    <w:name w:val="Body Text Right"/>
    <w:basedOn w:val="BodyText"/>
    <w:rsid w:val="00F563E0"/>
    <w:pPr>
      <w:spacing w:before="0" w:after="0"/>
      <w:jc w:val="right"/>
    </w:pPr>
  </w:style>
  <w:style w:type="paragraph" w:styleId="Index3">
    <w:name w:val="index 3"/>
    <w:basedOn w:val="ListNumber2"/>
    <w:next w:val="Normal"/>
    <w:semiHidden/>
    <w:rsid w:val="00F563E0"/>
    <w:pPr>
      <w:numPr>
        <w:numId w:val="0"/>
      </w:numPr>
      <w:tabs>
        <w:tab w:val="right" w:leader="dot" w:pos="4176"/>
      </w:tabs>
    </w:pPr>
  </w:style>
  <w:style w:type="paragraph" w:styleId="ListNumber2">
    <w:name w:val="List Number 2"/>
    <w:basedOn w:val="List2"/>
    <w:rsid w:val="00F563E0"/>
    <w:pPr>
      <w:numPr>
        <w:numId w:val="10"/>
      </w:numPr>
      <w:tabs>
        <w:tab w:val="clear" w:pos="1060"/>
      </w:tabs>
    </w:pPr>
  </w:style>
  <w:style w:type="paragraph" w:customStyle="1" w:styleId="MarginNote">
    <w:name w:val="Margin Note"/>
    <w:basedOn w:val="BodyText"/>
    <w:rsid w:val="00F56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3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3E0"/>
    <w:rPr>
      <w:sz w:val="32"/>
    </w:rPr>
  </w:style>
  <w:style w:type="paragraph" w:customStyle="1" w:styleId="HeadingProcedure">
    <w:name w:val="Heading Procedure"/>
    <w:basedOn w:val="HeadingBase"/>
    <w:next w:val="Normal"/>
    <w:rsid w:val="00F563E0"/>
    <w:pPr>
      <w:tabs>
        <w:tab w:val="left" w:pos="0"/>
      </w:tabs>
      <w:spacing w:before="120" w:after="60"/>
    </w:pPr>
    <w:rPr>
      <w:i/>
      <w:color w:val="918585"/>
      <w:sz w:val="22"/>
    </w:rPr>
  </w:style>
  <w:style w:type="paragraph" w:customStyle="1" w:styleId="TableBodyText">
    <w:name w:val="Table Body Text"/>
    <w:basedOn w:val="BodyText"/>
    <w:rsid w:val="00F563E0"/>
    <w:pPr>
      <w:spacing w:before="60" w:after="60"/>
    </w:pPr>
  </w:style>
  <w:style w:type="paragraph" w:styleId="ListContinue">
    <w:name w:val="List Continue"/>
    <w:basedOn w:val="List"/>
    <w:rsid w:val="00F563E0"/>
    <w:pPr>
      <w:ind w:firstLine="0"/>
    </w:pPr>
  </w:style>
  <w:style w:type="paragraph" w:customStyle="1" w:styleId="ListNote">
    <w:name w:val="List Note"/>
    <w:basedOn w:val="List"/>
    <w:rsid w:val="00F563E0"/>
    <w:pPr>
      <w:pBdr>
        <w:top w:val="single" w:sz="6" w:space="2" w:color="918585"/>
        <w:bottom w:val="single" w:sz="6" w:space="2" w:color="918585"/>
      </w:pBdr>
      <w:tabs>
        <w:tab w:val="left" w:pos="1021"/>
      </w:tabs>
      <w:ind w:firstLine="0"/>
    </w:pPr>
  </w:style>
  <w:style w:type="paragraph" w:customStyle="1" w:styleId="Warning">
    <w:name w:val="Warning"/>
    <w:basedOn w:val="BodyText"/>
    <w:rsid w:val="00F563E0"/>
    <w:pPr>
      <w:shd w:val="clear" w:color="auto" w:fill="D9D9D9"/>
      <w:tabs>
        <w:tab w:val="left" w:pos="992"/>
      </w:tabs>
      <w:ind w:left="119" w:right="119"/>
    </w:pPr>
    <w:rPr>
      <w:sz w:val="20"/>
    </w:rPr>
  </w:style>
  <w:style w:type="paragraph" w:customStyle="1" w:styleId="MarginIcons">
    <w:name w:val="Margin Icons"/>
    <w:basedOn w:val="BodyText"/>
    <w:rsid w:val="00F56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3E0"/>
    <w:rPr>
      <w:rFonts w:ascii="Courier New" w:hAnsi="Courier New"/>
    </w:rPr>
  </w:style>
  <w:style w:type="paragraph" w:customStyle="1" w:styleId="NoteBullet">
    <w:name w:val="Note Bullet"/>
    <w:basedOn w:val="Note"/>
    <w:rsid w:val="00F563E0"/>
    <w:pPr>
      <w:tabs>
        <w:tab w:val="clear" w:pos="680"/>
      </w:tabs>
      <w:spacing w:before="60" w:after="60"/>
    </w:pPr>
  </w:style>
  <w:style w:type="paragraph" w:customStyle="1" w:styleId="SubHeading2">
    <w:name w:val="SubHeading2"/>
    <w:basedOn w:val="HeadingBase"/>
    <w:rsid w:val="00F563E0"/>
    <w:pPr>
      <w:spacing w:before="240" w:after="60"/>
    </w:pPr>
    <w:rPr>
      <w:sz w:val="20"/>
    </w:rPr>
  </w:style>
  <w:style w:type="paragraph" w:customStyle="1" w:styleId="SubHeading1">
    <w:name w:val="SubHeading1"/>
    <w:basedOn w:val="HeadingBase"/>
    <w:rsid w:val="00F563E0"/>
    <w:pPr>
      <w:spacing w:before="240" w:after="60"/>
    </w:pPr>
    <w:rPr>
      <w:color w:val="918585"/>
      <w:sz w:val="22"/>
    </w:rPr>
  </w:style>
  <w:style w:type="paragraph" w:customStyle="1" w:styleId="SideHeading">
    <w:name w:val="Side Heading"/>
    <w:basedOn w:val="HeadingBase"/>
    <w:rsid w:val="00F56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3E0"/>
    <w:pPr>
      <w:numPr>
        <w:numId w:val="12"/>
      </w:numPr>
    </w:pPr>
  </w:style>
  <w:style w:type="paragraph" w:styleId="PlainText">
    <w:name w:val="Plain Text"/>
    <w:basedOn w:val="Normal"/>
    <w:link w:val="PlainTextChar"/>
    <w:rsid w:val="00F563E0"/>
    <w:rPr>
      <w:sz w:val="20"/>
    </w:rPr>
  </w:style>
  <w:style w:type="character" w:customStyle="1" w:styleId="PlainTextChar">
    <w:name w:val="Plain Text Char"/>
    <w:basedOn w:val="DefaultParagraphFont"/>
    <w:link w:val="PlainText"/>
    <w:rsid w:val="00F563E0"/>
    <w:rPr>
      <w:rFonts w:ascii="Courier New" w:eastAsia="Times New Roman" w:hAnsi="Courier New" w:cs="Times New Roman"/>
      <w:sz w:val="20"/>
      <w:szCs w:val="20"/>
      <w:lang w:eastAsia="en-US"/>
    </w:rPr>
  </w:style>
  <w:style w:type="character" w:customStyle="1" w:styleId="MenuOption">
    <w:name w:val="Menu Option"/>
    <w:basedOn w:val="DefaultParagraphFont"/>
    <w:rsid w:val="00F563E0"/>
    <w:rPr>
      <w:b/>
      <w:smallCaps/>
    </w:rPr>
  </w:style>
  <w:style w:type="paragraph" w:customStyle="1" w:styleId="TableListNumber">
    <w:name w:val="Table List Number"/>
    <w:basedOn w:val="ListNumber"/>
    <w:rsid w:val="00F563E0"/>
    <w:pPr>
      <w:numPr>
        <w:numId w:val="0"/>
      </w:numPr>
    </w:pPr>
  </w:style>
  <w:style w:type="paragraph" w:styleId="TOC4">
    <w:name w:val="toc 4"/>
    <w:basedOn w:val="TOCBase"/>
    <w:next w:val="Normal"/>
    <w:semiHidden/>
    <w:rsid w:val="00F563E0"/>
    <w:pPr>
      <w:tabs>
        <w:tab w:val="right" w:leader="dot" w:pos="9071"/>
      </w:tabs>
      <w:ind w:left="1701"/>
    </w:pPr>
  </w:style>
  <w:style w:type="paragraph" w:customStyle="1" w:styleId="ListAlpha">
    <w:name w:val="List Alpha"/>
    <w:basedOn w:val="List"/>
    <w:rsid w:val="00F563E0"/>
    <w:pPr>
      <w:numPr>
        <w:numId w:val="9"/>
      </w:numPr>
    </w:pPr>
  </w:style>
  <w:style w:type="paragraph" w:customStyle="1" w:styleId="ListAlpha2">
    <w:name w:val="List Alpha 2"/>
    <w:basedOn w:val="List2"/>
    <w:rsid w:val="00F563E0"/>
    <w:pPr>
      <w:numPr>
        <w:numId w:val="8"/>
      </w:numPr>
    </w:pPr>
  </w:style>
  <w:style w:type="paragraph" w:styleId="List2">
    <w:name w:val="List 2"/>
    <w:basedOn w:val="BodyText"/>
    <w:rsid w:val="00F563E0"/>
    <w:pPr>
      <w:tabs>
        <w:tab w:val="left" w:pos="680"/>
      </w:tabs>
      <w:spacing w:before="60" w:after="60"/>
      <w:ind w:left="680" w:hanging="340"/>
    </w:pPr>
  </w:style>
  <w:style w:type="paragraph" w:styleId="List3">
    <w:name w:val="List 3"/>
    <w:basedOn w:val="BodyText"/>
    <w:rsid w:val="00F563E0"/>
    <w:pPr>
      <w:tabs>
        <w:tab w:val="left" w:pos="1021"/>
      </w:tabs>
      <w:spacing w:before="60" w:after="60"/>
      <w:ind w:left="1020" w:hanging="340"/>
    </w:pPr>
  </w:style>
  <w:style w:type="paragraph" w:styleId="List4">
    <w:name w:val="List 4"/>
    <w:basedOn w:val="BodyText"/>
    <w:rsid w:val="00F563E0"/>
    <w:pPr>
      <w:tabs>
        <w:tab w:val="left" w:pos="1361"/>
      </w:tabs>
      <w:spacing w:before="60" w:after="60"/>
      <w:ind w:left="1361" w:hanging="340"/>
    </w:pPr>
  </w:style>
  <w:style w:type="paragraph" w:styleId="List5">
    <w:name w:val="List 5"/>
    <w:basedOn w:val="BodyText"/>
    <w:rsid w:val="00F563E0"/>
    <w:pPr>
      <w:tabs>
        <w:tab w:val="left" w:pos="1701"/>
      </w:tabs>
      <w:spacing w:before="60" w:after="60"/>
      <w:ind w:left="1701" w:hanging="340"/>
    </w:pPr>
  </w:style>
  <w:style w:type="paragraph" w:styleId="ListBullet3">
    <w:name w:val="List Bullet 3"/>
    <w:basedOn w:val="List3"/>
    <w:rsid w:val="00F563E0"/>
    <w:pPr>
      <w:numPr>
        <w:numId w:val="15"/>
      </w:numPr>
      <w:tabs>
        <w:tab w:val="clear" w:pos="1021"/>
      </w:tabs>
      <w:ind w:left="1037" w:hanging="357"/>
    </w:pPr>
  </w:style>
  <w:style w:type="paragraph" w:styleId="ListBullet4">
    <w:name w:val="List Bullet 4"/>
    <w:basedOn w:val="List4"/>
    <w:rsid w:val="00F563E0"/>
    <w:pPr>
      <w:numPr>
        <w:numId w:val="3"/>
      </w:numPr>
    </w:pPr>
  </w:style>
  <w:style w:type="paragraph" w:styleId="ListBullet5">
    <w:name w:val="List Bullet 5"/>
    <w:basedOn w:val="List5"/>
    <w:rsid w:val="00F563E0"/>
    <w:pPr>
      <w:numPr>
        <w:numId w:val="4"/>
      </w:numPr>
    </w:pPr>
  </w:style>
  <w:style w:type="paragraph" w:styleId="ListContinue2">
    <w:name w:val="List Continue 2"/>
    <w:basedOn w:val="List2"/>
    <w:rsid w:val="00F563E0"/>
    <w:pPr>
      <w:ind w:firstLine="0"/>
    </w:pPr>
  </w:style>
  <w:style w:type="paragraph" w:styleId="ListContinue3">
    <w:name w:val="List Continue 3"/>
    <w:basedOn w:val="List3"/>
    <w:rsid w:val="00F563E0"/>
    <w:pPr>
      <w:ind w:left="1021" w:firstLine="0"/>
    </w:pPr>
  </w:style>
  <w:style w:type="paragraph" w:styleId="ListContinue4">
    <w:name w:val="List Continue 4"/>
    <w:basedOn w:val="List4"/>
    <w:rsid w:val="00F563E0"/>
    <w:pPr>
      <w:ind w:firstLine="0"/>
    </w:pPr>
  </w:style>
  <w:style w:type="paragraph" w:styleId="ListContinue5">
    <w:name w:val="List Continue 5"/>
    <w:basedOn w:val="List5"/>
    <w:rsid w:val="00F563E0"/>
    <w:pPr>
      <w:ind w:firstLine="0"/>
    </w:pPr>
  </w:style>
  <w:style w:type="paragraph" w:styleId="ListNumber3">
    <w:name w:val="List Number 3"/>
    <w:basedOn w:val="List3"/>
    <w:rsid w:val="00F563E0"/>
    <w:pPr>
      <w:numPr>
        <w:numId w:val="5"/>
      </w:numPr>
    </w:pPr>
  </w:style>
  <w:style w:type="paragraph" w:styleId="ListNumber4">
    <w:name w:val="List Number 4"/>
    <w:basedOn w:val="List4"/>
    <w:rsid w:val="00F563E0"/>
    <w:pPr>
      <w:numPr>
        <w:numId w:val="6"/>
      </w:numPr>
    </w:pPr>
  </w:style>
  <w:style w:type="paragraph" w:styleId="ListNumber5">
    <w:name w:val="List Number 5"/>
    <w:basedOn w:val="List5"/>
    <w:rsid w:val="00F563E0"/>
    <w:pPr>
      <w:numPr>
        <w:numId w:val="7"/>
      </w:numPr>
    </w:pPr>
  </w:style>
  <w:style w:type="paragraph" w:styleId="BlockText">
    <w:name w:val="Block Text"/>
    <w:basedOn w:val="Normal"/>
    <w:rsid w:val="00F563E0"/>
    <w:pPr>
      <w:spacing w:after="120"/>
      <w:ind w:left="1440" w:right="1440"/>
    </w:pPr>
  </w:style>
  <w:style w:type="character" w:customStyle="1" w:styleId="Subscript">
    <w:name w:val="Subscript"/>
    <w:basedOn w:val="DefaultParagraphFont"/>
    <w:rsid w:val="00F563E0"/>
    <w:rPr>
      <w:sz w:val="16"/>
      <w:vertAlign w:val="subscript"/>
    </w:rPr>
  </w:style>
  <w:style w:type="character" w:customStyle="1" w:styleId="Superscript">
    <w:name w:val="Superscript"/>
    <w:basedOn w:val="DefaultParagraphFont"/>
    <w:rsid w:val="00F563E0"/>
    <w:rPr>
      <w:sz w:val="16"/>
      <w:vertAlign w:val="superscript"/>
    </w:rPr>
  </w:style>
  <w:style w:type="character" w:customStyle="1" w:styleId="Symbols">
    <w:name w:val="Symbols"/>
    <w:basedOn w:val="DefaultParagraphFont"/>
    <w:rsid w:val="00F563E0"/>
    <w:rPr>
      <w:rFonts w:ascii="Symbol" w:hAnsi="Symbol"/>
    </w:rPr>
  </w:style>
  <w:style w:type="character" w:customStyle="1" w:styleId="MenuOptions">
    <w:name w:val="Menu Options"/>
    <w:basedOn w:val="DefaultParagraphFont"/>
    <w:rsid w:val="00F563E0"/>
    <w:rPr>
      <w:rFonts w:ascii="Arial Narrow" w:hAnsi="Arial Narrow"/>
      <w:smallCaps/>
    </w:rPr>
  </w:style>
  <w:style w:type="character" w:customStyle="1" w:styleId="Buttons">
    <w:name w:val="Buttons"/>
    <w:basedOn w:val="DefaultParagraphFont"/>
    <w:rsid w:val="00F563E0"/>
    <w:rPr>
      <w:b/>
    </w:rPr>
  </w:style>
  <w:style w:type="character" w:customStyle="1" w:styleId="Underlined">
    <w:name w:val="Underlined"/>
    <w:basedOn w:val="DefaultParagraphFont"/>
    <w:rsid w:val="00F563E0"/>
    <w:rPr>
      <w:u w:val="single"/>
    </w:rPr>
  </w:style>
  <w:style w:type="paragraph" w:customStyle="1" w:styleId="TableBodyTextRight">
    <w:name w:val="Table Body Text Right"/>
    <w:basedOn w:val="TableBodyText"/>
    <w:rsid w:val="00F563E0"/>
    <w:pPr>
      <w:widowControl w:val="0"/>
      <w:autoSpaceDE w:val="0"/>
      <w:autoSpaceDN w:val="0"/>
      <w:adjustRightInd w:val="0"/>
      <w:jc w:val="right"/>
    </w:pPr>
    <w:rPr>
      <w:rFonts w:cs="Arial"/>
      <w:szCs w:val="18"/>
    </w:rPr>
  </w:style>
  <w:style w:type="paragraph" w:customStyle="1" w:styleId="CopyrightText">
    <w:name w:val="Copyright Text"/>
    <w:basedOn w:val="BodyText"/>
    <w:rsid w:val="00F563E0"/>
    <w:rPr>
      <w:sz w:val="18"/>
    </w:rPr>
  </w:style>
  <w:style w:type="paragraph" w:customStyle="1" w:styleId="BodySmallRight">
    <w:name w:val="Body Small Right"/>
    <w:basedOn w:val="BodyTextRight"/>
    <w:rsid w:val="00F563E0"/>
    <w:rPr>
      <w:sz w:val="18"/>
      <w:szCs w:val="18"/>
    </w:rPr>
  </w:style>
  <w:style w:type="paragraph" w:customStyle="1" w:styleId="MarginEdition">
    <w:name w:val="Margin Edition"/>
    <w:basedOn w:val="MarginNote"/>
    <w:rsid w:val="00F563E0"/>
    <w:pPr>
      <w:spacing w:before="0" w:after="0"/>
    </w:pPr>
    <w:rPr>
      <w:rFonts w:ascii="Times New Roman" w:hAnsi="Times New Roman"/>
      <w:color w:val="999999"/>
    </w:rPr>
  </w:style>
  <w:style w:type="paragraph" w:customStyle="1" w:styleId="Spacer">
    <w:name w:val="Spacer"/>
    <w:basedOn w:val="Normal"/>
    <w:rsid w:val="00F563E0"/>
    <w:rPr>
      <w:sz w:val="2"/>
      <w:szCs w:val="2"/>
    </w:rPr>
  </w:style>
  <w:style w:type="character" w:customStyle="1" w:styleId="Small">
    <w:name w:val="Small"/>
    <w:basedOn w:val="DefaultParagraphFont"/>
    <w:rsid w:val="00F563E0"/>
    <w:rPr>
      <w:sz w:val="16"/>
    </w:rPr>
  </w:style>
  <w:style w:type="paragraph" w:customStyle="1" w:styleId="WideTable">
    <w:name w:val="Wide Table"/>
    <w:basedOn w:val="Normal"/>
    <w:rsid w:val="00F563E0"/>
    <w:pPr>
      <w:ind w:left="-1418"/>
    </w:pPr>
    <w:rPr>
      <w:sz w:val="2"/>
      <w:szCs w:val="2"/>
    </w:rPr>
  </w:style>
  <w:style w:type="character" w:styleId="PageNumber">
    <w:name w:val="page number"/>
    <w:basedOn w:val="DefaultParagraphFont"/>
    <w:rsid w:val="00F563E0"/>
  </w:style>
  <w:style w:type="paragraph" w:styleId="Quote">
    <w:name w:val="Quote"/>
    <w:basedOn w:val="Heading1"/>
    <w:link w:val="QuoteChar"/>
    <w:qFormat/>
    <w:rsid w:val="00F563E0"/>
    <w:rPr>
      <w:b w:val="0"/>
      <w:sz w:val="72"/>
      <w:szCs w:val="72"/>
      <w:lang w:val="en-NZ"/>
    </w:rPr>
  </w:style>
  <w:style w:type="character" w:customStyle="1" w:styleId="QuoteChar">
    <w:name w:val="Quote Char"/>
    <w:basedOn w:val="DefaultParagraphFont"/>
    <w:link w:val="Quote"/>
    <w:rsid w:val="00F56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3E0"/>
    <w:pPr>
      <w:pageBreakBefore/>
    </w:pPr>
  </w:style>
  <w:style w:type="paragraph" w:customStyle="1" w:styleId="Border">
    <w:name w:val="Border"/>
    <w:basedOn w:val="Normal"/>
    <w:qFormat/>
    <w:rsid w:val="00F56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3E0"/>
    <w:rPr>
      <w:b/>
      <w:bCs/>
      <w:i/>
      <w:iCs/>
      <w:color w:val="auto"/>
    </w:rPr>
  </w:style>
  <w:style w:type="paragraph" w:styleId="IntenseQuote">
    <w:name w:val="Intense Quote"/>
    <w:basedOn w:val="Normal"/>
    <w:next w:val="Normal"/>
    <w:link w:val="IntenseQuoteChar"/>
    <w:uiPriority w:val="30"/>
    <w:qFormat/>
    <w:rsid w:val="00F56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3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3E0"/>
    <w:rPr>
      <w:smallCaps/>
      <w:color w:val="auto"/>
      <w:u w:val="single"/>
    </w:rPr>
  </w:style>
  <w:style w:type="character" w:styleId="IntenseReference">
    <w:name w:val="Intense Reference"/>
    <w:basedOn w:val="DefaultParagraphFont"/>
    <w:uiPriority w:val="32"/>
    <w:qFormat/>
    <w:rsid w:val="00F563E0"/>
    <w:rPr>
      <w:b/>
      <w:bCs/>
      <w:smallCaps/>
      <w:color w:val="auto"/>
      <w:spacing w:val="5"/>
      <w:u w:val="single"/>
    </w:rPr>
  </w:style>
  <w:style w:type="paragraph" w:customStyle="1" w:styleId="2ColumnHeading">
    <w:name w:val="2Column Heading"/>
    <w:basedOn w:val="BodyText"/>
    <w:qFormat/>
    <w:rsid w:val="00F563E0"/>
    <w:pPr>
      <w:spacing w:after="60"/>
      <w:ind w:left="-2268"/>
    </w:pPr>
    <w:rPr>
      <w:b/>
    </w:rPr>
  </w:style>
  <w:style w:type="paragraph" w:customStyle="1" w:styleId="Heading1TOC">
    <w:name w:val="Heading1 TOC"/>
    <w:basedOn w:val="Normal"/>
    <w:qFormat/>
    <w:rsid w:val="00F563E0"/>
    <w:pPr>
      <w:spacing w:before="240" w:after="120"/>
    </w:pPr>
    <w:rPr>
      <w:rFonts w:ascii="Times New Roman" w:hAnsi="Times New Roman"/>
      <w:b/>
      <w:sz w:val="32"/>
    </w:rPr>
  </w:style>
  <w:style w:type="paragraph" w:customStyle="1" w:styleId="Heading2TOC">
    <w:name w:val="Heading2 TOC"/>
    <w:basedOn w:val="Normal"/>
    <w:qFormat/>
    <w:rsid w:val="00F563E0"/>
    <w:pPr>
      <w:spacing w:before="240" w:after="60"/>
    </w:pPr>
    <w:rPr>
      <w:rFonts w:ascii="Times New Roman" w:hAnsi="Times New Roman"/>
      <w:b/>
      <w:sz w:val="28"/>
    </w:rPr>
  </w:style>
  <w:style w:type="character" w:customStyle="1" w:styleId="Underline">
    <w:name w:val="Underline"/>
    <w:basedOn w:val="DefaultParagraphFont"/>
    <w:qFormat/>
    <w:rsid w:val="00F563E0"/>
    <w:rPr>
      <w:u w:val="single"/>
    </w:rPr>
  </w:style>
  <w:style w:type="paragraph" w:styleId="BalloonText">
    <w:name w:val="Balloon Text"/>
    <w:basedOn w:val="Normal"/>
    <w:link w:val="BalloonTextChar"/>
    <w:rsid w:val="00F563E0"/>
    <w:rPr>
      <w:rFonts w:ascii="Tahoma" w:hAnsi="Tahoma" w:cs="Tahoma"/>
      <w:sz w:val="16"/>
      <w:szCs w:val="16"/>
    </w:rPr>
  </w:style>
  <w:style w:type="character" w:customStyle="1" w:styleId="BalloonTextChar">
    <w:name w:val="Balloon Text Char"/>
    <w:basedOn w:val="DefaultParagraphFont"/>
    <w:link w:val="BalloonText"/>
    <w:rsid w:val="00F563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3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63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3E0"/>
    <w:rPr>
      <w:b/>
      <w:color w:val="660033"/>
      <w:spacing w:val="0"/>
    </w:rPr>
  </w:style>
  <w:style w:type="paragraph" w:customStyle="1" w:styleId="Nameditemlist">
    <w:name w:val="Named item list"/>
    <w:basedOn w:val="BodyText"/>
    <w:qFormat/>
    <w:rsid w:val="00F563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7698</Characters>
  <Application>Microsoft Office Word</Application>
  <DocSecurity>0</DocSecurity>
  <Lines>252</Lines>
  <Paragraphs>170</Paragraphs>
  <ScaleCrop>false</ScaleCrop>
  <Company>Author-it Software Corporation Ltd.</Company>
  <LinksUpToDate>false</LinksUpToDate>
  <CharactersWithSpaces>8801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SIRWFIN001A Complete debtor processes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2012-06-14T18:27:00Z</dcterms:created>
  <dcterms:modified xsi:type="dcterms:W3CDTF">2012-06-14T18:27:00Z</dcterms:modified>
</cp:coreProperties>
</file>