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66FD" w:rsidP="003A66FD">
      <w:pPr>
        <w:pStyle w:val="Title"/>
      </w:pPr>
      <w:bookmarkStart w:id="0" w:name="_GoBack"/>
      <w:bookmarkEnd w:id="0"/>
      <w:r>
        <w:fldChar w:fldCharType="begin"/>
      </w:r>
      <w:r>
        <w:instrText xml:space="preserve"> TITLE   \* MERGEFORMAT </w:instrText>
      </w:r>
      <w:r>
        <w:fldChar w:fldCharType="separate"/>
      </w:r>
      <w:r>
        <w:t>SIRRPOS003A Deliver mail in a retail environment</w:t>
      </w:r>
      <w:r>
        <w:fldChar w:fldCharType="end"/>
      </w:r>
    </w:p>
    <w:p w:rsidR="003A66FD" w:rsidP="003A66FD">
      <w:pPr>
        <w:pStyle w:val="Version"/>
        <w:sectPr w:rsidSect="005B1D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5B1DC6" w:rsidP="005B1DC6">
      <w:pPr>
        <w:pStyle w:val="SuperHeading"/>
      </w:pPr>
      <w:r w:rsidRPr="005B1DC6">
        <w:t>SIRRPOS003A Deliver mail in a retail environment</w:t>
      </w:r>
    </w:p>
    <w:p w:rsidR="00000000" w:rsidRPr="005B1DC6" w:rsidP="005B1DC6">
      <w:pPr>
        <w:pStyle w:val="SuperHeading"/>
      </w:pPr>
    </w:p>
    <w:p w:rsidR="00000000" w:rsidRPr="005B1DC6" w:rsidP="005B1DC6">
      <w:pPr>
        <w:pStyle w:val="Heading1"/>
      </w:pPr>
      <w:bookmarkStart w:id="1" w:name="O_393139"/>
      <w:bookmarkEnd w:id="1"/>
      <w:r w:rsidRPr="005B1DC6">
        <w:t>Modification History</w:t>
      </w:r>
    </w:p>
    <w:p w:rsidR="00000000" w:rsidRPr="005B1DC6" w:rsidP="005B1DC6">
      <w:pPr>
        <w:pStyle w:val="BodyText"/>
      </w:pPr>
      <w:r w:rsidRPr="005B1DC6">
        <w:t>The version details of this endorsed unit are in the table below. The latest in</w:t>
      </w:r>
      <w:r w:rsidRPr="005B1DC6">
        <w:t>formation is at the top.</w:t>
      </w:r>
    </w:p>
    <w:tbl>
      <w:tblPr>
        <w:tblW w:w="0" w:type="auto"/>
        <w:tblCellMar>
          <w:left w:w="62" w:type="dxa"/>
          <w:right w:w="62" w:type="dxa"/>
        </w:tblCellMar>
        <w:tblLook w:val="0000"/>
      </w:tblPr>
      <w:tblGrid>
        <w:gridCol w:w="4609"/>
        <w:gridCol w:w="4587"/>
      </w:tblGrid>
      <w:tr w:rsidTr="003A6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C6" w:rsidP="005B1DC6">
            <w:pPr>
              <w:pStyle w:val="BodyText"/>
            </w:pPr>
            <w:r w:rsidRPr="005B1DC6">
              <w:rPr>
                <w:rStyle w:val="SpecialBold"/>
              </w:rPr>
              <w:t xml:space="preserve">Release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C6">
            <w:pPr>
              <w:pStyle w:val="BodyText"/>
              <w:rPr>
                <w:lang w:val="en-NZ"/>
              </w:rPr>
            </w:pPr>
            <w:r w:rsidRPr="005B1DC6">
              <w:rPr>
                <w:rStyle w:val="SpecialBold"/>
              </w:rPr>
              <w:t>Comments</w:t>
            </w:r>
          </w:p>
        </w:tc>
      </w:tr>
      <w:tr w:rsidTr="003A66F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B1DC6">
            <w:pPr>
              <w:pStyle w:val="BodyText"/>
              <w:rPr>
                <w:lang w:val="en-NZ"/>
              </w:rPr>
            </w:pPr>
            <w:r w:rsidRPr="005B1DC6">
              <w:t>Second 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B1DC6" w:rsidP="005B1DC6">
            <w:pPr>
              <w:pStyle w:val="BodyText"/>
            </w:pPr>
            <w:r w:rsidRPr="005B1DC6">
              <w:t>Editorial updates</w:t>
            </w:r>
          </w:p>
        </w:tc>
      </w:tr>
    </w:tbl>
    <w:p w:rsidR="00000000" w:rsidRPr="005B1DC6" w:rsidP="005B1DC6">
      <w:pPr>
        <w:pStyle w:val="BodyText"/>
      </w:pPr>
    </w:p>
    <w:p w:rsidR="00000000" w:rsidRPr="005B1DC6" w:rsidP="005B1DC6">
      <w:pPr>
        <w:pStyle w:val="AllowPageBreak"/>
      </w:pPr>
    </w:p>
    <w:p w:rsidR="00000000" w:rsidRPr="005B1DC6" w:rsidP="005B1DC6">
      <w:pPr>
        <w:pStyle w:val="Heading1"/>
      </w:pPr>
      <w:bookmarkStart w:id="2" w:name="O_393135"/>
      <w:bookmarkEnd w:id="2"/>
      <w:r w:rsidRPr="005B1DC6">
        <w:t>Unit Descriptor</w:t>
      </w:r>
    </w:p>
    <w:p w:rsidR="003A66FD" w:rsidP="005B1DC6">
      <w:pPr>
        <w:pStyle w:val="BodyText"/>
      </w:pPr>
      <w:r w:rsidRPr="005B1DC6">
        <w:t>This unit describes the performance outcomes, skills and knowledge required to prepare and deliver mail in a retail postal environment.</w:t>
      </w:r>
    </w:p>
    <w:p w:rsidR="003A66FD" w:rsidP="005B1DC6">
      <w:pPr>
        <w:pStyle w:val="BodyText"/>
      </w:pPr>
    </w:p>
    <w:p w:rsidR="00000000" w:rsidRPr="005B1DC6" w:rsidP="005B1DC6">
      <w:pPr>
        <w:pStyle w:val="Heading1"/>
      </w:pPr>
      <w:bookmarkStart w:id="3" w:name="O_393147"/>
      <w:bookmarkEnd w:id="3"/>
      <w:r w:rsidRPr="005B1DC6">
        <w:t>Application of the Unit</w:t>
      </w:r>
    </w:p>
    <w:p w:rsidR="00000000" w:rsidRPr="005B1DC6" w:rsidP="005B1DC6">
      <w:pPr>
        <w:pStyle w:val="BodyText"/>
      </w:pPr>
      <w:r w:rsidRPr="005B1DC6">
        <w:t>This unit applies to retail post frontline service personnel. It requires the team member to consistently apply postal outlet policy and procedures, and safely and securely handle mail items, delivering them to custo</w:t>
      </w:r>
      <w:r w:rsidRPr="005B1DC6">
        <w:t>mers and accurately completing required records and documentation.</w:t>
      </w:r>
    </w:p>
    <w:p w:rsidR="00000000" w:rsidRPr="005B1DC6" w:rsidP="005B1DC6">
      <w:pPr>
        <w:pStyle w:val="AllowPageBreak"/>
      </w:pPr>
    </w:p>
    <w:p w:rsidR="00000000" w:rsidRPr="005B1DC6" w:rsidP="005B1DC6">
      <w:pPr>
        <w:pStyle w:val="Heading1"/>
      </w:pPr>
      <w:bookmarkStart w:id="4" w:name="O_393140"/>
      <w:bookmarkEnd w:id="4"/>
      <w:r w:rsidRPr="005B1DC6">
        <w:t>Licensing/Regulatory Information</w:t>
      </w:r>
    </w:p>
    <w:p w:rsidR="00000000" w:rsidRPr="005B1DC6" w:rsidP="005B1DC6">
      <w:pPr>
        <w:pStyle w:val="BodyText"/>
      </w:pPr>
      <w:r w:rsidRPr="005B1DC6">
        <w:t>No licensing, legislative, regulatory or certification requirements apply to this unit at the time of endorsement.</w:t>
      </w:r>
    </w:p>
    <w:p w:rsidR="00000000" w:rsidRPr="005B1DC6" w:rsidP="005B1DC6">
      <w:pPr>
        <w:pStyle w:val="AllowPageBreak"/>
      </w:pPr>
    </w:p>
    <w:p w:rsidR="00000000" w:rsidRPr="005B1DC6" w:rsidP="005B1DC6">
      <w:pPr>
        <w:pStyle w:val="Heading1"/>
      </w:pPr>
      <w:bookmarkStart w:id="5" w:name="O_393138"/>
      <w:bookmarkEnd w:id="5"/>
      <w:r w:rsidRPr="005B1DC6">
        <w:t>Pre-Req</w:t>
      </w:r>
      <w:r w:rsidRPr="005B1DC6">
        <w:t>uisites</w:t>
      </w:r>
    </w:p>
    <w:p w:rsidR="00000000" w:rsidRPr="005B1DC6" w:rsidP="005B1DC6">
      <w:pPr>
        <w:pStyle w:val="BodyText"/>
      </w:pPr>
      <w:r w:rsidRPr="005B1DC6">
        <w:t>Nil</w:t>
      </w:r>
    </w:p>
    <w:p w:rsidR="00000000" w:rsidRPr="005B1DC6" w:rsidP="005B1DC6">
      <w:pPr>
        <w:pStyle w:val="AllowPageBreak"/>
      </w:pPr>
    </w:p>
    <w:p w:rsidR="00000000" w:rsidRPr="005B1DC6" w:rsidP="005B1DC6">
      <w:pPr>
        <w:pStyle w:val="Heading1"/>
      </w:pPr>
      <w:bookmarkStart w:id="6" w:name="O_393143"/>
      <w:bookmarkEnd w:id="6"/>
      <w:r w:rsidRPr="005B1DC6">
        <w:t>Employability Skills Information</w:t>
      </w:r>
    </w:p>
    <w:p w:rsidR="00000000" w:rsidRPr="005B1DC6" w:rsidP="005B1DC6">
      <w:pPr>
        <w:pStyle w:val="BodyText"/>
      </w:pPr>
      <w:r w:rsidRPr="005B1DC6">
        <w:t>This unit contains employability skills.</w:t>
      </w:r>
    </w:p>
    <w:p w:rsidR="00000000" w:rsidRPr="005B1DC6" w:rsidP="005B1DC6">
      <w:pPr>
        <w:pStyle w:val="AllowPageBreak"/>
      </w:pPr>
    </w:p>
    <w:p w:rsidR="00000000" w:rsidRPr="005B1DC6" w:rsidP="005B1DC6">
      <w:pPr>
        <w:pStyle w:val="Heading1"/>
      </w:pPr>
      <w:bookmarkStart w:id="7" w:name="O_393144"/>
      <w:bookmarkEnd w:id="7"/>
      <w:r w:rsidRPr="005B1DC6">
        <w:t>Elements and Performance Criteria Pre-Content</w:t>
      </w:r>
    </w:p>
    <w:p w:rsidR="00000000" w:rsidRPr="005B1DC6" w:rsidP="005B1DC6">
      <w:pPr>
        <w:pStyle w:val="Heading1"/>
      </w:pPr>
      <w:bookmarkStart w:id="8" w:name="O_393145"/>
      <w:bookmarkEnd w:id="8"/>
      <w:r w:rsidRPr="005B1DC6">
        <w:t>Elements and Performance Criteria</w:t>
      </w:r>
    </w:p>
    <w:tbl>
      <w:tblPr>
        <w:tblW w:w="0" w:type="auto"/>
        <w:tblCellMar>
          <w:left w:w="62" w:type="dxa"/>
          <w:right w:w="62" w:type="dxa"/>
        </w:tblCellMar>
        <w:tblLook w:val="0000"/>
      </w:tblPr>
      <w:tblGrid>
        <w:gridCol w:w="4598"/>
        <w:gridCol w:w="4598"/>
      </w:tblGrid>
      <w:tr w:rsidTr="003A6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B1DC6" w:rsidP="005B1DC6">
            <w:pPr>
              <w:pStyle w:val="List"/>
            </w:pPr>
            <w:r w:rsidRPr="005B1DC6">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5B1DC6">
            <w:pPr>
              <w:pStyle w:val="List"/>
              <w:rPr>
                <w:lang w:val="en-NZ"/>
              </w:rPr>
            </w:pPr>
            <w:r w:rsidRPr="005B1DC6">
              <w:rPr>
                <w:rStyle w:val="SpecialBold"/>
              </w:rPr>
              <w:t>Performance Criteria</w:t>
            </w:r>
          </w:p>
        </w:tc>
      </w:tr>
      <w:tr w:rsidTr="003A6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t>Performance criteria describe the performance needed to demonstrate achievement of the element. Where bold italicised text is used, further information is detailed in the required skills and</w:t>
            </w:r>
            <w:r w:rsidRPr="005B1DC6">
              <w:t xml:space="preserve"> knowledge section and the range statement. Assessment of performance is to be consistent with the evidence guide.</w:t>
            </w:r>
          </w:p>
        </w:tc>
      </w:tr>
      <w:tr w:rsidTr="003A66FD">
        <w:tblPrEx>
          <w:tblW w:w="0" w:type="auto"/>
          <w:tblCellMar>
            <w:left w:w="62" w:type="dxa"/>
            <w:right w:w="62" w:type="dxa"/>
          </w:tblCellMar>
          <w:tblLook w:val="0000"/>
        </w:tblPrEx>
        <w:trPr>
          <w:trHeight w:val="311"/>
        </w:trPr>
        <w:tc>
          <w:tcPr>
            <w:tcW w:w="0" w:type="auto"/>
            <w:tcBorders>
              <w:top w:val="nil"/>
              <w:left w:val="nil"/>
              <w:bottom w:val="nil"/>
              <w:right w:val="nil"/>
            </w:tcBorders>
            <w:tcMar>
              <w:top w:w="0" w:type="dxa"/>
              <w:left w:w="62" w:type="dxa"/>
              <w:bottom w:w="0" w:type="dxa"/>
              <w:right w:w="62" w:type="dxa"/>
            </w:tcMar>
          </w:tcPr>
          <w:p w:rsidR="00000000" w:rsidP="005B1DC6">
            <w:pPr>
              <w:pStyle w:val="List"/>
              <w:rPr>
                <w:lang w:val="en-NZ"/>
              </w:rPr>
            </w:pPr>
            <w:r w:rsidRPr="005B1DC6">
              <w:t>1.</w:t>
            </w:r>
            <w:r w:rsidRPr="005B1DC6">
              <w:tab/>
              <w:t>Access mail for delivery in a retail environment.</w:t>
            </w:r>
          </w:p>
        </w:tc>
        <w:tc>
          <w:tcPr>
            <w:tcW w:w="0" w:type="auto"/>
            <w:tcBorders>
              <w:top w:val="nil"/>
              <w:left w:val="nil"/>
              <w:bottom w:val="nil"/>
              <w:right w:val="nil"/>
            </w:tcBorders>
            <w:tcMar>
              <w:top w:w="0" w:type="dxa"/>
              <w:left w:w="62" w:type="dxa"/>
              <w:bottom w:w="0" w:type="dxa"/>
              <w:right w:w="62" w:type="dxa"/>
            </w:tcMar>
          </w:tcPr>
          <w:p w:rsidR="00000000" w:rsidRPr="005B1DC6" w:rsidP="005B1DC6">
            <w:pPr>
              <w:pStyle w:val="List"/>
            </w:pPr>
            <w:r w:rsidRPr="005B1DC6">
              <w:t>1.1.Obtain</w:t>
            </w:r>
            <w:r w:rsidRPr="005B1DC6">
              <w:rPr>
                <w:rStyle w:val="BoldandItalics"/>
              </w:rPr>
              <w:t xml:space="preserve"> customer</w:t>
            </w:r>
            <w:r w:rsidRPr="005B1DC6">
              <w:t xml:space="preserve"> authorisation to collect mail in relation to items requested accord</w:t>
            </w:r>
            <w:r w:rsidRPr="005B1DC6">
              <w:t>ing to postal enterprise procedures.</w:t>
            </w:r>
          </w:p>
          <w:p w:rsidR="00000000" w:rsidRPr="005B1DC6" w:rsidP="005B1DC6">
            <w:pPr>
              <w:pStyle w:val="List"/>
            </w:pPr>
            <w:r w:rsidRPr="005B1DC6">
              <w:t>1.2.Locate mail and associated items for delivery and check identification according to mail delivery procedures.</w:t>
            </w:r>
          </w:p>
          <w:p w:rsidR="00000000" w:rsidP="005B1DC6">
            <w:pPr>
              <w:pStyle w:val="List"/>
              <w:rPr>
                <w:lang w:val="en-NZ"/>
              </w:rPr>
            </w:pPr>
            <w:r w:rsidRPr="005B1DC6">
              <w:t xml:space="preserve">1.3.Handle mail securely and in a manner that minimises </w:t>
            </w:r>
            <w:r w:rsidRPr="005B1DC6">
              <w:rPr>
                <w:rStyle w:val="BoldandItalics"/>
              </w:rPr>
              <w:t>risk of loss or damage</w:t>
            </w:r>
            <w:r w:rsidRPr="005B1DC6">
              <w:t>.</w:t>
            </w:r>
          </w:p>
        </w:tc>
      </w:tr>
      <w:tr w:rsidTr="003A6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DC6">
            <w:pPr>
              <w:pStyle w:val="List"/>
              <w:rPr>
                <w:lang w:val="en-NZ"/>
              </w:rPr>
            </w:pPr>
            <w:r w:rsidRPr="005B1DC6">
              <w:t>2.</w:t>
            </w:r>
            <w:r w:rsidRPr="005B1DC6">
              <w:tab/>
              <w:t>Handle mail items.</w:t>
            </w:r>
          </w:p>
        </w:tc>
        <w:tc>
          <w:tcPr>
            <w:tcW w:w="0" w:type="auto"/>
            <w:tcBorders>
              <w:top w:val="nil"/>
              <w:left w:val="nil"/>
              <w:bottom w:val="nil"/>
              <w:right w:val="nil"/>
            </w:tcBorders>
            <w:tcMar>
              <w:top w:w="0" w:type="dxa"/>
              <w:left w:w="62" w:type="dxa"/>
              <w:bottom w:w="0" w:type="dxa"/>
              <w:right w:w="62" w:type="dxa"/>
            </w:tcMar>
          </w:tcPr>
          <w:p w:rsidR="00000000" w:rsidRPr="005B1DC6" w:rsidP="005B1DC6">
            <w:pPr>
              <w:pStyle w:val="List"/>
            </w:pPr>
            <w:r w:rsidRPr="005B1DC6">
              <w:t>2.</w:t>
            </w:r>
            <w:r w:rsidRPr="005B1DC6">
              <w:t xml:space="preserve">1.Follow and apply established </w:t>
            </w:r>
            <w:r w:rsidRPr="005B1DC6">
              <w:rPr>
                <w:rStyle w:val="BoldandItalics"/>
              </w:rPr>
              <w:t>laws, by laws and procedural guidelines</w:t>
            </w:r>
            <w:r w:rsidRPr="005B1DC6">
              <w:t xml:space="preserve"> while delivering mail in a retail environment.</w:t>
            </w:r>
          </w:p>
          <w:p w:rsidR="00000000" w:rsidRPr="005B1DC6" w:rsidP="005B1DC6">
            <w:pPr>
              <w:pStyle w:val="List"/>
            </w:pPr>
            <w:r w:rsidRPr="005B1DC6">
              <w:t>2.2.Deliver mail in good condition to authorised customers according to postal enterprise policy, procedures and service standards.</w:t>
            </w:r>
          </w:p>
          <w:p w:rsidR="00000000" w:rsidRPr="005B1DC6" w:rsidP="005B1DC6">
            <w:pPr>
              <w:pStyle w:val="List"/>
            </w:pPr>
            <w:r w:rsidRPr="005B1DC6">
              <w:t>2.3.Ke</w:t>
            </w:r>
            <w:r w:rsidRPr="005B1DC6">
              <w:t>ep mail secure to minimise risks.</w:t>
            </w:r>
          </w:p>
          <w:p w:rsidR="00000000" w:rsidRPr="005B1DC6" w:rsidP="005B1DC6">
            <w:pPr>
              <w:pStyle w:val="List"/>
            </w:pPr>
            <w:r w:rsidRPr="005B1DC6">
              <w:t>2.4.Handle damaged mail according to postal enterprise policy and procedures.</w:t>
            </w:r>
          </w:p>
          <w:p w:rsidR="00000000" w:rsidRPr="005B1DC6" w:rsidP="005B1DC6">
            <w:pPr>
              <w:pStyle w:val="List"/>
            </w:pPr>
            <w:r w:rsidRPr="005B1DC6">
              <w:t>2.5.Deliver items requiring special services and treatment as specified and finalise relevant documentation.</w:t>
            </w:r>
          </w:p>
          <w:p w:rsidR="00000000" w:rsidRPr="005B1DC6" w:rsidP="005B1DC6">
            <w:pPr>
              <w:pStyle w:val="List"/>
            </w:pPr>
            <w:r w:rsidRPr="005B1DC6">
              <w:t>2.6.Apply and collect charges as required according to postal enterprise policy and procedures.</w:t>
            </w:r>
          </w:p>
          <w:p w:rsidR="00000000" w:rsidRPr="005B1DC6" w:rsidP="005B1DC6">
            <w:pPr>
              <w:pStyle w:val="List"/>
            </w:pPr>
            <w:r w:rsidRPr="005B1DC6">
              <w:t>2.7.Obtain customer signature, if required according to postal enterprise policy and procedures.</w:t>
            </w:r>
          </w:p>
          <w:p w:rsidR="00000000" w:rsidP="005B1DC6">
            <w:pPr>
              <w:pStyle w:val="List"/>
              <w:rPr>
                <w:lang w:val="en-NZ"/>
              </w:rPr>
            </w:pPr>
            <w:r w:rsidRPr="005B1DC6">
              <w:t xml:space="preserve">2.8.Conduct contact with customers courteously and in a manner </w:t>
            </w:r>
            <w:r w:rsidRPr="005B1DC6">
              <w:t>that encourages customer loyalty.</w:t>
            </w:r>
          </w:p>
        </w:tc>
      </w:tr>
      <w:tr w:rsidTr="003A6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DC6">
            <w:pPr>
              <w:pStyle w:val="List"/>
              <w:rPr>
                <w:lang w:val="en-NZ"/>
              </w:rPr>
            </w:pPr>
            <w:r w:rsidRPr="005B1DC6">
              <w:t>3.</w:t>
            </w:r>
            <w:r w:rsidRPr="005B1DC6">
              <w:tab/>
              <w:t>Record mail delivery.</w:t>
            </w:r>
          </w:p>
        </w:tc>
        <w:tc>
          <w:tcPr>
            <w:tcW w:w="0" w:type="auto"/>
            <w:tcBorders>
              <w:top w:val="nil"/>
              <w:left w:val="nil"/>
              <w:bottom w:val="nil"/>
              <w:right w:val="nil"/>
            </w:tcBorders>
            <w:tcMar>
              <w:top w:w="0" w:type="dxa"/>
              <w:left w:w="62" w:type="dxa"/>
              <w:bottom w:w="0" w:type="dxa"/>
              <w:right w:w="62" w:type="dxa"/>
            </w:tcMar>
          </w:tcPr>
          <w:p w:rsidR="00000000" w:rsidRPr="005B1DC6" w:rsidP="005B1DC6">
            <w:pPr>
              <w:pStyle w:val="List"/>
            </w:pPr>
            <w:r w:rsidRPr="005B1DC6">
              <w:t xml:space="preserve">3.1.Complete </w:t>
            </w:r>
            <w:r w:rsidRPr="005B1DC6">
              <w:rPr>
                <w:rStyle w:val="BoldandItalics"/>
              </w:rPr>
              <w:t>associated documentation</w:t>
            </w:r>
            <w:r w:rsidRPr="005B1DC6">
              <w:t xml:space="preserve"> according to postal enterprise policy and procedures.</w:t>
            </w:r>
          </w:p>
          <w:p w:rsidR="00000000" w:rsidRPr="005B1DC6" w:rsidP="005B1DC6">
            <w:pPr>
              <w:pStyle w:val="List"/>
            </w:pPr>
            <w:r w:rsidRPr="005B1DC6">
              <w:t>3.2.Process undeliverable mail according to postal enterprise policy and procedures.</w:t>
            </w:r>
          </w:p>
          <w:p w:rsidR="00000000" w:rsidRPr="005B1DC6" w:rsidP="005B1DC6">
            <w:pPr>
              <w:pStyle w:val="List"/>
            </w:pPr>
            <w:r w:rsidRPr="005B1DC6">
              <w:t>3.3.Report mail del</w:t>
            </w:r>
            <w:r w:rsidRPr="005B1DC6">
              <w:t>ivery incidents involving risks or hazards for staff or customers accurately and promptly to the relevant authority.</w:t>
            </w:r>
          </w:p>
        </w:tc>
      </w:tr>
    </w:tbl>
    <w:p w:rsidR="00000000" w:rsidRPr="005B1DC6" w:rsidP="005B1DC6">
      <w:pPr>
        <w:pStyle w:val="List"/>
      </w:pPr>
    </w:p>
    <w:p w:rsidR="00000000" w:rsidRPr="005B1DC6" w:rsidP="005B1DC6">
      <w:pPr>
        <w:pStyle w:val="AllowPageBreak"/>
      </w:pPr>
    </w:p>
    <w:p w:rsidR="00000000" w:rsidRPr="005B1DC6" w:rsidP="005B1DC6">
      <w:pPr>
        <w:pStyle w:val="Heading1"/>
      </w:pPr>
      <w:bookmarkStart w:id="9" w:name="O_393136"/>
      <w:bookmarkEnd w:id="9"/>
      <w:r w:rsidRPr="005B1DC6">
        <w:t>Required Skills and Knowledge</w:t>
      </w:r>
    </w:p>
    <w:tbl>
      <w:tblPr>
        <w:tblW w:w="0" w:type="auto"/>
        <w:tblLayout w:type="fixed"/>
        <w:tblCellMar>
          <w:left w:w="62" w:type="dxa"/>
          <w:right w:w="62" w:type="dxa"/>
        </w:tblCellMar>
        <w:tblLook w:val="0000"/>
      </w:tblPr>
      <w:tblGrid>
        <w:gridCol w:w="9180"/>
      </w:tblGrid>
      <w:tr w:rsidTr="003A66F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t>This section describes the essential skills and knowledge and their level, required for th</w:t>
            </w:r>
            <w:r w:rsidRPr="005B1DC6">
              <w:t>is unit.</w:t>
            </w:r>
          </w:p>
        </w:tc>
      </w:tr>
      <w:tr w:rsidTr="003A66F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SpecialBold"/>
              </w:rPr>
              <w:t>Required skills</w:t>
            </w:r>
          </w:p>
        </w:tc>
      </w:tr>
      <w:tr w:rsidTr="003A66F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B1DC6" w:rsidP="005B1DC6">
            <w:pPr>
              <w:pStyle w:val="ListBullet"/>
            </w:pPr>
            <w:r w:rsidRPr="005B1DC6">
              <w:t>literacy skills to:</w:t>
            </w:r>
          </w:p>
          <w:p w:rsidR="00000000" w:rsidRPr="005B1DC6" w:rsidP="005B1DC6">
            <w:pPr>
              <w:pStyle w:val="ListBullet"/>
            </w:pPr>
            <w:r w:rsidRPr="005B1DC6">
              <w:t>interpret and apply of postal enterprise work procedures</w:t>
            </w:r>
          </w:p>
          <w:p w:rsidR="00000000" w:rsidRPr="005B1DC6" w:rsidP="005B1DC6">
            <w:pPr>
              <w:pStyle w:val="ListBullet"/>
            </w:pPr>
            <w:r w:rsidRPr="005B1DC6">
              <w:t>interpret and apply appropriate operational procedures and customer service standards for the delivery of mail in a retail post environment</w:t>
            </w:r>
          </w:p>
          <w:p w:rsidR="00000000" w:rsidRPr="005B1DC6" w:rsidP="005B1DC6">
            <w:pPr>
              <w:pStyle w:val="ListBullet"/>
            </w:pPr>
            <w:r w:rsidRPr="005B1DC6">
              <w:t>identify and use of equipment, processes and procedures</w:t>
            </w:r>
          </w:p>
          <w:p w:rsidR="00000000" w:rsidRPr="005B1DC6" w:rsidP="005B1DC6">
            <w:pPr>
              <w:pStyle w:val="ListBullet"/>
            </w:pPr>
            <w:r w:rsidRPr="005B1DC6">
              <w:t>interpret and apply relevant agreements, codes of practice and other legislative requirements</w:t>
            </w:r>
          </w:p>
          <w:p w:rsidR="00000000" w:rsidRPr="005B1DC6" w:rsidP="005B1DC6">
            <w:pPr>
              <w:pStyle w:val="ListBullet"/>
            </w:pPr>
            <w:r w:rsidRPr="005B1DC6">
              <w:t>planning and initiative skills to:</w:t>
            </w:r>
          </w:p>
          <w:p w:rsidR="00000000" w:rsidRPr="005B1DC6" w:rsidP="005B1DC6">
            <w:pPr>
              <w:pStyle w:val="ListBullet2"/>
            </w:pPr>
            <w:r w:rsidRPr="005B1DC6">
              <w:t>manage own work, including predicting consequences and identifying imp</w:t>
            </w:r>
            <w:r w:rsidRPr="005B1DC6">
              <w:t>rovements</w:t>
            </w:r>
          </w:p>
          <w:p w:rsidR="00000000" w:rsidRPr="005B1DC6" w:rsidP="005B1DC6">
            <w:pPr>
              <w:pStyle w:val="ListBullet2"/>
            </w:pPr>
            <w:r w:rsidRPr="005B1DC6">
              <w:t>deliver transaction relevant accurate and timely record keeping</w:t>
            </w:r>
          </w:p>
          <w:p w:rsidR="00000000" w:rsidRPr="005B1DC6" w:rsidP="005B1DC6">
            <w:pPr>
              <w:pStyle w:val="ListBullet"/>
            </w:pPr>
            <w:r w:rsidRPr="005B1DC6">
              <w:t xml:space="preserve">interpersonal communication skills to: </w:t>
            </w:r>
          </w:p>
          <w:p w:rsidR="00000000" w:rsidRPr="005B1DC6" w:rsidP="005B1DC6">
            <w:pPr>
              <w:pStyle w:val="ListBullet2"/>
            </w:pPr>
            <w:r w:rsidRPr="005B1DC6">
              <w:t xml:space="preserve">conduct contact with customers </w:t>
            </w:r>
          </w:p>
          <w:p w:rsidR="00000000" w:rsidRPr="005B1DC6" w:rsidP="005B1DC6">
            <w:pPr>
              <w:pStyle w:val="ListBullet2"/>
            </w:pPr>
            <w:r w:rsidRPr="005B1DC6">
              <w:t>report mail delivery incidents through clear and direct communication</w:t>
            </w:r>
          </w:p>
          <w:p w:rsidR="00000000" w:rsidRPr="005B1DC6" w:rsidP="005B1DC6">
            <w:pPr>
              <w:pStyle w:val="ListBullet2"/>
            </w:pPr>
            <w:r w:rsidRPr="005B1DC6">
              <w:t>ask questions to identify and confirm requirements</w:t>
            </w:r>
          </w:p>
          <w:p w:rsidR="00000000" w:rsidRPr="005B1DC6" w:rsidP="005B1DC6">
            <w:pPr>
              <w:pStyle w:val="ListBullet2"/>
            </w:pPr>
            <w:r w:rsidRPr="005B1DC6">
              <w:t>use language and concepts appropriate to cultural differences</w:t>
            </w:r>
          </w:p>
          <w:p w:rsidR="00000000" w:rsidP="005B1DC6">
            <w:pPr>
              <w:pStyle w:val="ListBullet2"/>
              <w:rPr>
                <w:lang w:val="en-NZ"/>
              </w:rPr>
            </w:pPr>
            <w:r w:rsidRPr="005B1DC6">
              <w:t>use and interpret non-verbal communication</w:t>
            </w:r>
          </w:p>
        </w:tc>
      </w:tr>
      <w:tr w:rsidTr="003A66F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SpecialBold"/>
              </w:rPr>
              <w:t>Required knowledge</w:t>
            </w:r>
          </w:p>
        </w:tc>
      </w:tr>
      <w:tr w:rsidTr="003A66FD">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5B1DC6" w:rsidP="005B1DC6">
            <w:pPr>
              <w:pStyle w:val="ListBullet"/>
            </w:pPr>
            <w:r w:rsidRPr="005B1DC6">
              <w:t>postal enterprise policy and procedures in regard to:</w:t>
            </w:r>
          </w:p>
          <w:p w:rsidR="00000000" w:rsidRPr="005B1DC6" w:rsidP="005B1DC6">
            <w:pPr>
              <w:pStyle w:val="ListBullet2"/>
            </w:pPr>
            <w:r w:rsidRPr="005B1DC6">
              <w:t>delivery of mail in a retail post environment</w:t>
            </w:r>
          </w:p>
          <w:p w:rsidR="00000000" w:rsidRPr="005B1DC6" w:rsidP="005B1DC6">
            <w:pPr>
              <w:pStyle w:val="ListBullet2"/>
            </w:pPr>
            <w:r w:rsidRPr="005B1DC6">
              <w:t>relevant legislation and statutory requirements</w:t>
            </w:r>
          </w:p>
          <w:p w:rsidR="00000000" w:rsidRPr="005B1DC6" w:rsidP="005B1DC6">
            <w:pPr>
              <w:pStyle w:val="ListBullet2"/>
            </w:pPr>
            <w:r w:rsidRPr="005B1DC6">
              <w:t>relevant Work Health and Safety (WHS) and environmental requirements</w:t>
            </w:r>
          </w:p>
          <w:p w:rsidR="00000000" w:rsidRPr="005B1DC6" w:rsidP="005B1DC6">
            <w:pPr>
              <w:pStyle w:val="ListBullet"/>
            </w:pPr>
            <w:r w:rsidRPr="005B1DC6">
              <w:t>impact of job on facility and team performance</w:t>
            </w:r>
          </w:p>
          <w:p w:rsidR="00000000" w:rsidRPr="005B1DC6" w:rsidP="005B1DC6">
            <w:pPr>
              <w:pStyle w:val="ListBullet"/>
            </w:pPr>
            <w:r w:rsidRPr="005B1DC6">
              <w:t>focus of work systems, equipment, management and operating systems</w:t>
            </w:r>
          </w:p>
        </w:tc>
      </w:tr>
    </w:tbl>
    <w:p w:rsidR="00000000" w:rsidRPr="005B1DC6" w:rsidP="005B1DC6">
      <w:pPr>
        <w:pStyle w:val="BodyText"/>
      </w:pPr>
    </w:p>
    <w:p w:rsidR="00000000" w:rsidRPr="005B1DC6" w:rsidP="005B1DC6">
      <w:pPr>
        <w:pStyle w:val="AllowPageBreak"/>
      </w:pPr>
    </w:p>
    <w:p w:rsidR="00000000" w:rsidRPr="005B1DC6" w:rsidP="005B1DC6">
      <w:pPr>
        <w:pStyle w:val="Heading1"/>
      </w:pPr>
      <w:bookmarkStart w:id="10" w:name="O_393142"/>
      <w:bookmarkEnd w:id="10"/>
      <w:r w:rsidRPr="005B1DC6">
        <w:t>Evidence Guide</w:t>
      </w:r>
    </w:p>
    <w:tbl>
      <w:tblPr>
        <w:tblW w:w="0" w:type="auto"/>
        <w:tblLayout w:type="fixed"/>
        <w:tblCellMar>
          <w:left w:w="62" w:type="dxa"/>
          <w:right w:w="62" w:type="dxa"/>
        </w:tblCellMar>
        <w:tblLook w:val="0000"/>
      </w:tblPr>
      <w:tblGrid>
        <w:gridCol w:w="3345"/>
        <w:gridCol w:w="5835"/>
      </w:tblGrid>
      <w:tr w:rsidTr="003A66FD">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t>The evidence guide provides advice on assessment and must be read in conjunction with the performance criteria, required skills and knowledge, the range st</w:t>
            </w:r>
            <w:r w:rsidRPr="005B1DC6">
              <w:t>atement and the Assessment Guidelines for this Training Package.</w:t>
            </w:r>
          </w:p>
        </w:tc>
      </w:tr>
      <w:tr w:rsidTr="003A66F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SpecialBold"/>
              </w:rPr>
              <w:t>Critical aspects for assessment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5B1DC6" w:rsidP="005B1DC6">
            <w:pPr>
              <w:pStyle w:val="BodyText"/>
            </w:pPr>
            <w:r w:rsidRPr="005B1DC6">
              <w:t>Evidence of the following is essential:</w:t>
            </w:r>
          </w:p>
          <w:p w:rsidR="00000000" w:rsidRPr="005B1DC6" w:rsidP="005B1DC6">
            <w:pPr>
              <w:pStyle w:val="ListBullet"/>
            </w:pPr>
            <w:r w:rsidRPr="005B1DC6">
              <w:t>locates, interprets and applies relevant information, which may include WHS and environmental requirements and postal enterprise operating procedures, systems and policy</w:t>
            </w:r>
          </w:p>
          <w:p w:rsidR="00000000" w:rsidRPr="005B1DC6" w:rsidP="005B1DC6">
            <w:pPr>
              <w:pStyle w:val="ListBullet"/>
            </w:pPr>
            <w:r w:rsidRPr="005B1DC6">
              <w:t>works effectively with others in the workplace</w:t>
            </w:r>
          </w:p>
          <w:p w:rsidR="00000000" w:rsidRPr="005B1DC6" w:rsidP="005B1DC6">
            <w:pPr>
              <w:pStyle w:val="ListBullet"/>
            </w:pPr>
            <w:r w:rsidRPr="005B1DC6">
              <w:t>uses postal enterprise electronic syste</w:t>
            </w:r>
            <w:r w:rsidRPr="005B1DC6">
              <w:t>ms for delivery of mail</w:t>
            </w:r>
          </w:p>
          <w:p w:rsidR="00000000" w:rsidRPr="005B1DC6" w:rsidP="005B1DC6">
            <w:pPr>
              <w:pStyle w:val="ListBullet"/>
            </w:pPr>
            <w:r w:rsidRPr="005B1DC6">
              <w:t>delivers mail using appropriate methods to secure mail and check customer authorisation</w:t>
            </w:r>
          </w:p>
          <w:p w:rsidR="00000000" w:rsidRPr="005B1DC6" w:rsidP="005B1DC6">
            <w:pPr>
              <w:pStyle w:val="ListBullet"/>
            </w:pPr>
            <w:r w:rsidRPr="005B1DC6">
              <w:t>conveys information in verbal and written form</w:t>
            </w:r>
          </w:p>
          <w:p w:rsidR="00000000" w:rsidRPr="005B1DC6" w:rsidP="005B1DC6">
            <w:pPr>
              <w:pStyle w:val="ListBullet"/>
            </w:pPr>
            <w:r w:rsidRPr="005B1DC6">
              <w:t>maintains hard copy and online workplace records and documentation as appropriate</w:t>
            </w:r>
          </w:p>
          <w:p w:rsidR="00000000" w:rsidP="005B1DC6">
            <w:pPr>
              <w:pStyle w:val="ListBullet"/>
              <w:rPr>
                <w:lang w:val="en-NZ"/>
              </w:rPr>
            </w:pPr>
            <w:r w:rsidRPr="005B1DC6">
              <w:t>provides effect</w:t>
            </w:r>
            <w:r w:rsidRPr="005B1DC6">
              <w:t>ive and professional customer service.</w:t>
            </w:r>
          </w:p>
        </w:tc>
      </w:tr>
      <w:tr w:rsidTr="003A66F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5B1DC6" w:rsidP="005B1DC6">
            <w:pPr>
              <w:pStyle w:val="BodyText"/>
            </w:pPr>
            <w:r w:rsidRPr="005B1DC6">
              <w:t>Assessment must ensure access to:</w:t>
            </w:r>
          </w:p>
          <w:p w:rsidR="00000000" w:rsidRPr="005B1DC6" w:rsidP="005B1DC6">
            <w:pPr>
              <w:pStyle w:val="ListBullet"/>
            </w:pPr>
            <w:r w:rsidRPr="005B1DC6">
              <w:t>a real or simulated work environment</w:t>
            </w:r>
          </w:p>
          <w:p w:rsidR="00000000" w:rsidRPr="005B1DC6" w:rsidP="005B1DC6">
            <w:pPr>
              <w:pStyle w:val="ListBullet"/>
            </w:pPr>
            <w:r w:rsidRPr="005B1DC6">
              <w:t>relevant documentation, such as postal enterprise policy and procedure manuals</w:t>
            </w:r>
          </w:p>
          <w:p w:rsidR="00000000" w:rsidP="005B1DC6">
            <w:pPr>
              <w:pStyle w:val="ListBullet"/>
              <w:rPr>
                <w:lang w:val="en-NZ"/>
              </w:rPr>
            </w:pPr>
            <w:r w:rsidRPr="005B1DC6">
              <w:t>customer articles and documents.</w:t>
            </w:r>
          </w:p>
        </w:tc>
      </w:tr>
      <w:tr w:rsidTr="003A66F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5B1DC6" w:rsidP="005B1DC6">
            <w:pPr>
              <w:pStyle w:val="BodyText"/>
            </w:pPr>
            <w:r w:rsidRPr="005B1DC6">
              <w:t>A range of assessment methods should be used to assess practical skills and knowledge. The following examples are appropriate for this unit:</w:t>
            </w:r>
          </w:p>
          <w:p w:rsidR="00000000" w:rsidRPr="005B1DC6" w:rsidP="005B1DC6">
            <w:pPr>
              <w:pStyle w:val="ListBullet"/>
            </w:pPr>
            <w:r w:rsidRPr="005B1DC6">
              <w:t>observation of performance in the workplace</w:t>
            </w:r>
          </w:p>
          <w:p w:rsidR="00000000" w:rsidRPr="005B1DC6" w:rsidP="005B1DC6">
            <w:pPr>
              <w:pStyle w:val="ListBullet"/>
            </w:pPr>
            <w:r w:rsidRPr="005B1DC6">
              <w:t>a role play</w:t>
            </w:r>
          </w:p>
          <w:p w:rsidR="00000000" w:rsidRPr="005B1DC6" w:rsidP="005B1DC6">
            <w:pPr>
              <w:pStyle w:val="ListBullet"/>
            </w:pPr>
            <w:r w:rsidRPr="005B1DC6">
              <w:t>th</w:t>
            </w:r>
            <w:r w:rsidRPr="005B1DC6">
              <w:t>ird-party reports from a supervisor</w:t>
            </w:r>
          </w:p>
          <w:p w:rsidR="00000000" w:rsidRPr="005B1DC6" w:rsidP="005B1DC6">
            <w:pPr>
              <w:pStyle w:val="ListBullet"/>
            </w:pPr>
            <w:r w:rsidRPr="005B1DC6">
              <w:t>customer feedback</w:t>
            </w:r>
          </w:p>
          <w:p w:rsidR="00000000" w:rsidRPr="005B1DC6" w:rsidP="005B1DC6">
            <w:pPr>
              <w:pStyle w:val="ListBullet"/>
            </w:pPr>
            <w:r w:rsidRPr="005B1DC6">
              <w:t>answers to questions about specific skills and knowledge</w:t>
            </w:r>
          </w:p>
          <w:p w:rsidR="00000000" w:rsidP="005B1DC6">
            <w:pPr>
              <w:pStyle w:val="ListBullet"/>
              <w:rPr>
                <w:lang w:val="en-NZ"/>
              </w:rPr>
            </w:pPr>
            <w:r w:rsidRPr="005B1DC6">
              <w:t>review of portfolios of evidence and third-party workplace reports of on-the-job performance.</w:t>
            </w:r>
          </w:p>
        </w:tc>
      </w:tr>
      <w:tr w:rsidTr="003A66FD">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SpecialBold"/>
              </w:rPr>
              <w:t>Guidance information for assessment</w:t>
            </w:r>
          </w:p>
        </w:tc>
        <w:tc>
          <w:tcPr>
            <w:tcW w:w="5835" w:type="dxa"/>
            <w:tcBorders>
              <w:top w:val="nil"/>
              <w:left w:val="nil"/>
              <w:bottom w:val="nil"/>
              <w:right w:val="nil"/>
            </w:tcBorders>
            <w:tcMar>
              <w:top w:w="0" w:type="dxa"/>
              <w:left w:w="62" w:type="dxa"/>
              <w:bottom w:w="0" w:type="dxa"/>
              <w:right w:w="62" w:type="dxa"/>
            </w:tcMar>
          </w:tcPr>
          <w:p w:rsidR="00000000" w:rsidRPr="005B1DC6" w:rsidP="005B1DC6">
            <w:pPr>
              <w:pStyle w:val="BodyText"/>
            </w:pPr>
            <w:r w:rsidRPr="005B1DC6">
              <w:t>Holistic assessment with other units relevant to the industry sector, workplace and job role is recommended.</w:t>
            </w:r>
          </w:p>
        </w:tc>
      </w:tr>
    </w:tbl>
    <w:p w:rsidR="00000000" w:rsidRPr="005B1DC6" w:rsidP="005B1DC6">
      <w:pPr>
        <w:pStyle w:val="BodyText"/>
      </w:pPr>
    </w:p>
    <w:p w:rsidR="00000000" w:rsidRPr="005B1DC6" w:rsidP="005B1DC6">
      <w:pPr>
        <w:pStyle w:val="AllowPageBreak"/>
      </w:pPr>
    </w:p>
    <w:p w:rsidR="00000000" w:rsidRPr="005B1DC6" w:rsidP="005B1DC6">
      <w:pPr>
        <w:pStyle w:val="Heading1"/>
      </w:pPr>
      <w:bookmarkStart w:id="11" w:name="O_393137"/>
      <w:bookmarkEnd w:id="11"/>
      <w:r w:rsidRPr="005B1DC6">
        <w:t>Range Statement</w:t>
      </w:r>
    </w:p>
    <w:tbl>
      <w:tblPr>
        <w:tblW w:w="0" w:type="auto"/>
        <w:tblCellMar>
          <w:left w:w="62" w:type="dxa"/>
          <w:right w:w="62" w:type="dxa"/>
        </w:tblCellMar>
        <w:tblLook w:val="0000"/>
      </w:tblPr>
      <w:tblGrid>
        <w:gridCol w:w="3052"/>
        <w:gridCol w:w="6144"/>
      </w:tblGrid>
      <w:tr w:rsidTr="003A66F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t xml:space="preserve">The range statement relates to the unit of competency as a whole. It allows for different work environments and </w:t>
            </w:r>
            <w:r w:rsidRPr="005B1DC6">
              <w:t xml:space="preserve">situations that may affect performance. </w:t>
            </w:r>
            <w:r w:rsidRPr="005B1DC6">
              <w:rPr>
                <w:rStyle w:val="BoldandItalics"/>
              </w:rPr>
              <w:t>Bold italicised</w:t>
            </w:r>
            <w:r w:rsidRPr="005B1DC6">
              <w:t xml:space="preserve"> wording in the performance criteria is detailed below.</w:t>
            </w:r>
          </w:p>
        </w:tc>
      </w:tr>
      <w:tr w:rsidTr="003A6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BoldandItalics"/>
              </w:rPr>
              <w:t>Customers</w:t>
            </w:r>
            <w:r w:rsidRPr="005B1D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1DC6" w:rsidP="005B1DC6">
            <w:pPr>
              <w:pStyle w:val="ListBullet"/>
            </w:pPr>
            <w:r w:rsidRPr="005B1DC6">
              <w:t>new or repeat contacts</w:t>
            </w:r>
          </w:p>
          <w:p w:rsidR="00000000" w:rsidRPr="005B1DC6" w:rsidP="005B1DC6">
            <w:pPr>
              <w:pStyle w:val="ListBullet"/>
            </w:pPr>
            <w:r w:rsidRPr="005B1DC6">
              <w:t>external and internal contacts</w:t>
            </w:r>
          </w:p>
          <w:p w:rsidR="00000000" w:rsidRPr="005B1DC6" w:rsidP="005B1DC6">
            <w:pPr>
              <w:pStyle w:val="ListBullet"/>
            </w:pPr>
            <w:r w:rsidRPr="005B1DC6">
              <w:t>customers with routine or special requests</w:t>
            </w:r>
          </w:p>
          <w:p w:rsidR="00000000" w:rsidP="005B1DC6">
            <w:pPr>
              <w:pStyle w:val="ListBullet"/>
              <w:rPr>
                <w:lang w:val="en-NZ"/>
              </w:rPr>
            </w:pPr>
            <w:r w:rsidRPr="005B1DC6">
              <w:t>people from a range of social, cultural and ethnic backgrounds and with varying physical and mental abilities.</w:t>
            </w:r>
          </w:p>
        </w:tc>
      </w:tr>
      <w:tr w:rsidTr="003A6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BoldandItalics"/>
              </w:rPr>
              <w:t>Risks of loss or damage</w:t>
            </w:r>
            <w:r w:rsidRPr="005B1D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1DC6" w:rsidP="005B1DC6">
            <w:pPr>
              <w:pStyle w:val="ListBullet"/>
            </w:pPr>
            <w:r w:rsidRPr="005B1DC6">
              <w:t>theft</w:t>
            </w:r>
          </w:p>
          <w:p w:rsidR="00000000" w:rsidRPr="005B1DC6" w:rsidP="005B1DC6">
            <w:pPr>
              <w:pStyle w:val="ListBullet"/>
            </w:pPr>
            <w:r w:rsidRPr="005B1DC6">
              <w:t>mis-sort</w:t>
            </w:r>
          </w:p>
          <w:p w:rsidR="00000000" w:rsidRPr="005B1DC6" w:rsidP="005B1DC6">
            <w:pPr>
              <w:pStyle w:val="ListBullet"/>
            </w:pPr>
            <w:r w:rsidRPr="005B1DC6">
              <w:t>mis-deliver</w:t>
            </w:r>
          </w:p>
          <w:p w:rsidR="00000000" w:rsidRPr="005B1DC6" w:rsidP="005B1DC6">
            <w:pPr>
              <w:pStyle w:val="ListBullet"/>
            </w:pPr>
            <w:r w:rsidRPr="005B1DC6">
              <w:t>loss</w:t>
            </w:r>
          </w:p>
          <w:p w:rsidR="00000000" w:rsidRPr="005B1DC6" w:rsidP="005B1DC6">
            <w:pPr>
              <w:pStyle w:val="ListBullet"/>
            </w:pPr>
            <w:r w:rsidRPr="005B1DC6">
              <w:t>fraudulent activity</w:t>
            </w:r>
          </w:p>
          <w:p w:rsidR="00000000" w:rsidP="005B1DC6">
            <w:pPr>
              <w:pStyle w:val="ListBullet"/>
              <w:rPr>
                <w:lang w:val="en-NZ"/>
              </w:rPr>
            </w:pPr>
            <w:r w:rsidRPr="005B1DC6">
              <w:t>inappropriate handling causing damage of fragile goods</w:t>
            </w:r>
            <w:r w:rsidRPr="005B1DC6">
              <w:t>.</w:t>
            </w:r>
          </w:p>
        </w:tc>
      </w:tr>
      <w:tr w:rsidTr="003A6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BoldandItalics"/>
              </w:rPr>
              <w:t>Established laws</w:t>
            </w:r>
            <w:r w:rsidRPr="005B1DC6">
              <w:t xml:space="preserve">, </w:t>
            </w:r>
            <w:r w:rsidRPr="005B1DC6">
              <w:rPr>
                <w:rStyle w:val="BoldandItalics"/>
              </w:rPr>
              <w:t>by</w:t>
            </w:r>
            <w:r w:rsidRPr="005B1DC6">
              <w:t>-</w:t>
            </w:r>
            <w:r w:rsidRPr="005B1DC6">
              <w:rPr>
                <w:rStyle w:val="BoldandItalics"/>
              </w:rPr>
              <w:t>laws and procedural guidelines</w:t>
            </w:r>
            <w:r w:rsidRPr="005B1DC6">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5B1DC6" w:rsidP="005B1DC6">
            <w:pPr>
              <w:pStyle w:val="ListBullet"/>
            </w:pPr>
            <w:r w:rsidRPr="005B1DC6">
              <w:t>postal enterprise policy, operating procedures, systems and practices</w:t>
            </w:r>
          </w:p>
          <w:p w:rsidR="00000000" w:rsidRPr="005B1DC6" w:rsidP="005B1DC6">
            <w:pPr>
              <w:pStyle w:val="ListBullet"/>
            </w:pPr>
            <w:r w:rsidRPr="005B1DC6">
              <w:t>postal regulations</w:t>
            </w:r>
          </w:p>
          <w:p w:rsidR="00000000" w:rsidRPr="005B1DC6" w:rsidP="005B1DC6">
            <w:pPr>
              <w:pStyle w:val="ListBullet"/>
            </w:pPr>
            <w:r w:rsidRPr="005B1DC6">
              <w:t>mail delivery procedures, including:</w:t>
            </w:r>
          </w:p>
          <w:p w:rsidR="00000000" w:rsidRPr="005B1DC6" w:rsidP="005B1DC6">
            <w:pPr>
              <w:pStyle w:val="ListBullet2"/>
            </w:pPr>
            <w:r w:rsidRPr="005B1DC6">
              <w:t>locating mail items as per customer information</w:t>
            </w:r>
          </w:p>
          <w:p w:rsidR="00000000" w:rsidRPr="005B1DC6" w:rsidP="005B1DC6">
            <w:pPr>
              <w:pStyle w:val="ListBullet2"/>
            </w:pPr>
            <w:r w:rsidRPr="005B1DC6">
              <w:t>checking customer authorisation</w:t>
            </w:r>
          </w:p>
          <w:p w:rsidR="00000000" w:rsidRPr="005B1DC6" w:rsidP="005B1DC6">
            <w:pPr>
              <w:pStyle w:val="ListBullet2"/>
            </w:pPr>
            <w:r w:rsidRPr="005B1DC6">
              <w:t>specific procedures for delivering signature mail</w:t>
            </w:r>
          </w:p>
          <w:p w:rsidR="00000000" w:rsidRPr="005B1DC6" w:rsidP="005B1DC6">
            <w:pPr>
              <w:pStyle w:val="ListBullet2"/>
            </w:pPr>
            <w:r w:rsidRPr="005B1DC6">
              <w:t>being vigilant for mail items that may contain dangerous or illegal goods</w:t>
            </w:r>
          </w:p>
          <w:p w:rsidR="00000000" w:rsidRPr="005B1DC6" w:rsidP="005B1DC6">
            <w:pPr>
              <w:pStyle w:val="ListBullet2"/>
            </w:pPr>
            <w:r w:rsidRPr="005B1DC6">
              <w:t>the application of technology, such as track and trace scanning when processing mail for delivery</w:t>
            </w:r>
          </w:p>
          <w:p w:rsidR="00000000" w:rsidRPr="005B1DC6" w:rsidP="005B1DC6">
            <w:pPr>
              <w:pStyle w:val="ListBullet"/>
            </w:pPr>
            <w:r w:rsidRPr="005B1DC6">
              <w:t>p</w:t>
            </w:r>
            <w:r w:rsidRPr="005B1DC6">
              <w:t>rocedures for dealing with hazards associated with mail delivery in a retail environment</w:t>
            </w:r>
          </w:p>
          <w:p w:rsidR="00000000" w:rsidRPr="005B1DC6" w:rsidP="005B1DC6">
            <w:pPr>
              <w:pStyle w:val="ListBullet"/>
            </w:pPr>
            <w:r w:rsidRPr="005B1DC6">
              <w:t>customer service standards and procedures</w:t>
            </w:r>
          </w:p>
          <w:p w:rsidR="00000000" w:rsidRPr="005B1DC6" w:rsidP="005B1DC6">
            <w:pPr>
              <w:pStyle w:val="ListBullet"/>
            </w:pPr>
            <w:r w:rsidRPr="005B1DC6">
              <w:t>quality assurance procedures</w:t>
            </w:r>
          </w:p>
          <w:p w:rsidR="00000000" w:rsidRPr="005B1DC6" w:rsidP="005B1DC6">
            <w:pPr>
              <w:pStyle w:val="ListBullet"/>
            </w:pPr>
            <w:r w:rsidRPr="005B1DC6">
              <w:t>codes of practice, including National Standards for Manual Handling and Industry Safety Code.</w:t>
            </w:r>
          </w:p>
          <w:p w:rsidR="00000000" w:rsidRPr="005B1DC6" w:rsidP="005B1DC6">
            <w:pPr>
              <w:pStyle w:val="ListBullet"/>
            </w:pPr>
            <w:r w:rsidRPr="005B1DC6">
              <w:t>en</w:t>
            </w:r>
            <w:r w:rsidRPr="005B1DC6">
              <w:t>terprise codes of practice relating to regulations for handling dangerous and illegal goods</w:t>
            </w:r>
          </w:p>
          <w:p w:rsidR="00000000" w:rsidRPr="005B1DC6" w:rsidP="005B1DC6">
            <w:pPr>
              <w:pStyle w:val="ListBullet"/>
            </w:pPr>
            <w:r w:rsidRPr="005B1DC6">
              <w:t>equal opportunity, equal employment opportunity (EEO), affirmative action and anti-discrimination legislation</w:t>
            </w:r>
          </w:p>
          <w:p w:rsidR="00000000" w:rsidP="005B1DC6">
            <w:pPr>
              <w:pStyle w:val="ListBullet"/>
              <w:rPr>
                <w:lang w:val="en-NZ"/>
              </w:rPr>
            </w:pPr>
            <w:r w:rsidRPr="005B1DC6">
              <w:t>GST legislation.</w:t>
            </w:r>
          </w:p>
        </w:tc>
      </w:tr>
      <w:tr w:rsidTr="003A66F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1DC6">
            <w:pPr>
              <w:pStyle w:val="BodyText"/>
              <w:rPr>
                <w:lang w:val="en-NZ"/>
              </w:rPr>
            </w:pPr>
            <w:r w:rsidRPr="005B1DC6">
              <w:rPr>
                <w:rStyle w:val="BoldandItalics"/>
              </w:rPr>
              <w:t>Associated documentation</w:t>
            </w:r>
            <w:r w:rsidRPr="005B1DC6">
              <w:t xml:space="preserve"> may be:</w:t>
            </w:r>
          </w:p>
        </w:tc>
        <w:tc>
          <w:tcPr>
            <w:tcW w:w="0" w:type="auto"/>
            <w:tcBorders>
              <w:top w:val="nil"/>
              <w:left w:val="nil"/>
              <w:bottom w:val="nil"/>
              <w:right w:val="nil"/>
            </w:tcBorders>
            <w:tcMar>
              <w:top w:w="0" w:type="dxa"/>
              <w:left w:w="62" w:type="dxa"/>
              <w:bottom w:w="0" w:type="dxa"/>
              <w:right w:w="62" w:type="dxa"/>
            </w:tcMar>
          </w:tcPr>
          <w:p w:rsidR="00000000" w:rsidRPr="005B1DC6" w:rsidP="005B1DC6">
            <w:pPr>
              <w:pStyle w:val="ListBullet"/>
            </w:pPr>
            <w:r w:rsidRPr="005B1DC6">
              <w:t>in document form</w:t>
            </w:r>
          </w:p>
          <w:p w:rsidR="00000000" w:rsidRPr="005B1DC6" w:rsidP="005B1DC6">
            <w:pPr>
              <w:pStyle w:val="ListBullet"/>
            </w:pPr>
            <w:r w:rsidRPr="005B1DC6">
              <w:t xml:space="preserve">in electronic form. </w:t>
            </w:r>
          </w:p>
        </w:tc>
      </w:tr>
    </w:tbl>
    <w:p w:rsidR="00000000" w:rsidRPr="005B1DC6" w:rsidP="005B1DC6">
      <w:pPr>
        <w:pStyle w:val="BodyText"/>
      </w:pPr>
    </w:p>
    <w:p w:rsidR="00000000" w:rsidRPr="005B1DC6" w:rsidP="005B1DC6">
      <w:pPr>
        <w:pStyle w:val="AllowPageBreak"/>
      </w:pPr>
    </w:p>
    <w:p w:rsidR="00000000" w:rsidRPr="005B1DC6" w:rsidP="005B1DC6">
      <w:pPr>
        <w:pStyle w:val="Heading1"/>
      </w:pPr>
      <w:bookmarkStart w:id="12" w:name="O_393134"/>
      <w:bookmarkEnd w:id="12"/>
      <w:r w:rsidRPr="005B1DC6">
        <w:t>Unit Sector(s)</w:t>
      </w:r>
    </w:p>
    <w:p w:rsidR="00000000" w:rsidRPr="005B1DC6" w:rsidP="005B1DC6">
      <w:pPr>
        <w:pStyle w:val="BodyText"/>
      </w:pPr>
      <w:r w:rsidRPr="005B1DC6">
        <w:t>Retail</w:t>
      </w:r>
    </w:p>
    <w:p w:rsidR="00000000" w:rsidRPr="005B1DC6" w:rsidP="005B1DC6">
      <w:pPr>
        <w:pStyle w:val="AllowPageBreak"/>
      </w:pPr>
    </w:p>
    <w:p w:rsidR="00000000" w:rsidRPr="005B1DC6" w:rsidP="005B1DC6">
      <w:pPr>
        <w:pStyle w:val="Heading1"/>
      </w:pPr>
      <w:bookmarkStart w:id="13" w:name="O_393146"/>
      <w:bookmarkEnd w:id="13"/>
      <w:r w:rsidRPr="005B1DC6">
        <w:t>Competency field</w:t>
      </w:r>
    </w:p>
    <w:p w:rsidR="00000000" w:rsidRPr="005B1DC6" w:rsidP="005B1DC6">
      <w:pPr>
        <w:pStyle w:val="BodyText"/>
      </w:pPr>
      <w:r w:rsidRPr="005B1DC6">
        <w:t>Retail Post</w:t>
      </w:r>
    </w:p>
    <w:p w:rsidR="00000000" w:rsidRPr="005B1DC6" w:rsidP="005B1DC6"/>
    <w:sectPr w:rsidSect="005B1D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A66FD" w:rsidP="003A66F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FD" w:rsidP="005B1D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A66FD" w:rsidP="005B1D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3A66FD" w:rsidP="005B1D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C6" w:rsidRPr="003A66FD" w:rsidP="003A66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1D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66FD" w:rsidP="005B1DC6">
    <w:pPr>
      <w:pStyle w:val="Header"/>
      <w:framePr w:wrap="around"/>
    </w:pPr>
    <w:r>
      <w:fldChar w:fldCharType="begin"/>
    </w:r>
    <w:r>
      <w:instrText xml:space="preserve"> TITLE   \* MERGEFORMAT </w:instrText>
    </w:r>
    <w:r>
      <w:fldChar w:fldCharType="separate"/>
    </w:r>
    <w:r>
      <w:t>SIRRPOS003A Deliver mail in a retail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2012</w:t>
    </w:r>
    <w:r>
      <w:rPr>
        <w:noProof/>
      </w:rPr>
      <w:fldChar w:fldCharType="end"/>
    </w:r>
  </w:p>
  <w:p w:rsidR="003A66FD" w:rsidP="005B1D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2699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ECC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03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1D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1DC6"/>
    <w:pPr>
      <w:spacing w:before="360" w:after="60"/>
      <w:outlineLvl w:val="0"/>
    </w:pPr>
    <w:rPr>
      <w:sz w:val="32"/>
    </w:rPr>
  </w:style>
  <w:style w:type="paragraph" w:styleId="Heading2">
    <w:name w:val="heading 2"/>
    <w:basedOn w:val="HeadingBase"/>
    <w:next w:val="BodyText"/>
    <w:link w:val="Heading2Char"/>
    <w:qFormat/>
    <w:rsid w:val="005B1DC6"/>
    <w:pPr>
      <w:keepLines/>
      <w:spacing w:before="240" w:after="120"/>
      <w:outlineLvl w:val="1"/>
    </w:pPr>
    <w:rPr>
      <w:sz w:val="28"/>
      <w:szCs w:val="40"/>
    </w:rPr>
  </w:style>
  <w:style w:type="paragraph" w:styleId="Heading3">
    <w:name w:val="heading 3"/>
    <w:basedOn w:val="HeadingBase"/>
    <w:next w:val="BodyText"/>
    <w:link w:val="Heading3Char"/>
    <w:qFormat/>
    <w:rsid w:val="005B1DC6"/>
    <w:pPr>
      <w:spacing w:before="180" w:after="120"/>
      <w:outlineLvl w:val="2"/>
    </w:pPr>
    <w:rPr>
      <w:spacing w:val="-10"/>
      <w:kern w:val="32"/>
    </w:rPr>
  </w:style>
  <w:style w:type="paragraph" w:styleId="Heading4">
    <w:name w:val="heading 4"/>
    <w:basedOn w:val="HeadingBase"/>
    <w:next w:val="BodyText"/>
    <w:link w:val="Heading4Char"/>
    <w:qFormat/>
    <w:rsid w:val="005B1DC6"/>
    <w:pPr>
      <w:spacing w:before="160" w:after="120"/>
      <w:outlineLvl w:val="3"/>
    </w:pPr>
    <w:rPr>
      <w:sz w:val="22"/>
    </w:rPr>
  </w:style>
  <w:style w:type="paragraph" w:styleId="Heading5">
    <w:name w:val="heading 5"/>
    <w:basedOn w:val="HeadingBase"/>
    <w:next w:val="Normal"/>
    <w:link w:val="Heading5Char"/>
    <w:qFormat/>
    <w:rsid w:val="005B1DC6"/>
    <w:pPr>
      <w:spacing w:before="80"/>
      <w:outlineLvl w:val="4"/>
    </w:pPr>
    <w:rPr>
      <w:color w:val="918585"/>
      <w:sz w:val="20"/>
    </w:rPr>
  </w:style>
  <w:style w:type="paragraph" w:styleId="Heading6">
    <w:name w:val="heading 6"/>
    <w:basedOn w:val="HeadingBase"/>
    <w:next w:val="Normal"/>
    <w:link w:val="Heading6Char"/>
    <w:qFormat/>
    <w:rsid w:val="005B1DC6"/>
    <w:pPr>
      <w:spacing w:before="60"/>
      <w:outlineLvl w:val="5"/>
    </w:pPr>
    <w:rPr>
      <w:color w:val="918585"/>
      <w:sz w:val="20"/>
    </w:rPr>
  </w:style>
  <w:style w:type="paragraph" w:styleId="Heading7">
    <w:name w:val="heading 7"/>
    <w:basedOn w:val="Normal"/>
    <w:next w:val="Normal"/>
    <w:link w:val="Heading7Char"/>
    <w:qFormat/>
    <w:rsid w:val="005B1DC6"/>
    <w:pPr>
      <w:ind w:left="720"/>
      <w:outlineLvl w:val="6"/>
    </w:pPr>
    <w:rPr>
      <w:i/>
    </w:rPr>
  </w:style>
  <w:style w:type="paragraph" w:styleId="Heading8">
    <w:name w:val="heading 8"/>
    <w:basedOn w:val="Normal"/>
    <w:next w:val="Normal"/>
    <w:link w:val="Heading8Char"/>
    <w:qFormat/>
    <w:rsid w:val="005B1DC6"/>
    <w:pPr>
      <w:ind w:left="720"/>
      <w:outlineLvl w:val="7"/>
    </w:pPr>
    <w:rPr>
      <w:i/>
    </w:rPr>
  </w:style>
  <w:style w:type="paragraph" w:styleId="Heading9">
    <w:name w:val="heading 9"/>
    <w:basedOn w:val="Normal"/>
    <w:next w:val="Normal"/>
    <w:link w:val="Heading9Char"/>
    <w:qFormat/>
    <w:rsid w:val="005B1DC6"/>
    <w:pPr>
      <w:ind w:left="720"/>
      <w:outlineLvl w:val="8"/>
    </w:pPr>
    <w:rPr>
      <w:i/>
    </w:rPr>
  </w:style>
  <w:style w:type="character" w:default="1" w:styleId="DefaultParagraphFont">
    <w:name w:val="Default Paragraph Font"/>
    <w:uiPriority w:val="1"/>
    <w:unhideWhenUsed/>
    <w:rsid w:val="005B1D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1DC6"/>
  </w:style>
  <w:style w:type="character" w:customStyle="1" w:styleId="Heading1Char">
    <w:name w:val="Heading 1 Char"/>
    <w:basedOn w:val="DefaultParagraphFont"/>
    <w:link w:val="Heading1"/>
    <w:rsid w:val="005B1DC6"/>
    <w:rPr>
      <w:rFonts w:ascii="Times New Roman" w:eastAsia="Times New Roman" w:hAnsi="Times New Roman" w:cs="Times New Roman"/>
      <w:b/>
      <w:sz w:val="32"/>
      <w:szCs w:val="20"/>
      <w:lang w:eastAsia="en-US"/>
    </w:rPr>
  </w:style>
  <w:style w:type="paragraph" w:styleId="BodyText">
    <w:name w:val="Body Text"/>
    <w:basedOn w:val="Normal"/>
    <w:link w:val="BodyTextChar"/>
    <w:rsid w:val="005B1D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1DC6"/>
    <w:rPr>
      <w:rFonts w:ascii="Times New Roman" w:eastAsia="Times New Roman" w:hAnsi="Times New Roman" w:cs="Times New Roman"/>
      <w:sz w:val="24"/>
      <w:lang w:eastAsia="en-US"/>
    </w:rPr>
  </w:style>
  <w:style w:type="paragraph" w:styleId="Footer">
    <w:name w:val="footer"/>
    <w:basedOn w:val="Normal"/>
    <w:link w:val="FooterChar"/>
    <w:rsid w:val="005B1D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1DC6"/>
    <w:rPr>
      <w:rFonts w:ascii="Times New Roman" w:eastAsia="Times New Roman" w:hAnsi="Times New Roman" w:cs="Times New Roman"/>
      <w:sz w:val="16"/>
      <w:lang w:eastAsia="en-US"/>
    </w:rPr>
  </w:style>
  <w:style w:type="paragraph" w:styleId="List">
    <w:name w:val="List"/>
    <w:basedOn w:val="BodyText"/>
    <w:next w:val="BodyText"/>
    <w:rsid w:val="005B1DC6"/>
    <w:pPr>
      <w:tabs>
        <w:tab w:val="left" w:pos="340"/>
      </w:tabs>
      <w:spacing w:before="60" w:after="60"/>
      <w:ind w:left="340" w:hanging="340"/>
    </w:pPr>
  </w:style>
  <w:style w:type="paragraph" w:styleId="ListBullet">
    <w:name w:val="List Bullet"/>
    <w:basedOn w:val="List"/>
    <w:rsid w:val="005B1DC6"/>
    <w:pPr>
      <w:numPr>
        <w:numId w:val="13"/>
      </w:numPr>
      <w:tabs>
        <w:tab w:val="clear" w:pos="340"/>
      </w:tabs>
      <w:spacing w:before="40" w:after="40"/>
    </w:pPr>
  </w:style>
  <w:style w:type="character" w:customStyle="1" w:styleId="SpecialBold">
    <w:name w:val="Special Bold"/>
    <w:basedOn w:val="DefaultParagraphFont"/>
    <w:rsid w:val="005B1DC6"/>
    <w:rPr>
      <w:b/>
      <w:spacing w:val="0"/>
    </w:rPr>
  </w:style>
  <w:style w:type="paragraph" w:styleId="ListBullet2">
    <w:name w:val="List Bullet 2"/>
    <w:basedOn w:val="List2"/>
    <w:rsid w:val="005B1DC6"/>
    <w:pPr>
      <w:numPr>
        <w:numId w:val="14"/>
      </w:numPr>
      <w:tabs>
        <w:tab w:val="clear" w:pos="680"/>
      </w:tabs>
    </w:pPr>
  </w:style>
  <w:style w:type="paragraph" w:customStyle="1" w:styleId="SuperHeading">
    <w:name w:val="SuperHeading"/>
    <w:basedOn w:val="Normal"/>
    <w:rsid w:val="005B1DC6"/>
    <w:pPr>
      <w:spacing w:before="240" w:after="120"/>
      <w:outlineLvl w:val="0"/>
    </w:pPr>
    <w:rPr>
      <w:rFonts w:ascii="Times New Roman" w:hAnsi="Times New Roman"/>
      <w:b/>
      <w:sz w:val="28"/>
    </w:rPr>
  </w:style>
  <w:style w:type="paragraph" w:customStyle="1" w:styleId="AllowPageBreak">
    <w:name w:val="AllowPageBreak"/>
    <w:rsid w:val="005B1D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B1DC6"/>
    <w:rPr>
      <w:b/>
      <w:i/>
      <w:u w:val="none"/>
    </w:rPr>
  </w:style>
  <w:style w:type="character" w:customStyle="1" w:styleId="Heading2Char">
    <w:name w:val="Heading 2 Char"/>
    <w:basedOn w:val="DefaultParagraphFont"/>
    <w:link w:val="Heading2"/>
    <w:rsid w:val="005B1D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1D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1D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1D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1D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1D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1D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1DC6"/>
    <w:rPr>
      <w:rFonts w:ascii="Courier New" w:eastAsia="Times New Roman" w:hAnsi="Courier New" w:cs="Times New Roman"/>
      <w:i/>
      <w:szCs w:val="20"/>
      <w:lang w:eastAsia="en-US"/>
    </w:rPr>
  </w:style>
  <w:style w:type="paragraph" w:customStyle="1" w:styleId="HeadingBase">
    <w:name w:val="Heading Base"/>
    <w:rsid w:val="005B1D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1DC6"/>
    <w:pPr>
      <w:tabs>
        <w:tab w:val="right" w:leader="dot" w:pos="9072"/>
      </w:tabs>
      <w:ind w:left="567"/>
    </w:pPr>
    <w:rPr>
      <w:szCs w:val="22"/>
    </w:rPr>
  </w:style>
  <w:style w:type="paragraph" w:customStyle="1" w:styleId="TOCBase">
    <w:name w:val="TOC Base"/>
    <w:rsid w:val="005B1D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1DC6"/>
    <w:pPr>
      <w:tabs>
        <w:tab w:val="right" w:leader="dot" w:pos="9072"/>
      </w:tabs>
      <w:spacing w:before="40" w:after="40"/>
      <w:ind w:left="284"/>
    </w:pPr>
    <w:rPr>
      <w:rFonts w:ascii="Times New Roman" w:hAnsi="Times New Roman"/>
    </w:rPr>
  </w:style>
  <w:style w:type="paragraph" w:styleId="TOC1">
    <w:name w:val="toc 1"/>
    <w:basedOn w:val="TOCBase"/>
    <w:next w:val="Normal"/>
    <w:rsid w:val="005B1D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B1DC6"/>
    <w:pPr>
      <w:spacing w:before="5040"/>
      <w:jc w:val="center"/>
    </w:pPr>
    <w:rPr>
      <w:sz w:val="48"/>
      <w:szCs w:val="72"/>
      <w:lang w:val="en-US"/>
    </w:rPr>
  </w:style>
  <w:style w:type="character" w:customStyle="1" w:styleId="TitleChar">
    <w:name w:val="Title Char"/>
    <w:basedOn w:val="DefaultParagraphFont"/>
    <w:link w:val="Title"/>
    <w:rsid w:val="005B1D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1DC6"/>
    <w:pPr>
      <w:tabs>
        <w:tab w:val="left" w:pos="3600"/>
        <w:tab w:val="left" w:pos="3958"/>
      </w:tabs>
    </w:pPr>
  </w:style>
  <w:style w:type="paragraph" w:customStyle="1" w:styleId="Note">
    <w:name w:val="Note"/>
    <w:basedOn w:val="BodyText"/>
    <w:rsid w:val="005B1D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1DC6"/>
    <w:pPr>
      <w:framePr w:wrap="auto" w:hAnchor="text" w:y="6049"/>
    </w:pPr>
    <w:rPr>
      <w:color w:val="000000"/>
      <w:sz w:val="40"/>
    </w:rPr>
  </w:style>
  <w:style w:type="paragraph" w:customStyle="1" w:styleId="TOCTitle">
    <w:name w:val="TOCTitle"/>
    <w:basedOn w:val="Heading1"/>
    <w:rsid w:val="005B1DC6"/>
    <w:pPr>
      <w:spacing w:after="240"/>
      <w:jc w:val="center"/>
      <w:outlineLvl w:val="9"/>
    </w:pPr>
    <w:rPr>
      <w:caps/>
    </w:rPr>
  </w:style>
  <w:style w:type="paragraph" w:customStyle="1" w:styleId="Version">
    <w:name w:val="Version"/>
    <w:rsid w:val="005B1D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1DC6"/>
    <w:pPr>
      <w:keepNext w:val="0"/>
      <w:tabs>
        <w:tab w:val="right" w:pos="4176"/>
      </w:tabs>
      <w:ind w:left="198" w:hanging="198"/>
    </w:pPr>
    <w:rPr>
      <w:rFonts w:ascii="Garamond" w:hAnsi="Garamond"/>
    </w:rPr>
  </w:style>
  <w:style w:type="paragraph" w:styleId="IndexHeading">
    <w:name w:val="index heading"/>
    <w:basedOn w:val="Normal"/>
    <w:next w:val="Index1"/>
    <w:semiHidden/>
    <w:rsid w:val="005B1DC6"/>
    <w:pPr>
      <w:spacing w:before="120" w:after="120"/>
    </w:pPr>
    <w:rPr>
      <w:rFonts w:ascii="Arial" w:hAnsi="Arial"/>
      <w:b/>
      <w:color w:val="918585"/>
      <w:sz w:val="24"/>
    </w:rPr>
  </w:style>
  <w:style w:type="paragraph" w:styleId="Header">
    <w:name w:val="header"/>
    <w:basedOn w:val="Normal"/>
    <w:link w:val="HeaderChar"/>
    <w:rsid w:val="005B1D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1DC6"/>
    <w:rPr>
      <w:rFonts w:ascii="Times New Roman" w:eastAsia="Times New Roman" w:hAnsi="Times New Roman" w:cs="Times New Roman"/>
      <w:sz w:val="16"/>
      <w:szCs w:val="20"/>
      <w:lang w:val="en-GB" w:eastAsia="en-US"/>
    </w:rPr>
  </w:style>
  <w:style w:type="paragraph" w:customStyle="1" w:styleId="Chapter">
    <w:name w:val="Chapter"/>
    <w:basedOn w:val="Normal"/>
    <w:rsid w:val="005B1DC6"/>
    <w:pPr>
      <w:spacing w:before="240"/>
    </w:pPr>
    <w:rPr>
      <w:rFonts w:ascii="Times New Roman" w:hAnsi="Times New Roman"/>
      <w:smallCaps/>
      <w:spacing w:val="80"/>
      <w:sz w:val="28"/>
    </w:rPr>
  </w:style>
  <w:style w:type="paragraph" w:customStyle="1" w:styleId="InChapter">
    <w:name w:val="InChapter"/>
    <w:basedOn w:val="Heading3"/>
    <w:rsid w:val="005B1DC6"/>
    <w:pPr>
      <w:spacing w:after="240"/>
      <w:outlineLvl w:val="9"/>
    </w:pPr>
    <w:rPr>
      <w:noProof/>
    </w:rPr>
  </w:style>
  <w:style w:type="paragraph" w:styleId="Index2">
    <w:name w:val="index 2"/>
    <w:basedOn w:val="Normal"/>
    <w:next w:val="Normal"/>
    <w:semiHidden/>
    <w:rsid w:val="005B1DC6"/>
    <w:pPr>
      <w:tabs>
        <w:tab w:val="right" w:pos="4176"/>
      </w:tabs>
      <w:ind w:left="568" w:hanging="284"/>
    </w:pPr>
    <w:rPr>
      <w:rFonts w:ascii="Garamond" w:hAnsi="Garamond"/>
    </w:rPr>
  </w:style>
  <w:style w:type="paragraph" w:customStyle="1" w:styleId="Byline">
    <w:name w:val="Byline"/>
    <w:rsid w:val="005B1D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1DC6"/>
    <w:pPr>
      <w:tabs>
        <w:tab w:val="clear" w:pos="3600"/>
        <w:tab w:val="clear" w:pos="3958"/>
      </w:tabs>
      <w:jc w:val="right"/>
    </w:pPr>
  </w:style>
  <w:style w:type="character" w:styleId="Emphasis">
    <w:name w:val="Emphasis"/>
    <w:basedOn w:val="DefaultParagraphFont"/>
    <w:qFormat/>
    <w:rsid w:val="005B1DC6"/>
    <w:rPr>
      <w:i/>
    </w:rPr>
  </w:style>
  <w:style w:type="paragraph" w:styleId="Caption">
    <w:name w:val="caption"/>
    <w:basedOn w:val="BodyText"/>
    <w:next w:val="Normal"/>
    <w:qFormat/>
    <w:rsid w:val="005B1DC6"/>
    <w:pPr>
      <w:framePr w:w="2268" w:hSpace="181" w:vSpace="181" w:wrap="around" w:vAnchor="text" w:hAnchor="page" w:x="1135" w:y="285" w:anchorLock="1"/>
    </w:pPr>
    <w:rPr>
      <w:i/>
    </w:rPr>
  </w:style>
  <w:style w:type="paragraph" w:customStyle="1" w:styleId="MiniTOCTitle">
    <w:name w:val="MiniTOCTitle"/>
    <w:basedOn w:val="Heading4"/>
    <w:rsid w:val="005B1DC6"/>
    <w:pPr>
      <w:spacing w:before="240"/>
      <w:outlineLvl w:val="9"/>
    </w:pPr>
    <w:rPr>
      <w:noProof/>
      <w:sz w:val="24"/>
    </w:rPr>
  </w:style>
  <w:style w:type="paragraph" w:customStyle="1" w:styleId="MiniTOCItem">
    <w:name w:val="MiniTOCItem"/>
    <w:basedOn w:val="ListBullet"/>
    <w:rsid w:val="005B1DC6"/>
    <w:pPr>
      <w:numPr>
        <w:numId w:val="0"/>
      </w:numPr>
      <w:tabs>
        <w:tab w:val="right" w:leader="dot" w:pos="6521"/>
      </w:tabs>
      <w:spacing w:before="0" w:after="0"/>
    </w:pPr>
  </w:style>
  <w:style w:type="paragraph" w:customStyle="1" w:styleId="TOFTitle">
    <w:name w:val="TOFTitle"/>
    <w:basedOn w:val="TOCTitle"/>
    <w:rsid w:val="005B1DC6"/>
  </w:style>
  <w:style w:type="paragraph" w:styleId="TableofFigures">
    <w:name w:val="table of figures"/>
    <w:basedOn w:val="Normal"/>
    <w:next w:val="Normal"/>
    <w:semiHidden/>
    <w:rsid w:val="005B1DC6"/>
    <w:pPr>
      <w:tabs>
        <w:tab w:val="right" w:leader="dot" w:pos="9072"/>
      </w:tabs>
      <w:ind w:left="970" w:hanging="403"/>
    </w:pPr>
    <w:rPr>
      <w:rFonts w:ascii="Times New Roman" w:hAnsi="Times New Roman"/>
      <w:b/>
    </w:rPr>
  </w:style>
  <w:style w:type="paragraph" w:styleId="ListNumber">
    <w:name w:val="List Number"/>
    <w:basedOn w:val="List"/>
    <w:rsid w:val="005B1DC6"/>
    <w:pPr>
      <w:numPr>
        <w:numId w:val="11"/>
      </w:numPr>
    </w:pPr>
  </w:style>
  <w:style w:type="character" w:customStyle="1" w:styleId="WingdingSymbols">
    <w:name w:val="Wingding Symbols"/>
    <w:rsid w:val="005B1DC6"/>
    <w:rPr>
      <w:rFonts w:ascii="Wingdings" w:hAnsi="Wingdings"/>
    </w:rPr>
  </w:style>
  <w:style w:type="paragraph" w:customStyle="1" w:styleId="TableHeading">
    <w:name w:val="Table Heading"/>
    <w:basedOn w:val="HeadingBase"/>
    <w:rsid w:val="005B1DC6"/>
    <w:pPr>
      <w:keepLines/>
      <w:pBdr>
        <w:bottom w:val="single" w:sz="6" w:space="1" w:color="918585"/>
      </w:pBdr>
      <w:spacing w:before="240"/>
    </w:pPr>
  </w:style>
  <w:style w:type="character" w:customStyle="1" w:styleId="HotSpot">
    <w:name w:val="HotSpot"/>
    <w:rsid w:val="005B1DC6"/>
    <w:rPr>
      <w:color w:val="0033CC"/>
      <w:u w:val="none"/>
    </w:rPr>
  </w:style>
  <w:style w:type="paragraph" w:customStyle="1" w:styleId="BodyTextRight">
    <w:name w:val="Body Text Right"/>
    <w:basedOn w:val="BodyText"/>
    <w:rsid w:val="005B1DC6"/>
    <w:pPr>
      <w:spacing w:before="0" w:after="0"/>
      <w:jc w:val="right"/>
    </w:pPr>
  </w:style>
  <w:style w:type="paragraph" w:styleId="Index3">
    <w:name w:val="index 3"/>
    <w:basedOn w:val="ListNumber2"/>
    <w:next w:val="Normal"/>
    <w:semiHidden/>
    <w:rsid w:val="005B1DC6"/>
    <w:pPr>
      <w:numPr>
        <w:numId w:val="0"/>
      </w:numPr>
      <w:tabs>
        <w:tab w:val="right" w:leader="dot" w:pos="4176"/>
      </w:tabs>
    </w:pPr>
  </w:style>
  <w:style w:type="paragraph" w:styleId="ListNumber2">
    <w:name w:val="List Number 2"/>
    <w:basedOn w:val="List2"/>
    <w:rsid w:val="005B1DC6"/>
    <w:pPr>
      <w:numPr>
        <w:numId w:val="10"/>
      </w:numPr>
      <w:tabs>
        <w:tab w:val="clear" w:pos="1060"/>
      </w:tabs>
    </w:pPr>
  </w:style>
  <w:style w:type="paragraph" w:customStyle="1" w:styleId="MarginNote">
    <w:name w:val="Margin Note"/>
    <w:basedOn w:val="BodyText"/>
    <w:rsid w:val="005B1D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1D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1D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1DC6"/>
    <w:rPr>
      <w:sz w:val="32"/>
    </w:rPr>
  </w:style>
  <w:style w:type="paragraph" w:customStyle="1" w:styleId="HeadingProcedure">
    <w:name w:val="Heading Procedure"/>
    <w:basedOn w:val="HeadingBase"/>
    <w:next w:val="Normal"/>
    <w:rsid w:val="005B1DC6"/>
    <w:pPr>
      <w:tabs>
        <w:tab w:val="left" w:pos="0"/>
      </w:tabs>
      <w:spacing w:before="120" w:after="60"/>
    </w:pPr>
    <w:rPr>
      <w:i/>
      <w:color w:val="918585"/>
      <w:sz w:val="22"/>
    </w:rPr>
  </w:style>
  <w:style w:type="paragraph" w:customStyle="1" w:styleId="TableBodyText">
    <w:name w:val="Table Body Text"/>
    <w:basedOn w:val="BodyText"/>
    <w:rsid w:val="005B1DC6"/>
    <w:pPr>
      <w:spacing w:before="60" w:after="60"/>
    </w:pPr>
  </w:style>
  <w:style w:type="paragraph" w:styleId="ListContinue">
    <w:name w:val="List Continue"/>
    <w:basedOn w:val="List"/>
    <w:rsid w:val="005B1DC6"/>
    <w:pPr>
      <w:ind w:firstLine="0"/>
    </w:pPr>
  </w:style>
  <w:style w:type="paragraph" w:customStyle="1" w:styleId="ListNote">
    <w:name w:val="List Note"/>
    <w:basedOn w:val="List"/>
    <w:rsid w:val="005B1DC6"/>
    <w:pPr>
      <w:pBdr>
        <w:top w:val="single" w:sz="6" w:space="2" w:color="918585"/>
        <w:bottom w:val="single" w:sz="6" w:space="2" w:color="918585"/>
      </w:pBdr>
      <w:tabs>
        <w:tab w:val="left" w:pos="1021"/>
      </w:tabs>
      <w:ind w:firstLine="0"/>
    </w:pPr>
  </w:style>
  <w:style w:type="paragraph" w:customStyle="1" w:styleId="Warning">
    <w:name w:val="Warning"/>
    <w:basedOn w:val="BodyText"/>
    <w:rsid w:val="005B1DC6"/>
    <w:pPr>
      <w:shd w:val="clear" w:color="auto" w:fill="D9D9D9"/>
      <w:tabs>
        <w:tab w:val="left" w:pos="992"/>
      </w:tabs>
      <w:ind w:left="119" w:right="119"/>
    </w:pPr>
    <w:rPr>
      <w:sz w:val="20"/>
    </w:rPr>
  </w:style>
  <w:style w:type="paragraph" w:customStyle="1" w:styleId="MarginIcons">
    <w:name w:val="Margin Icons"/>
    <w:basedOn w:val="BodyText"/>
    <w:rsid w:val="005B1D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1DC6"/>
    <w:rPr>
      <w:rFonts w:ascii="Courier New" w:hAnsi="Courier New"/>
    </w:rPr>
  </w:style>
  <w:style w:type="paragraph" w:customStyle="1" w:styleId="NoteBullet">
    <w:name w:val="Note Bullet"/>
    <w:basedOn w:val="Note"/>
    <w:rsid w:val="005B1DC6"/>
    <w:pPr>
      <w:tabs>
        <w:tab w:val="clear" w:pos="680"/>
      </w:tabs>
      <w:spacing w:before="60" w:after="60"/>
    </w:pPr>
  </w:style>
  <w:style w:type="paragraph" w:customStyle="1" w:styleId="SubHeading2">
    <w:name w:val="SubHeading2"/>
    <w:basedOn w:val="HeadingBase"/>
    <w:rsid w:val="005B1DC6"/>
    <w:pPr>
      <w:spacing w:before="240" w:after="60"/>
    </w:pPr>
    <w:rPr>
      <w:sz w:val="20"/>
    </w:rPr>
  </w:style>
  <w:style w:type="paragraph" w:customStyle="1" w:styleId="SubHeading1">
    <w:name w:val="SubHeading1"/>
    <w:basedOn w:val="HeadingBase"/>
    <w:rsid w:val="005B1DC6"/>
    <w:pPr>
      <w:spacing w:before="240" w:after="60"/>
    </w:pPr>
    <w:rPr>
      <w:color w:val="918585"/>
      <w:sz w:val="22"/>
    </w:rPr>
  </w:style>
  <w:style w:type="paragraph" w:customStyle="1" w:styleId="SideHeading">
    <w:name w:val="Side Heading"/>
    <w:basedOn w:val="HeadingBase"/>
    <w:rsid w:val="005B1D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1DC6"/>
    <w:pPr>
      <w:numPr>
        <w:numId w:val="12"/>
      </w:numPr>
    </w:pPr>
  </w:style>
  <w:style w:type="paragraph" w:styleId="PlainText">
    <w:name w:val="Plain Text"/>
    <w:basedOn w:val="Normal"/>
    <w:link w:val="PlainTextChar"/>
    <w:rsid w:val="005B1DC6"/>
    <w:rPr>
      <w:sz w:val="20"/>
    </w:rPr>
  </w:style>
  <w:style w:type="character" w:customStyle="1" w:styleId="PlainTextChar">
    <w:name w:val="Plain Text Char"/>
    <w:basedOn w:val="DefaultParagraphFont"/>
    <w:link w:val="PlainText"/>
    <w:rsid w:val="005B1DC6"/>
    <w:rPr>
      <w:rFonts w:ascii="Courier New" w:eastAsia="Times New Roman" w:hAnsi="Courier New" w:cs="Times New Roman"/>
      <w:sz w:val="20"/>
      <w:szCs w:val="20"/>
      <w:lang w:eastAsia="en-US"/>
    </w:rPr>
  </w:style>
  <w:style w:type="character" w:customStyle="1" w:styleId="MenuOption">
    <w:name w:val="Menu Option"/>
    <w:basedOn w:val="DefaultParagraphFont"/>
    <w:rsid w:val="005B1DC6"/>
    <w:rPr>
      <w:b/>
      <w:smallCaps/>
    </w:rPr>
  </w:style>
  <w:style w:type="paragraph" w:customStyle="1" w:styleId="TableListNumber">
    <w:name w:val="Table List Number"/>
    <w:basedOn w:val="ListNumber"/>
    <w:rsid w:val="005B1DC6"/>
    <w:pPr>
      <w:numPr>
        <w:numId w:val="0"/>
      </w:numPr>
    </w:pPr>
  </w:style>
  <w:style w:type="paragraph" w:styleId="TOC4">
    <w:name w:val="toc 4"/>
    <w:basedOn w:val="TOCBase"/>
    <w:next w:val="Normal"/>
    <w:semiHidden/>
    <w:rsid w:val="005B1DC6"/>
    <w:pPr>
      <w:tabs>
        <w:tab w:val="right" w:leader="dot" w:pos="9071"/>
      </w:tabs>
      <w:ind w:left="1701"/>
    </w:pPr>
  </w:style>
  <w:style w:type="paragraph" w:customStyle="1" w:styleId="ListAlpha">
    <w:name w:val="List Alpha"/>
    <w:basedOn w:val="List"/>
    <w:rsid w:val="005B1DC6"/>
    <w:pPr>
      <w:numPr>
        <w:numId w:val="9"/>
      </w:numPr>
    </w:pPr>
  </w:style>
  <w:style w:type="paragraph" w:customStyle="1" w:styleId="ListAlpha2">
    <w:name w:val="List Alpha 2"/>
    <w:basedOn w:val="List2"/>
    <w:rsid w:val="005B1DC6"/>
    <w:pPr>
      <w:numPr>
        <w:numId w:val="8"/>
      </w:numPr>
    </w:pPr>
  </w:style>
  <w:style w:type="paragraph" w:styleId="List2">
    <w:name w:val="List 2"/>
    <w:basedOn w:val="BodyText"/>
    <w:rsid w:val="005B1DC6"/>
    <w:pPr>
      <w:tabs>
        <w:tab w:val="left" w:pos="680"/>
      </w:tabs>
      <w:spacing w:before="60" w:after="60"/>
      <w:ind w:left="680" w:hanging="340"/>
    </w:pPr>
  </w:style>
  <w:style w:type="paragraph" w:styleId="List3">
    <w:name w:val="List 3"/>
    <w:basedOn w:val="BodyText"/>
    <w:rsid w:val="005B1DC6"/>
    <w:pPr>
      <w:tabs>
        <w:tab w:val="left" w:pos="1021"/>
      </w:tabs>
      <w:spacing w:before="60" w:after="60"/>
      <w:ind w:left="1020" w:hanging="340"/>
    </w:pPr>
  </w:style>
  <w:style w:type="paragraph" w:styleId="List4">
    <w:name w:val="List 4"/>
    <w:basedOn w:val="BodyText"/>
    <w:rsid w:val="005B1DC6"/>
    <w:pPr>
      <w:tabs>
        <w:tab w:val="left" w:pos="1361"/>
      </w:tabs>
      <w:spacing w:before="60" w:after="60"/>
      <w:ind w:left="1361" w:hanging="340"/>
    </w:pPr>
  </w:style>
  <w:style w:type="paragraph" w:styleId="List5">
    <w:name w:val="List 5"/>
    <w:basedOn w:val="BodyText"/>
    <w:rsid w:val="005B1DC6"/>
    <w:pPr>
      <w:tabs>
        <w:tab w:val="left" w:pos="1701"/>
      </w:tabs>
      <w:spacing w:before="60" w:after="60"/>
      <w:ind w:left="1701" w:hanging="340"/>
    </w:pPr>
  </w:style>
  <w:style w:type="paragraph" w:styleId="ListBullet3">
    <w:name w:val="List Bullet 3"/>
    <w:basedOn w:val="List3"/>
    <w:rsid w:val="005B1DC6"/>
    <w:pPr>
      <w:numPr>
        <w:numId w:val="15"/>
      </w:numPr>
      <w:tabs>
        <w:tab w:val="clear" w:pos="1021"/>
      </w:tabs>
      <w:ind w:left="1037" w:hanging="357"/>
    </w:pPr>
  </w:style>
  <w:style w:type="paragraph" w:styleId="ListBullet4">
    <w:name w:val="List Bullet 4"/>
    <w:basedOn w:val="List4"/>
    <w:rsid w:val="005B1DC6"/>
    <w:pPr>
      <w:numPr>
        <w:numId w:val="3"/>
      </w:numPr>
    </w:pPr>
  </w:style>
  <w:style w:type="paragraph" w:styleId="ListBullet5">
    <w:name w:val="List Bullet 5"/>
    <w:basedOn w:val="List5"/>
    <w:rsid w:val="005B1DC6"/>
    <w:pPr>
      <w:numPr>
        <w:numId w:val="4"/>
      </w:numPr>
    </w:pPr>
  </w:style>
  <w:style w:type="paragraph" w:styleId="ListContinue2">
    <w:name w:val="List Continue 2"/>
    <w:basedOn w:val="List2"/>
    <w:rsid w:val="005B1DC6"/>
    <w:pPr>
      <w:ind w:firstLine="0"/>
    </w:pPr>
  </w:style>
  <w:style w:type="paragraph" w:styleId="ListContinue3">
    <w:name w:val="List Continue 3"/>
    <w:basedOn w:val="List3"/>
    <w:rsid w:val="005B1DC6"/>
    <w:pPr>
      <w:ind w:left="1021" w:firstLine="0"/>
    </w:pPr>
  </w:style>
  <w:style w:type="paragraph" w:styleId="ListContinue4">
    <w:name w:val="List Continue 4"/>
    <w:basedOn w:val="List4"/>
    <w:rsid w:val="005B1DC6"/>
    <w:pPr>
      <w:ind w:firstLine="0"/>
    </w:pPr>
  </w:style>
  <w:style w:type="paragraph" w:styleId="ListContinue5">
    <w:name w:val="List Continue 5"/>
    <w:basedOn w:val="List5"/>
    <w:rsid w:val="005B1DC6"/>
    <w:pPr>
      <w:ind w:firstLine="0"/>
    </w:pPr>
  </w:style>
  <w:style w:type="paragraph" w:styleId="ListNumber3">
    <w:name w:val="List Number 3"/>
    <w:basedOn w:val="List3"/>
    <w:rsid w:val="005B1DC6"/>
    <w:pPr>
      <w:numPr>
        <w:numId w:val="5"/>
      </w:numPr>
    </w:pPr>
  </w:style>
  <w:style w:type="paragraph" w:styleId="ListNumber4">
    <w:name w:val="List Number 4"/>
    <w:basedOn w:val="List4"/>
    <w:rsid w:val="005B1DC6"/>
    <w:pPr>
      <w:numPr>
        <w:numId w:val="6"/>
      </w:numPr>
    </w:pPr>
  </w:style>
  <w:style w:type="paragraph" w:styleId="ListNumber5">
    <w:name w:val="List Number 5"/>
    <w:basedOn w:val="List5"/>
    <w:rsid w:val="005B1DC6"/>
    <w:pPr>
      <w:numPr>
        <w:numId w:val="7"/>
      </w:numPr>
    </w:pPr>
  </w:style>
  <w:style w:type="paragraph" w:styleId="BlockText">
    <w:name w:val="Block Text"/>
    <w:basedOn w:val="Normal"/>
    <w:rsid w:val="005B1DC6"/>
    <w:pPr>
      <w:spacing w:after="120"/>
      <w:ind w:left="1440" w:right="1440"/>
    </w:pPr>
  </w:style>
  <w:style w:type="character" w:customStyle="1" w:styleId="Subscript">
    <w:name w:val="Subscript"/>
    <w:basedOn w:val="DefaultParagraphFont"/>
    <w:rsid w:val="005B1DC6"/>
    <w:rPr>
      <w:sz w:val="16"/>
      <w:vertAlign w:val="subscript"/>
    </w:rPr>
  </w:style>
  <w:style w:type="character" w:customStyle="1" w:styleId="Superscript">
    <w:name w:val="Superscript"/>
    <w:basedOn w:val="DefaultParagraphFont"/>
    <w:rsid w:val="005B1DC6"/>
    <w:rPr>
      <w:sz w:val="16"/>
      <w:vertAlign w:val="superscript"/>
    </w:rPr>
  </w:style>
  <w:style w:type="character" w:customStyle="1" w:styleId="Symbols">
    <w:name w:val="Symbols"/>
    <w:basedOn w:val="DefaultParagraphFont"/>
    <w:rsid w:val="005B1DC6"/>
    <w:rPr>
      <w:rFonts w:ascii="Symbol" w:hAnsi="Symbol"/>
    </w:rPr>
  </w:style>
  <w:style w:type="character" w:customStyle="1" w:styleId="MenuOptions">
    <w:name w:val="Menu Options"/>
    <w:basedOn w:val="DefaultParagraphFont"/>
    <w:rsid w:val="005B1DC6"/>
    <w:rPr>
      <w:rFonts w:ascii="Arial Narrow" w:hAnsi="Arial Narrow"/>
      <w:smallCaps/>
    </w:rPr>
  </w:style>
  <w:style w:type="character" w:customStyle="1" w:styleId="Buttons">
    <w:name w:val="Buttons"/>
    <w:basedOn w:val="DefaultParagraphFont"/>
    <w:rsid w:val="005B1DC6"/>
    <w:rPr>
      <w:b/>
    </w:rPr>
  </w:style>
  <w:style w:type="character" w:customStyle="1" w:styleId="Underlined">
    <w:name w:val="Underlined"/>
    <w:basedOn w:val="DefaultParagraphFont"/>
    <w:rsid w:val="005B1DC6"/>
    <w:rPr>
      <w:u w:val="single"/>
    </w:rPr>
  </w:style>
  <w:style w:type="paragraph" w:customStyle="1" w:styleId="TableBodyTextRight">
    <w:name w:val="Table Body Text Right"/>
    <w:basedOn w:val="TableBodyText"/>
    <w:rsid w:val="005B1DC6"/>
    <w:pPr>
      <w:widowControl w:val="0"/>
      <w:autoSpaceDE w:val="0"/>
      <w:autoSpaceDN w:val="0"/>
      <w:adjustRightInd w:val="0"/>
      <w:jc w:val="right"/>
    </w:pPr>
    <w:rPr>
      <w:rFonts w:cs="Arial"/>
      <w:szCs w:val="18"/>
    </w:rPr>
  </w:style>
  <w:style w:type="paragraph" w:customStyle="1" w:styleId="CopyrightText">
    <w:name w:val="Copyright Text"/>
    <w:basedOn w:val="BodyText"/>
    <w:rsid w:val="005B1DC6"/>
    <w:rPr>
      <w:sz w:val="18"/>
    </w:rPr>
  </w:style>
  <w:style w:type="paragraph" w:customStyle="1" w:styleId="BodySmallRight">
    <w:name w:val="Body Small Right"/>
    <w:basedOn w:val="BodyTextRight"/>
    <w:rsid w:val="005B1DC6"/>
    <w:rPr>
      <w:sz w:val="18"/>
      <w:szCs w:val="18"/>
    </w:rPr>
  </w:style>
  <w:style w:type="paragraph" w:customStyle="1" w:styleId="MarginEdition">
    <w:name w:val="Margin Edition"/>
    <w:basedOn w:val="MarginNote"/>
    <w:rsid w:val="005B1DC6"/>
    <w:pPr>
      <w:spacing w:before="0" w:after="0"/>
    </w:pPr>
    <w:rPr>
      <w:rFonts w:ascii="Times New Roman" w:hAnsi="Times New Roman"/>
      <w:color w:val="999999"/>
    </w:rPr>
  </w:style>
  <w:style w:type="paragraph" w:customStyle="1" w:styleId="Spacer">
    <w:name w:val="Spacer"/>
    <w:basedOn w:val="Normal"/>
    <w:rsid w:val="005B1DC6"/>
    <w:rPr>
      <w:sz w:val="2"/>
      <w:szCs w:val="2"/>
    </w:rPr>
  </w:style>
  <w:style w:type="character" w:customStyle="1" w:styleId="Small">
    <w:name w:val="Small"/>
    <w:basedOn w:val="DefaultParagraphFont"/>
    <w:rsid w:val="005B1DC6"/>
    <w:rPr>
      <w:sz w:val="16"/>
    </w:rPr>
  </w:style>
  <w:style w:type="paragraph" w:customStyle="1" w:styleId="WideTable">
    <w:name w:val="Wide Table"/>
    <w:basedOn w:val="Normal"/>
    <w:rsid w:val="005B1DC6"/>
    <w:pPr>
      <w:ind w:left="-1418"/>
    </w:pPr>
    <w:rPr>
      <w:sz w:val="2"/>
      <w:szCs w:val="2"/>
    </w:rPr>
  </w:style>
  <w:style w:type="character" w:styleId="PageNumber">
    <w:name w:val="page number"/>
    <w:basedOn w:val="DefaultParagraphFont"/>
    <w:rsid w:val="005B1DC6"/>
  </w:style>
  <w:style w:type="paragraph" w:styleId="Quote">
    <w:name w:val="Quote"/>
    <w:basedOn w:val="Heading1"/>
    <w:link w:val="QuoteChar"/>
    <w:qFormat/>
    <w:rsid w:val="005B1DC6"/>
    <w:rPr>
      <w:b w:val="0"/>
      <w:sz w:val="72"/>
      <w:szCs w:val="72"/>
      <w:lang w:val="en-NZ"/>
    </w:rPr>
  </w:style>
  <w:style w:type="character" w:customStyle="1" w:styleId="QuoteChar">
    <w:name w:val="Quote Char"/>
    <w:basedOn w:val="DefaultParagraphFont"/>
    <w:link w:val="Quote"/>
    <w:rsid w:val="005B1D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1DC6"/>
    <w:pPr>
      <w:pageBreakBefore/>
    </w:pPr>
  </w:style>
  <w:style w:type="paragraph" w:customStyle="1" w:styleId="Border">
    <w:name w:val="Border"/>
    <w:basedOn w:val="Normal"/>
    <w:qFormat/>
    <w:rsid w:val="005B1D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1DC6"/>
    <w:rPr>
      <w:b/>
      <w:bCs/>
      <w:i/>
      <w:iCs/>
      <w:color w:val="auto"/>
    </w:rPr>
  </w:style>
  <w:style w:type="paragraph" w:styleId="IntenseQuote">
    <w:name w:val="Intense Quote"/>
    <w:basedOn w:val="Normal"/>
    <w:next w:val="Normal"/>
    <w:link w:val="IntenseQuoteChar"/>
    <w:uiPriority w:val="30"/>
    <w:qFormat/>
    <w:rsid w:val="005B1D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1D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1DC6"/>
    <w:rPr>
      <w:smallCaps/>
      <w:color w:val="auto"/>
      <w:u w:val="single"/>
    </w:rPr>
  </w:style>
  <w:style w:type="character" w:styleId="IntenseReference">
    <w:name w:val="Intense Reference"/>
    <w:basedOn w:val="DefaultParagraphFont"/>
    <w:uiPriority w:val="32"/>
    <w:qFormat/>
    <w:rsid w:val="005B1DC6"/>
    <w:rPr>
      <w:b/>
      <w:bCs/>
      <w:smallCaps/>
      <w:color w:val="auto"/>
      <w:spacing w:val="5"/>
      <w:u w:val="single"/>
    </w:rPr>
  </w:style>
  <w:style w:type="paragraph" w:customStyle="1" w:styleId="2ColumnHeading">
    <w:name w:val="2Column Heading"/>
    <w:basedOn w:val="BodyText"/>
    <w:qFormat/>
    <w:rsid w:val="005B1DC6"/>
    <w:pPr>
      <w:spacing w:after="60"/>
      <w:ind w:left="-2268"/>
    </w:pPr>
    <w:rPr>
      <w:b/>
    </w:rPr>
  </w:style>
  <w:style w:type="paragraph" w:customStyle="1" w:styleId="Heading1TOC">
    <w:name w:val="Heading1 TOC"/>
    <w:basedOn w:val="Normal"/>
    <w:qFormat/>
    <w:rsid w:val="005B1DC6"/>
    <w:pPr>
      <w:spacing w:before="240" w:after="120"/>
    </w:pPr>
    <w:rPr>
      <w:rFonts w:ascii="Times New Roman" w:hAnsi="Times New Roman"/>
      <w:b/>
      <w:sz w:val="32"/>
    </w:rPr>
  </w:style>
  <w:style w:type="paragraph" w:customStyle="1" w:styleId="Heading2TOC">
    <w:name w:val="Heading2 TOC"/>
    <w:basedOn w:val="Normal"/>
    <w:qFormat/>
    <w:rsid w:val="005B1DC6"/>
    <w:pPr>
      <w:spacing w:before="240" w:after="60"/>
    </w:pPr>
    <w:rPr>
      <w:rFonts w:ascii="Times New Roman" w:hAnsi="Times New Roman"/>
      <w:b/>
      <w:sz w:val="28"/>
    </w:rPr>
  </w:style>
  <w:style w:type="character" w:customStyle="1" w:styleId="Underline">
    <w:name w:val="Underline"/>
    <w:basedOn w:val="DefaultParagraphFont"/>
    <w:qFormat/>
    <w:rsid w:val="005B1DC6"/>
    <w:rPr>
      <w:u w:val="single"/>
    </w:rPr>
  </w:style>
  <w:style w:type="paragraph" w:styleId="BalloonText">
    <w:name w:val="Balloon Text"/>
    <w:basedOn w:val="Normal"/>
    <w:link w:val="BalloonTextChar"/>
    <w:rsid w:val="005B1DC6"/>
    <w:rPr>
      <w:rFonts w:ascii="Tahoma" w:hAnsi="Tahoma" w:cs="Tahoma"/>
      <w:sz w:val="16"/>
      <w:szCs w:val="16"/>
    </w:rPr>
  </w:style>
  <w:style w:type="character" w:customStyle="1" w:styleId="BalloonTextChar">
    <w:name w:val="Balloon Text Char"/>
    <w:basedOn w:val="DefaultParagraphFont"/>
    <w:link w:val="BalloonText"/>
    <w:rsid w:val="005B1D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1D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1D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1DC6"/>
    <w:rPr>
      <w:b/>
      <w:color w:val="660033"/>
      <w:spacing w:val="0"/>
    </w:rPr>
  </w:style>
  <w:style w:type="paragraph" w:customStyle="1" w:styleId="Nameditemlist">
    <w:name w:val="Named item list"/>
    <w:basedOn w:val="BodyText"/>
    <w:qFormat/>
    <w:rsid w:val="005B1D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1057</Words>
  <Characters>6742</Characters>
  <Application>Microsoft Office Word</Application>
  <DocSecurity>0</DocSecurity>
  <Lines>206</Lines>
  <Paragraphs>129</Paragraphs>
  <ScaleCrop>false</ScaleCrop>
  <Company>Author-it Software Corporation Ltd.</Company>
  <LinksUpToDate>false</LinksUpToDate>
  <CharactersWithSpaces>7736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SIRRPOS003A Deliver mail in a retail environment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2012-06-14T17:56:00Z</dcterms:created>
  <dcterms:modified xsi:type="dcterms:W3CDTF">2012-06-14T17:56:00Z</dcterms:modified>
</cp:coreProperties>
</file>