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497" w:rsidP="00190497">
      <w:pPr>
        <w:pStyle w:val="Title"/>
      </w:pPr>
      <w:bookmarkStart w:id="0" w:name="_GoBack"/>
      <w:bookmarkEnd w:id="0"/>
      <w:r>
        <w:fldChar w:fldCharType="begin"/>
      </w:r>
      <w:r>
        <w:instrText xml:space="preserve"> TITLE   \* MERGEFORMAT </w:instrText>
      </w:r>
      <w:r>
        <w:fldChar w:fldCharType="separate"/>
      </w:r>
      <w:r>
        <w:t>SIRRPOS002A Handle mail received in a retail environment</w:t>
      </w:r>
      <w:r>
        <w:fldChar w:fldCharType="end"/>
      </w:r>
    </w:p>
    <w:p w:rsidR="00190497" w:rsidP="00190497">
      <w:pPr>
        <w:pStyle w:val="Version"/>
        <w:sectPr w:rsidSect="007F1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F1925" w:rsidP="007F1925">
      <w:pPr>
        <w:pStyle w:val="SuperHeading"/>
      </w:pPr>
      <w:r w:rsidRPr="007F1925">
        <w:t>SIRRPOS002A Handle mail received in a retail environment</w:t>
      </w:r>
    </w:p>
    <w:p w:rsidR="00000000" w:rsidRPr="007F1925" w:rsidP="007F1925">
      <w:pPr>
        <w:pStyle w:val="SuperHeading"/>
      </w:pPr>
    </w:p>
    <w:p w:rsidR="00000000" w:rsidRPr="007F1925" w:rsidP="007F1925">
      <w:pPr>
        <w:pStyle w:val="Heading1"/>
      </w:pPr>
      <w:bookmarkStart w:id="1" w:name="O_393124"/>
      <w:bookmarkEnd w:id="1"/>
      <w:r w:rsidRPr="007F1925">
        <w:t>Modification History</w:t>
      </w:r>
    </w:p>
    <w:p w:rsidR="00000000" w:rsidRPr="007F1925" w:rsidP="007F1925">
      <w:pPr>
        <w:pStyle w:val="BodyText"/>
      </w:pPr>
      <w:r w:rsidRPr="007F1925">
        <w:t>The version details of this endorsed unit are in the table below. The l</w:t>
      </w:r>
      <w:r w:rsidRPr="007F1925">
        <w:t>atest information is at the top.</w:t>
      </w:r>
    </w:p>
    <w:tbl>
      <w:tblPr>
        <w:tblW w:w="0" w:type="auto"/>
        <w:tblCellMar>
          <w:left w:w="62" w:type="dxa"/>
          <w:right w:w="62" w:type="dxa"/>
        </w:tblCellMar>
        <w:tblLook w:val="0000"/>
      </w:tblPr>
      <w:tblGrid>
        <w:gridCol w:w="4609"/>
        <w:gridCol w:w="4587"/>
      </w:tblGrid>
      <w:tr w:rsidTr="001904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925" w:rsidP="007F1925">
            <w:pPr>
              <w:pStyle w:val="BodyText"/>
            </w:pPr>
            <w:r w:rsidRPr="007F192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925">
            <w:pPr>
              <w:pStyle w:val="BodyText"/>
              <w:rPr>
                <w:lang w:val="en-NZ"/>
              </w:rPr>
            </w:pPr>
            <w:r w:rsidRPr="007F1925">
              <w:rPr>
                <w:rStyle w:val="SpecialBold"/>
              </w:rPr>
              <w:t>Comments</w:t>
            </w:r>
          </w:p>
        </w:tc>
      </w:tr>
      <w:tr w:rsidTr="001904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925">
            <w:pPr>
              <w:pStyle w:val="BodyText"/>
              <w:rPr>
                <w:lang w:val="en-NZ"/>
              </w:rPr>
            </w:pPr>
            <w:r w:rsidRPr="007F1925">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925" w:rsidP="007F1925">
            <w:pPr>
              <w:pStyle w:val="BodyText"/>
            </w:pPr>
            <w:r w:rsidRPr="007F1925">
              <w:t>Editorial updates</w:t>
            </w:r>
          </w:p>
        </w:tc>
      </w:tr>
    </w:tbl>
    <w:p w:rsidR="00000000" w:rsidRPr="007F1925" w:rsidP="007F1925">
      <w:pPr>
        <w:pStyle w:val="BodyText"/>
      </w:pPr>
    </w:p>
    <w:p w:rsidR="00000000" w:rsidRPr="007F1925" w:rsidP="007F1925">
      <w:pPr>
        <w:pStyle w:val="AllowPageBreak"/>
      </w:pPr>
    </w:p>
    <w:p w:rsidR="00000000" w:rsidRPr="007F1925" w:rsidP="007F1925">
      <w:pPr>
        <w:pStyle w:val="Heading1"/>
      </w:pPr>
      <w:bookmarkStart w:id="2" w:name="O_393120"/>
      <w:bookmarkEnd w:id="2"/>
      <w:r w:rsidRPr="007F1925">
        <w:t>Unit Descriptor</w:t>
      </w:r>
    </w:p>
    <w:p w:rsidR="00000000" w:rsidRPr="007F1925" w:rsidP="007F1925">
      <w:pPr>
        <w:pStyle w:val="BodyText"/>
      </w:pPr>
      <w:r w:rsidRPr="007F1925">
        <w:t xml:space="preserve">This unit describes the performance outcomes, skills and knowledge required for receiving mail in a retail postal environment. </w:t>
      </w:r>
    </w:p>
    <w:p w:rsidR="00000000" w:rsidRPr="007F1925" w:rsidP="007F1925">
      <w:pPr>
        <w:pStyle w:val="AllowPageBreak"/>
      </w:pPr>
    </w:p>
    <w:p w:rsidR="00000000" w:rsidRPr="007F1925" w:rsidP="007F1925">
      <w:pPr>
        <w:pStyle w:val="Heading1"/>
      </w:pPr>
      <w:bookmarkStart w:id="3" w:name="O_393132"/>
      <w:bookmarkEnd w:id="3"/>
      <w:r w:rsidRPr="007F1925">
        <w:t>Application of the Unit</w:t>
      </w:r>
    </w:p>
    <w:p w:rsidR="00000000" w:rsidRPr="007F1925" w:rsidP="007F1925">
      <w:pPr>
        <w:pStyle w:val="BodyText"/>
      </w:pPr>
      <w:r w:rsidRPr="007F1925">
        <w:t>This unit applies to frontline service personnel. It requires the team member to consistently apply postal outlet policy and procedures, identifying customer requirements, suggesting optional mail services, and safel</w:t>
      </w:r>
      <w:r w:rsidRPr="007F1925">
        <w:t>y and securely handling processing and recording mail items received according to established guidelines to meet customer needs.</w:t>
      </w:r>
    </w:p>
    <w:p w:rsidR="00000000" w:rsidRPr="007F1925" w:rsidP="007F1925">
      <w:pPr>
        <w:pStyle w:val="AllowPageBreak"/>
      </w:pPr>
    </w:p>
    <w:p w:rsidR="00000000" w:rsidRPr="007F1925" w:rsidP="007F1925">
      <w:pPr>
        <w:pStyle w:val="Heading1"/>
      </w:pPr>
      <w:bookmarkStart w:id="4" w:name="O_393125"/>
      <w:bookmarkEnd w:id="4"/>
      <w:r w:rsidRPr="007F1925">
        <w:t>Licensing/Regulatory Information</w:t>
      </w:r>
    </w:p>
    <w:p w:rsidR="00000000" w:rsidRPr="007F1925" w:rsidP="007F1925">
      <w:pPr>
        <w:pStyle w:val="BodyText"/>
      </w:pPr>
      <w:r w:rsidRPr="007F1925">
        <w:t xml:space="preserve">No licensing, legislative, regulatory or certification requirements apply to </w:t>
      </w:r>
      <w:r w:rsidRPr="007F1925">
        <w:t>this unit at the time of endorsement.</w:t>
      </w:r>
    </w:p>
    <w:p w:rsidR="00000000" w:rsidRPr="007F1925" w:rsidP="007F1925">
      <w:pPr>
        <w:pStyle w:val="AllowPageBreak"/>
      </w:pPr>
    </w:p>
    <w:p w:rsidR="00000000" w:rsidRPr="007F1925" w:rsidP="007F1925">
      <w:pPr>
        <w:pStyle w:val="Heading1"/>
      </w:pPr>
      <w:bookmarkStart w:id="5" w:name="O_393123"/>
      <w:bookmarkEnd w:id="5"/>
      <w:r w:rsidRPr="007F1925">
        <w:t>Pre-Requisites</w:t>
      </w:r>
    </w:p>
    <w:p w:rsidR="00000000" w:rsidRPr="007F1925" w:rsidP="007F1925">
      <w:pPr>
        <w:pStyle w:val="BodyText"/>
      </w:pPr>
      <w:r w:rsidRPr="007F1925">
        <w:t>Nil</w:t>
      </w:r>
    </w:p>
    <w:p w:rsidR="00000000" w:rsidRPr="007F1925" w:rsidP="007F1925">
      <w:pPr>
        <w:pStyle w:val="AllowPageBreak"/>
      </w:pPr>
    </w:p>
    <w:p w:rsidR="00000000" w:rsidRPr="007F1925" w:rsidP="007F1925">
      <w:pPr>
        <w:pStyle w:val="Heading1"/>
      </w:pPr>
      <w:bookmarkStart w:id="6" w:name="O_393128"/>
      <w:bookmarkEnd w:id="6"/>
      <w:r w:rsidRPr="007F1925">
        <w:t>Employability Skills Information</w:t>
      </w:r>
    </w:p>
    <w:p w:rsidR="00000000" w:rsidRPr="007F1925" w:rsidP="007F1925">
      <w:pPr>
        <w:pStyle w:val="BodyText"/>
      </w:pPr>
      <w:r w:rsidRPr="007F1925">
        <w:t>This unit contains employability skills.</w:t>
      </w:r>
    </w:p>
    <w:p w:rsidR="00000000" w:rsidRPr="007F1925" w:rsidP="007F1925">
      <w:pPr>
        <w:pStyle w:val="AllowPageBreak"/>
      </w:pPr>
    </w:p>
    <w:p w:rsidR="00000000" w:rsidRPr="007F1925" w:rsidP="007F1925">
      <w:pPr>
        <w:pStyle w:val="Heading1"/>
      </w:pPr>
      <w:bookmarkStart w:id="7" w:name="O_393129"/>
      <w:bookmarkEnd w:id="7"/>
      <w:r w:rsidRPr="007F1925">
        <w:t>Elements and Performance Criteria Pre-Content</w:t>
      </w:r>
    </w:p>
    <w:p w:rsidR="00000000" w:rsidRPr="007F1925" w:rsidP="007F1925">
      <w:pPr>
        <w:pStyle w:val="Heading1"/>
      </w:pPr>
      <w:bookmarkStart w:id="8" w:name="O_393130"/>
      <w:bookmarkEnd w:id="8"/>
      <w:r w:rsidRPr="007F1925">
        <w:t>Elements and</w:t>
      </w:r>
      <w:r w:rsidRPr="007F1925">
        <w:t xml:space="preserve"> Performance Criteria</w:t>
      </w:r>
    </w:p>
    <w:tbl>
      <w:tblPr>
        <w:tblW w:w="0" w:type="auto"/>
        <w:tblCellMar>
          <w:left w:w="62" w:type="dxa"/>
          <w:right w:w="62" w:type="dxa"/>
        </w:tblCellMar>
        <w:tblLook w:val="0000"/>
      </w:tblPr>
      <w:tblGrid>
        <w:gridCol w:w="4598"/>
        <w:gridCol w:w="4598"/>
      </w:tblGrid>
      <w:tr w:rsidTr="00190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1925" w:rsidP="007F1925">
            <w:pPr>
              <w:pStyle w:val="BodyText"/>
            </w:pPr>
            <w:r w:rsidRPr="007F192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Performance Criteria</w:t>
            </w:r>
          </w:p>
        </w:tc>
      </w:tr>
      <w:tr w:rsidTr="00190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t>Performance criteria describe the performance needed to demonstrate achievement of the element. Where bold italicised text is used, further information is detailed in the required skills and knowledge section and the range statement. Assessment of performa</w:t>
            </w:r>
            <w:r w:rsidRPr="007F1925">
              <w:t>nce is to be consistent with the evidence guide.</w:t>
            </w:r>
          </w:p>
        </w:tc>
      </w:tr>
      <w:tr w:rsidTr="00190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925">
            <w:pPr>
              <w:pStyle w:val="List"/>
              <w:rPr>
                <w:lang w:val="en-NZ"/>
              </w:rPr>
            </w:pPr>
            <w:r w:rsidRPr="007F1925">
              <w:t>1.</w:t>
            </w:r>
            <w:r w:rsidRPr="007F1925">
              <w:tab/>
              <w:t>Accept mail in a retail environment.</w:t>
            </w:r>
          </w:p>
        </w:tc>
        <w:tc>
          <w:tcPr>
            <w:tcW w:w="0" w:type="auto"/>
            <w:tcBorders>
              <w:top w:val="nil"/>
              <w:left w:val="nil"/>
              <w:bottom w:val="nil"/>
              <w:right w:val="nil"/>
            </w:tcBorders>
            <w:tcMar>
              <w:top w:w="0" w:type="dxa"/>
              <w:left w:w="62" w:type="dxa"/>
              <w:bottom w:w="0" w:type="dxa"/>
              <w:right w:w="62" w:type="dxa"/>
            </w:tcMar>
          </w:tcPr>
          <w:p w:rsidR="00000000" w:rsidRPr="007F1925" w:rsidP="007F1925">
            <w:pPr>
              <w:pStyle w:val="List"/>
            </w:pPr>
            <w:r w:rsidRPr="007F1925">
              <w:t xml:space="preserve">1.1.Follow and apply </w:t>
            </w:r>
            <w:r w:rsidRPr="007F1925">
              <w:rPr>
                <w:rStyle w:val="BoldandItalics"/>
              </w:rPr>
              <w:t>established laws, by laws and procedural guidelines</w:t>
            </w:r>
            <w:r w:rsidRPr="007F1925">
              <w:t xml:space="preserve"> while receiving </w:t>
            </w:r>
            <w:r w:rsidRPr="007F1925">
              <w:rPr>
                <w:rStyle w:val="BoldandItalics"/>
              </w:rPr>
              <w:t>mail</w:t>
            </w:r>
            <w:r w:rsidRPr="007F1925">
              <w:t>.</w:t>
            </w:r>
          </w:p>
          <w:p w:rsidR="00000000" w:rsidRPr="007F1925" w:rsidP="007F1925">
            <w:pPr>
              <w:pStyle w:val="List"/>
            </w:pPr>
            <w:r w:rsidRPr="007F1925">
              <w:t xml:space="preserve">1.2.Keep mail secure to minimise </w:t>
            </w:r>
            <w:r w:rsidRPr="007F1925">
              <w:rPr>
                <w:rStyle w:val="BoldandItalics"/>
              </w:rPr>
              <w:t>risks to mail security</w:t>
            </w:r>
            <w:r w:rsidRPr="007F1925">
              <w:t>.</w:t>
            </w:r>
          </w:p>
          <w:p w:rsidR="00000000" w:rsidRPr="007F1925" w:rsidP="007F1925">
            <w:pPr>
              <w:pStyle w:val="List"/>
            </w:pPr>
            <w:r w:rsidRPr="007F1925">
              <w:t>1.3.Receive it</w:t>
            </w:r>
            <w:r w:rsidRPr="007F1925">
              <w:t>ems requiring special treatment as specified and complete relevant documentation accurately and promptly.</w:t>
            </w:r>
          </w:p>
          <w:p w:rsidR="00000000" w:rsidRPr="007F1925" w:rsidP="007F1925">
            <w:pPr>
              <w:pStyle w:val="List"/>
            </w:pPr>
            <w:r w:rsidRPr="007F1925">
              <w:t xml:space="preserve">1.4.Explore </w:t>
            </w:r>
            <w:r w:rsidRPr="007F1925">
              <w:rPr>
                <w:rStyle w:val="BoldandItalics"/>
              </w:rPr>
              <w:t>customer</w:t>
            </w:r>
            <w:r w:rsidRPr="007F1925">
              <w:t xml:space="preserve"> requirements in relation to offering</w:t>
            </w:r>
            <w:r w:rsidRPr="007F1925">
              <w:rPr>
                <w:rStyle w:val="BoldandItalics"/>
              </w:rPr>
              <w:t xml:space="preserve"> optional mail services</w:t>
            </w:r>
            <w:r w:rsidRPr="007F1925">
              <w:t>.</w:t>
            </w:r>
          </w:p>
          <w:p w:rsidR="00000000" w:rsidP="007F1925">
            <w:pPr>
              <w:pStyle w:val="List"/>
              <w:rPr>
                <w:lang w:val="en-NZ"/>
              </w:rPr>
            </w:pPr>
            <w:r w:rsidRPr="007F1925">
              <w:t xml:space="preserve">1.5.Conduct contact with customers courteously and in a manner that </w:t>
            </w:r>
            <w:r w:rsidRPr="007F1925">
              <w:t>encourages customer loyalty.</w:t>
            </w:r>
          </w:p>
        </w:tc>
      </w:tr>
      <w:tr w:rsidTr="00190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925">
            <w:pPr>
              <w:pStyle w:val="List"/>
              <w:rPr>
                <w:lang w:val="en-NZ"/>
              </w:rPr>
            </w:pPr>
            <w:r w:rsidRPr="007F1925">
              <w:t>2.</w:t>
            </w:r>
            <w:r w:rsidRPr="007F1925">
              <w:tab/>
              <w:t>Process mail received in a retail environment.</w:t>
            </w:r>
          </w:p>
        </w:tc>
        <w:tc>
          <w:tcPr>
            <w:tcW w:w="0" w:type="auto"/>
            <w:tcBorders>
              <w:top w:val="nil"/>
              <w:left w:val="nil"/>
              <w:bottom w:val="nil"/>
              <w:right w:val="nil"/>
            </w:tcBorders>
            <w:tcMar>
              <w:top w:w="0" w:type="dxa"/>
              <w:left w:w="62" w:type="dxa"/>
              <w:bottom w:w="0" w:type="dxa"/>
              <w:right w:w="62" w:type="dxa"/>
            </w:tcMar>
          </w:tcPr>
          <w:p w:rsidR="00000000" w:rsidRPr="007F1925" w:rsidP="007F1925">
            <w:pPr>
              <w:pStyle w:val="List"/>
            </w:pPr>
            <w:r w:rsidRPr="007F1925">
              <w:t xml:space="preserve">2.1.Process received mail according to postal enterprise </w:t>
            </w:r>
            <w:r w:rsidRPr="007F1925">
              <w:rPr>
                <w:rStyle w:val="BoldandItalics"/>
              </w:rPr>
              <w:t>mail acceptance and processing procedures</w:t>
            </w:r>
            <w:r w:rsidRPr="007F1925">
              <w:t>.</w:t>
            </w:r>
          </w:p>
          <w:p w:rsidR="00000000" w:rsidRPr="007F1925" w:rsidP="007F1925">
            <w:pPr>
              <w:pStyle w:val="List"/>
            </w:pPr>
            <w:r w:rsidRPr="007F1925">
              <w:t>2.2.Check customer lodgement details and provide assistance as required to e</w:t>
            </w:r>
            <w:r w:rsidRPr="007F1925">
              <w:t>nsure accuracy.</w:t>
            </w:r>
          </w:p>
          <w:p w:rsidR="00000000" w:rsidRPr="007F1925" w:rsidP="007F1925">
            <w:pPr>
              <w:pStyle w:val="List"/>
            </w:pPr>
            <w:r w:rsidRPr="007F1925">
              <w:t>2.3.Check mail items in relation to article number, volume, weight, mode of transport and destination according to postal enterprise policy and procedures.</w:t>
            </w:r>
          </w:p>
          <w:p w:rsidR="00000000" w:rsidP="007F1925">
            <w:pPr>
              <w:pStyle w:val="List"/>
              <w:rPr>
                <w:lang w:val="en-NZ"/>
              </w:rPr>
            </w:pPr>
            <w:r w:rsidRPr="007F1925">
              <w:t xml:space="preserve">2.4.Apply charges and process transaction according to postal enterprise policy and </w:t>
            </w:r>
            <w:r w:rsidRPr="007F1925">
              <w:t>procedures for receiving cash or debiting customer account.</w:t>
            </w:r>
          </w:p>
        </w:tc>
      </w:tr>
      <w:tr w:rsidTr="00190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925">
            <w:pPr>
              <w:pStyle w:val="List"/>
              <w:rPr>
                <w:lang w:val="en-NZ"/>
              </w:rPr>
            </w:pPr>
            <w:r w:rsidRPr="007F1925">
              <w:t>3.</w:t>
            </w:r>
            <w:r w:rsidRPr="007F1925">
              <w:tab/>
              <w:t>Record mail lodgement and receipt details.</w:t>
            </w:r>
          </w:p>
        </w:tc>
        <w:tc>
          <w:tcPr>
            <w:tcW w:w="0" w:type="auto"/>
            <w:tcBorders>
              <w:top w:val="nil"/>
              <w:left w:val="nil"/>
              <w:bottom w:val="nil"/>
              <w:right w:val="nil"/>
            </w:tcBorders>
            <w:tcMar>
              <w:top w:w="0" w:type="dxa"/>
              <w:left w:w="62" w:type="dxa"/>
              <w:bottom w:w="0" w:type="dxa"/>
              <w:right w:w="62" w:type="dxa"/>
            </w:tcMar>
          </w:tcPr>
          <w:p w:rsidR="00000000" w:rsidRPr="007F1925" w:rsidP="007F1925">
            <w:pPr>
              <w:pStyle w:val="List"/>
            </w:pPr>
            <w:r w:rsidRPr="007F1925">
              <w:t>3.1.Record details of mail lodgement and receipt according to postal enterprise policy and procedures and customer requirements.</w:t>
            </w:r>
          </w:p>
          <w:p w:rsidR="00000000" w:rsidRPr="007F1925" w:rsidP="007F1925">
            <w:pPr>
              <w:pStyle w:val="List"/>
            </w:pPr>
            <w:r w:rsidRPr="007F1925">
              <w:t xml:space="preserve">3.2.Finalise </w:t>
            </w:r>
            <w:r w:rsidRPr="007F1925">
              <w:rPr>
                <w:rStyle w:val="BoldandItalics"/>
              </w:rPr>
              <w:t>mail lo</w:t>
            </w:r>
            <w:r w:rsidRPr="007F1925">
              <w:rPr>
                <w:rStyle w:val="BoldandItalics"/>
              </w:rPr>
              <w:t>dgement and receipt details</w:t>
            </w:r>
            <w:r w:rsidRPr="007F1925">
              <w:t>, check for accuracy, and forward promptly to the appropriate person or destination.</w:t>
            </w:r>
          </w:p>
          <w:p w:rsidR="00000000" w:rsidRPr="007F1925" w:rsidP="007F1925">
            <w:pPr>
              <w:pStyle w:val="List"/>
            </w:pPr>
            <w:r w:rsidRPr="007F1925">
              <w:t>3.3.Provide customer with receipt according to postal enterprise policy and procedures.</w:t>
            </w:r>
          </w:p>
        </w:tc>
      </w:tr>
    </w:tbl>
    <w:p w:rsidR="00000000" w:rsidRPr="007F1925" w:rsidP="007F1925">
      <w:pPr>
        <w:pStyle w:val="BodyText"/>
      </w:pPr>
    </w:p>
    <w:p w:rsidR="00000000" w:rsidRPr="007F1925" w:rsidP="007F1925">
      <w:pPr>
        <w:pStyle w:val="AllowPageBreak"/>
      </w:pPr>
    </w:p>
    <w:p w:rsidR="00000000" w:rsidRPr="007F1925" w:rsidP="007F1925">
      <w:pPr>
        <w:pStyle w:val="Heading1"/>
      </w:pPr>
      <w:bookmarkStart w:id="9" w:name="O_393121"/>
      <w:bookmarkEnd w:id="9"/>
      <w:r w:rsidRPr="007F1925">
        <w:t>Required Skills and Knowledge</w:t>
      </w:r>
    </w:p>
    <w:tbl>
      <w:tblPr>
        <w:tblW w:w="0" w:type="auto"/>
        <w:tblLayout w:type="fixed"/>
        <w:tblCellMar>
          <w:left w:w="62" w:type="dxa"/>
          <w:right w:w="62" w:type="dxa"/>
        </w:tblCellMar>
        <w:tblLook w:val="0000"/>
      </w:tblPr>
      <w:tblGrid>
        <w:gridCol w:w="9180"/>
      </w:tblGrid>
      <w:tr w:rsidTr="00190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t>This s</w:t>
            </w:r>
            <w:r w:rsidRPr="007F1925">
              <w:t>ection describes the essential skills and knowledge and their level, required for this unit.</w:t>
            </w:r>
          </w:p>
        </w:tc>
      </w:tr>
      <w:tr w:rsidTr="00190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Required skills</w:t>
            </w:r>
          </w:p>
        </w:tc>
      </w:tr>
      <w:tr w:rsidTr="00190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literacy skills to:</w:t>
            </w:r>
          </w:p>
          <w:p w:rsidR="00000000" w:rsidRPr="007F1925" w:rsidP="007F1925">
            <w:pPr>
              <w:pStyle w:val="ListBullet2"/>
            </w:pPr>
            <w:r w:rsidRPr="007F1925">
              <w:t>interpret and apply postal enterprise work procedures</w:t>
            </w:r>
          </w:p>
          <w:p w:rsidR="00000000" w:rsidRPr="007F1925" w:rsidP="007F1925">
            <w:pPr>
              <w:pStyle w:val="ListBullet2"/>
            </w:pPr>
            <w:r w:rsidRPr="007F1925">
              <w:t>interpret and apply appropriate operational procedures and customer service standards for the receipt of mail in a retail postal environment</w:t>
            </w:r>
          </w:p>
          <w:p w:rsidR="00000000" w:rsidRPr="007F1925" w:rsidP="007F1925">
            <w:pPr>
              <w:pStyle w:val="ListBullet2"/>
            </w:pPr>
            <w:r w:rsidRPr="007F1925">
              <w:t>identify and use equipment, processes, systems and procedures</w:t>
            </w:r>
          </w:p>
          <w:p w:rsidR="00000000" w:rsidRPr="007F1925" w:rsidP="007F1925">
            <w:pPr>
              <w:pStyle w:val="ListBullet2"/>
            </w:pPr>
            <w:r w:rsidRPr="007F1925">
              <w:t>interpret and apply relevant agreements, codes of pra</w:t>
            </w:r>
            <w:r w:rsidRPr="007F1925">
              <w:t>ctice and other legislative requirements</w:t>
            </w:r>
          </w:p>
          <w:p w:rsidR="00000000" w:rsidRPr="007F1925" w:rsidP="007F1925">
            <w:pPr>
              <w:pStyle w:val="ListBullet"/>
            </w:pPr>
            <w:r w:rsidRPr="007F1925">
              <w:t>planning and initiative skills to manage own work, including predicting consequences and identifying improvements</w:t>
            </w:r>
          </w:p>
          <w:p w:rsidR="00000000" w:rsidRPr="007F1925" w:rsidP="007F1925">
            <w:pPr>
              <w:pStyle w:val="ListBullet"/>
            </w:pPr>
            <w:r w:rsidRPr="007F1925">
              <w:t>interpersonal skills to:</w:t>
            </w:r>
          </w:p>
          <w:p w:rsidR="00000000" w:rsidRPr="007F1925" w:rsidP="007F1925">
            <w:pPr>
              <w:pStyle w:val="ListBullet2"/>
            </w:pPr>
            <w:r w:rsidRPr="007F1925">
              <w:t>explore customer requirements in relation to offering optional mail servic</w:t>
            </w:r>
            <w:r w:rsidRPr="007F1925">
              <w:t>e</w:t>
            </w:r>
          </w:p>
          <w:p w:rsidR="00000000" w:rsidRPr="007F1925" w:rsidP="007F1925">
            <w:pPr>
              <w:pStyle w:val="ListBullet2"/>
            </w:pPr>
            <w:r w:rsidRPr="007F1925">
              <w:t>check customer details and provide assistance to ensure accuracy through clear and direct communication</w:t>
            </w:r>
          </w:p>
          <w:p w:rsidR="00000000" w:rsidRPr="007F1925" w:rsidP="007F1925">
            <w:pPr>
              <w:pStyle w:val="ListBullet2"/>
            </w:pPr>
            <w:r w:rsidRPr="007F1925">
              <w:t>ask questions to identify and confirm requirements</w:t>
            </w:r>
          </w:p>
          <w:p w:rsidR="00000000" w:rsidRPr="007F1925" w:rsidP="007F1925">
            <w:pPr>
              <w:pStyle w:val="ListBullet2"/>
            </w:pPr>
            <w:r w:rsidRPr="007F1925">
              <w:t>use language and concepts appropriate to cultural differences</w:t>
            </w:r>
          </w:p>
          <w:p w:rsidR="00000000" w:rsidP="007F1925">
            <w:pPr>
              <w:pStyle w:val="ListBullet2"/>
              <w:rPr>
                <w:lang w:val="en-NZ"/>
              </w:rPr>
            </w:pPr>
            <w:r w:rsidRPr="007F1925">
              <w:t>use and interpret non-verbal communic</w:t>
            </w:r>
            <w:r w:rsidRPr="007F1925">
              <w:t>ation</w:t>
            </w:r>
          </w:p>
        </w:tc>
      </w:tr>
      <w:tr w:rsidTr="00190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Required knowledge</w:t>
            </w:r>
          </w:p>
        </w:tc>
      </w:tr>
      <w:tr w:rsidTr="00190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postal enterprise policy and procedures in regard to:</w:t>
            </w:r>
          </w:p>
          <w:p w:rsidR="00000000" w:rsidRPr="007F1925" w:rsidP="007F1925">
            <w:pPr>
              <w:pStyle w:val="ListBullet2"/>
            </w:pPr>
            <w:r w:rsidRPr="007F1925">
              <w:t>mail acceptance procedures</w:t>
            </w:r>
          </w:p>
          <w:p w:rsidR="00000000" w:rsidRPr="007F1925" w:rsidP="007F1925">
            <w:pPr>
              <w:pStyle w:val="ListBullet2"/>
            </w:pPr>
            <w:r w:rsidRPr="007F1925">
              <w:t>mail processing in a retail environment</w:t>
            </w:r>
          </w:p>
          <w:p w:rsidR="00000000" w:rsidRPr="007F1925" w:rsidP="007F1925">
            <w:pPr>
              <w:pStyle w:val="ListBullet"/>
            </w:pPr>
            <w:r w:rsidRPr="007F1925">
              <w:t>relevant available product and service options</w:t>
            </w:r>
          </w:p>
          <w:p w:rsidR="00000000" w:rsidRPr="007F1925" w:rsidP="007F1925">
            <w:pPr>
              <w:pStyle w:val="ListBullet"/>
            </w:pPr>
            <w:r w:rsidRPr="007F1925">
              <w:t>relevant legislation and statutory requirements</w:t>
            </w:r>
          </w:p>
          <w:p w:rsidR="00000000" w:rsidRPr="007F1925" w:rsidP="007F1925">
            <w:pPr>
              <w:pStyle w:val="ListBullet"/>
            </w:pPr>
            <w:r w:rsidRPr="007F1925">
              <w:t>relevant Work Health and Safety (WHS) and environmental requirements</w:t>
            </w:r>
          </w:p>
          <w:p w:rsidR="00000000" w:rsidRPr="007F1925" w:rsidP="007F1925">
            <w:pPr>
              <w:pStyle w:val="ListBullet"/>
            </w:pPr>
            <w:r w:rsidRPr="007F1925">
              <w:t>impact of job on facility and team performance</w:t>
            </w:r>
          </w:p>
          <w:p w:rsidR="00000000" w:rsidRPr="007F1925" w:rsidP="007F1925">
            <w:pPr>
              <w:pStyle w:val="ListBullet"/>
            </w:pPr>
            <w:r w:rsidRPr="007F1925">
              <w:t>focus of work systems, equipment, management and operating systems</w:t>
            </w:r>
          </w:p>
        </w:tc>
      </w:tr>
    </w:tbl>
    <w:p w:rsidR="00000000" w:rsidRPr="007F1925" w:rsidP="007F1925">
      <w:pPr>
        <w:pStyle w:val="BodyText"/>
      </w:pPr>
    </w:p>
    <w:p w:rsidR="00000000" w:rsidRPr="007F1925" w:rsidP="007F1925">
      <w:pPr>
        <w:pStyle w:val="AllowPageBreak"/>
      </w:pPr>
    </w:p>
    <w:p w:rsidR="00000000" w:rsidRPr="007F1925" w:rsidP="007F1925">
      <w:pPr>
        <w:pStyle w:val="Heading1"/>
      </w:pPr>
      <w:bookmarkStart w:id="10" w:name="O_393127"/>
      <w:bookmarkEnd w:id="10"/>
      <w:r w:rsidRPr="007F1925">
        <w:t>Evidence Guide</w:t>
      </w:r>
    </w:p>
    <w:tbl>
      <w:tblPr>
        <w:tblW w:w="0" w:type="auto"/>
        <w:tblLayout w:type="fixed"/>
        <w:tblCellMar>
          <w:left w:w="62" w:type="dxa"/>
          <w:right w:w="62" w:type="dxa"/>
        </w:tblCellMar>
        <w:tblLook w:val="0000"/>
      </w:tblPr>
      <w:tblGrid>
        <w:gridCol w:w="3345"/>
        <w:gridCol w:w="5835"/>
      </w:tblGrid>
      <w:tr w:rsidTr="0019049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t>The evidence guide provides advice on a</w:t>
            </w:r>
            <w:r w:rsidRPr="007F1925">
              <w:t>ssessment and must be read in conjunction with the performance criteria, required skills and knowledge, the range statement and the Assessment Guidelines for this Training Package.</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BodyText"/>
            </w:pPr>
            <w:r w:rsidRPr="007F1925">
              <w:t>Evidence of the following is essential:</w:t>
            </w:r>
          </w:p>
          <w:p w:rsidR="00000000" w:rsidRPr="007F1925" w:rsidP="007F1925">
            <w:pPr>
              <w:pStyle w:val="ListBullet"/>
            </w:pPr>
            <w:r w:rsidRPr="007F1925">
              <w:t>locates, interprets and applies relevant information, which may include WHS and environmental requirements and postal ente</w:t>
            </w:r>
            <w:r w:rsidRPr="007F1925">
              <w:t>rprise operating procedures and policy</w:t>
            </w:r>
          </w:p>
          <w:p w:rsidR="00000000" w:rsidRPr="007F1925" w:rsidP="007F1925">
            <w:pPr>
              <w:pStyle w:val="ListBullet"/>
            </w:pPr>
            <w:r w:rsidRPr="007F1925">
              <w:t>works effectively with others in the workplace</w:t>
            </w:r>
          </w:p>
          <w:p w:rsidR="00000000" w:rsidRPr="007F1925" w:rsidP="007F1925">
            <w:pPr>
              <w:pStyle w:val="ListBullet"/>
            </w:pPr>
            <w:r w:rsidRPr="007F1925">
              <w:t>uses postal enterprise electronic systems for receipt of mail</w:t>
            </w:r>
          </w:p>
          <w:p w:rsidR="00000000" w:rsidRPr="007F1925" w:rsidP="007F1925">
            <w:pPr>
              <w:pStyle w:val="ListBullet"/>
            </w:pPr>
            <w:r w:rsidRPr="007F1925">
              <w:t>uses appropriate methods to secure and present mail</w:t>
            </w:r>
          </w:p>
          <w:p w:rsidR="00000000" w:rsidRPr="007F1925" w:rsidP="007F1925">
            <w:pPr>
              <w:pStyle w:val="ListBullet"/>
            </w:pPr>
            <w:r w:rsidRPr="007F1925">
              <w:t xml:space="preserve">defuses situations in which customers are aggressive </w:t>
            </w:r>
          </w:p>
          <w:p w:rsidR="00000000" w:rsidRPr="007F1925" w:rsidP="007F1925">
            <w:pPr>
              <w:pStyle w:val="ListBullet"/>
            </w:pPr>
            <w:r w:rsidRPr="007F1925">
              <w:t>co</w:t>
            </w:r>
            <w:r w:rsidRPr="007F1925">
              <w:t>nveys information effectively in verbal and written form</w:t>
            </w:r>
          </w:p>
          <w:p w:rsidR="00000000" w:rsidRPr="007F1925" w:rsidP="007F1925">
            <w:pPr>
              <w:pStyle w:val="ListBullet"/>
            </w:pPr>
            <w:r w:rsidRPr="007F1925">
              <w:t>maintains workplace records and documentation</w:t>
            </w:r>
          </w:p>
          <w:p w:rsidR="00000000" w:rsidRPr="007F1925" w:rsidP="007F1925">
            <w:pPr>
              <w:pStyle w:val="ListBullet"/>
            </w:pPr>
            <w:r w:rsidRPr="007F1925">
              <w:t>provides effective and professional customer service</w:t>
            </w:r>
          </w:p>
          <w:p w:rsidR="00000000" w:rsidP="007F1925">
            <w:pPr>
              <w:pStyle w:val="ListBullet"/>
              <w:rPr>
                <w:lang w:val="en-NZ"/>
              </w:rPr>
            </w:pPr>
            <w:r w:rsidRPr="007F1925">
              <w:t>selects and uses appropriate workplace colloquial and technical language.</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BodyText"/>
            </w:pPr>
            <w:r w:rsidRPr="007F1925">
              <w:t>Assessment must ensure access to:</w:t>
            </w:r>
          </w:p>
          <w:p w:rsidR="00000000" w:rsidRPr="007F1925" w:rsidP="007F1925">
            <w:pPr>
              <w:pStyle w:val="ListBullet"/>
            </w:pPr>
            <w:r w:rsidRPr="007F1925">
              <w:t>a real or simulated work environment</w:t>
            </w:r>
          </w:p>
          <w:p w:rsidR="00000000" w:rsidRPr="007F1925" w:rsidP="007F1925">
            <w:pPr>
              <w:pStyle w:val="ListBullet"/>
            </w:pPr>
            <w:r w:rsidRPr="007F1925">
              <w:t>relevant documentation, such as:</w:t>
            </w:r>
          </w:p>
          <w:p w:rsidR="00000000" w:rsidRPr="007F1925" w:rsidP="007F1925">
            <w:pPr>
              <w:pStyle w:val="ListBullet2"/>
            </w:pPr>
            <w:r w:rsidRPr="007F1925">
              <w:t>mail items and associated documentation, including customer specifications</w:t>
            </w:r>
          </w:p>
          <w:p w:rsidR="00000000" w:rsidP="007F1925">
            <w:pPr>
              <w:pStyle w:val="ListBullet2"/>
              <w:rPr>
                <w:lang w:val="en-NZ"/>
              </w:rPr>
            </w:pPr>
            <w:r w:rsidRPr="007F1925">
              <w:t>charging guidelines.</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BodyText"/>
            </w:pPr>
            <w:r w:rsidRPr="007F1925">
              <w:t>A range of assessment methods should be used to assess practical skills and knowledge. The following examples are appropriate for this unit:</w:t>
            </w:r>
          </w:p>
          <w:p w:rsidR="00000000" w:rsidRPr="007F1925" w:rsidP="007F1925">
            <w:pPr>
              <w:pStyle w:val="ListBullet"/>
            </w:pPr>
            <w:r w:rsidRPr="007F1925">
              <w:t>observation of performance in the workplace</w:t>
            </w:r>
          </w:p>
          <w:p w:rsidR="00000000" w:rsidRPr="007F1925" w:rsidP="007F1925">
            <w:pPr>
              <w:pStyle w:val="ListBullet"/>
            </w:pPr>
            <w:r w:rsidRPr="007F1925">
              <w:t>a role play</w:t>
            </w:r>
          </w:p>
          <w:p w:rsidR="00000000" w:rsidRPr="007F1925" w:rsidP="007F1925">
            <w:pPr>
              <w:pStyle w:val="ListBullet"/>
            </w:pPr>
            <w:r w:rsidRPr="007F1925">
              <w:t>third-party reports from a superviso</w:t>
            </w:r>
            <w:r w:rsidRPr="007F1925">
              <w:t>r</w:t>
            </w:r>
          </w:p>
          <w:p w:rsidR="00000000" w:rsidRPr="007F1925" w:rsidP="007F1925">
            <w:pPr>
              <w:pStyle w:val="ListBullet"/>
            </w:pPr>
            <w:r w:rsidRPr="007F1925">
              <w:t>customer feedback</w:t>
            </w:r>
          </w:p>
          <w:p w:rsidR="00000000" w:rsidRPr="007F1925" w:rsidP="007F1925">
            <w:pPr>
              <w:pStyle w:val="ListBullet"/>
            </w:pPr>
            <w:r w:rsidRPr="007F1925">
              <w:t>answers to questions about specific skills and knowledge</w:t>
            </w:r>
          </w:p>
          <w:p w:rsidR="00000000" w:rsidP="007F1925">
            <w:pPr>
              <w:pStyle w:val="ListBullet"/>
              <w:rPr>
                <w:lang w:val="en-NZ"/>
              </w:rPr>
            </w:pPr>
            <w:r w:rsidRPr="007F1925">
              <w:t>review of portfolios of evidence and third-party workplace reports of on-the-job performance.</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BodyText"/>
            </w:pPr>
            <w:r w:rsidRPr="007F1925">
              <w:t>Holistic assessment with other units relevant to the industry sector, workplace and job role is recommended.</w:t>
            </w:r>
          </w:p>
        </w:tc>
      </w:tr>
    </w:tbl>
    <w:p w:rsidR="00000000" w:rsidRPr="007F1925" w:rsidP="007F1925">
      <w:pPr>
        <w:pStyle w:val="BodyText"/>
      </w:pPr>
    </w:p>
    <w:p w:rsidR="00000000" w:rsidRPr="007F1925" w:rsidP="007F1925">
      <w:pPr>
        <w:pStyle w:val="AllowPageBreak"/>
      </w:pPr>
    </w:p>
    <w:p w:rsidR="00000000" w:rsidRPr="007F1925" w:rsidP="007F1925">
      <w:pPr>
        <w:pStyle w:val="Heading1"/>
      </w:pPr>
      <w:bookmarkStart w:id="11" w:name="O_393122"/>
      <w:bookmarkEnd w:id="11"/>
      <w:r w:rsidRPr="007F1925">
        <w:t>Range Statement</w:t>
      </w:r>
    </w:p>
    <w:tbl>
      <w:tblPr>
        <w:tblW w:w="0" w:type="auto"/>
        <w:tblLayout w:type="fixed"/>
        <w:tblCellMar>
          <w:left w:w="62" w:type="dxa"/>
          <w:right w:w="62" w:type="dxa"/>
        </w:tblCellMar>
        <w:tblLook w:val="0000"/>
      </w:tblPr>
      <w:tblGrid>
        <w:gridCol w:w="3345"/>
        <w:gridCol w:w="5835"/>
      </w:tblGrid>
      <w:tr w:rsidTr="0019049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t xml:space="preserve">The range statement relates to the unit of competency as a whole. It allows for different work environments and </w:t>
            </w:r>
            <w:r w:rsidRPr="007F1925">
              <w:t xml:space="preserve">situations that may affect performance. </w:t>
            </w:r>
            <w:r w:rsidRPr="007F1925">
              <w:rPr>
                <w:rStyle w:val="BoldandItalics"/>
              </w:rPr>
              <w:t>Bold italicised</w:t>
            </w:r>
            <w:r w:rsidRPr="007F1925">
              <w:t xml:space="preserve"> wording in the performance criteria is detailed below.</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Established laws</w:t>
            </w:r>
            <w:r w:rsidRPr="007F1925">
              <w:t xml:space="preserve">, </w:t>
            </w:r>
            <w:r w:rsidRPr="007F1925">
              <w:rPr>
                <w:rStyle w:val="BoldandItalics"/>
              </w:rPr>
              <w:t>by</w:t>
            </w:r>
            <w:r w:rsidRPr="007F1925">
              <w:t>-</w:t>
            </w:r>
            <w:r w:rsidRPr="007F1925">
              <w:rPr>
                <w:rStyle w:val="BoldandItalics"/>
              </w:rPr>
              <w:t>laws and procedural guidelines</w:t>
            </w:r>
            <w:r w:rsidRPr="007F19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postal enterprise policy, operating procedures, systems and practices</w:t>
            </w:r>
          </w:p>
          <w:p w:rsidR="00000000" w:rsidRPr="007F1925" w:rsidP="007F1925">
            <w:pPr>
              <w:pStyle w:val="ListBullet"/>
            </w:pPr>
            <w:r w:rsidRPr="007F1925">
              <w:t>postal regulations</w:t>
            </w:r>
          </w:p>
          <w:p w:rsidR="00000000" w:rsidRPr="007F1925" w:rsidP="007F1925">
            <w:pPr>
              <w:pStyle w:val="ListBullet"/>
            </w:pPr>
            <w:r w:rsidRPr="007F1925">
              <w:t>customer service standards and procedures</w:t>
            </w:r>
          </w:p>
          <w:p w:rsidR="00000000" w:rsidRPr="007F1925" w:rsidP="007F1925">
            <w:pPr>
              <w:pStyle w:val="ListBullet"/>
            </w:pPr>
            <w:r w:rsidRPr="007F1925">
              <w:t>quality assurance procedures</w:t>
            </w:r>
          </w:p>
          <w:p w:rsidR="00000000" w:rsidRPr="007F1925" w:rsidP="007F1925">
            <w:pPr>
              <w:pStyle w:val="ListBullet"/>
            </w:pPr>
            <w:r w:rsidRPr="007F1925">
              <w:t>codes of practice, including National Standards for Manual Handling and Industry Safety Code</w:t>
            </w:r>
          </w:p>
          <w:p w:rsidR="00000000" w:rsidRPr="007F1925" w:rsidP="007F1925">
            <w:pPr>
              <w:pStyle w:val="ListBullet"/>
            </w:pPr>
            <w:r w:rsidRPr="007F1925">
              <w:t>enterprise codes of practice relating to regulations for handling dangero</w:t>
            </w:r>
            <w:r w:rsidRPr="007F1925">
              <w:t>us and illegal goods</w:t>
            </w:r>
          </w:p>
          <w:p w:rsidR="00000000" w:rsidRPr="007F1925" w:rsidP="007F1925">
            <w:pPr>
              <w:pStyle w:val="ListBullet"/>
            </w:pPr>
            <w:r w:rsidRPr="007F1925">
              <w:t>equal employment opportunity (EEO), affirmative action and anti-discrimination legislation</w:t>
            </w:r>
          </w:p>
          <w:p w:rsidR="00000000" w:rsidP="007F1925">
            <w:pPr>
              <w:pStyle w:val="ListBullet"/>
              <w:rPr>
                <w:lang w:val="en-NZ"/>
              </w:rPr>
            </w:pPr>
            <w:r w:rsidRPr="007F1925">
              <w:t>GST legislation.</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Mail</w:t>
            </w:r>
            <w:r w:rsidRPr="007F19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internal mail</w:t>
            </w:r>
          </w:p>
          <w:p w:rsidR="00000000" w:rsidRPr="007F1925" w:rsidP="007F1925">
            <w:pPr>
              <w:pStyle w:val="ListBullet"/>
            </w:pPr>
            <w:r w:rsidRPr="007F1925">
              <w:t>external mail</w:t>
            </w:r>
          </w:p>
          <w:p w:rsidR="00000000" w:rsidRPr="007F1925" w:rsidP="007F1925">
            <w:pPr>
              <w:pStyle w:val="ListBullet"/>
            </w:pPr>
            <w:r w:rsidRPr="007F1925">
              <w:t>letters</w:t>
            </w:r>
          </w:p>
          <w:p w:rsidR="00000000" w:rsidRPr="007F1925" w:rsidP="007F1925">
            <w:pPr>
              <w:pStyle w:val="ListBullet"/>
            </w:pPr>
            <w:r w:rsidRPr="007F1925">
              <w:t>boxes</w:t>
            </w:r>
          </w:p>
          <w:p w:rsidR="00000000" w:rsidRPr="007F1925" w:rsidP="007F1925">
            <w:pPr>
              <w:pStyle w:val="ListBullet"/>
            </w:pPr>
            <w:r w:rsidRPr="007F1925">
              <w:t>parcels</w:t>
            </w:r>
          </w:p>
          <w:p w:rsidR="00000000" w:rsidP="007F1925">
            <w:pPr>
              <w:pStyle w:val="ListBullet"/>
              <w:rPr>
                <w:lang w:val="en-NZ"/>
              </w:rPr>
            </w:pPr>
            <w:r w:rsidRPr="007F1925">
              <w:t>bulk mail.</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Risks to mail security</w:t>
            </w:r>
            <w:r w:rsidRPr="007F1925">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damage</w:t>
            </w:r>
          </w:p>
          <w:p w:rsidR="00000000" w:rsidRPr="007F1925" w:rsidP="007F1925">
            <w:pPr>
              <w:pStyle w:val="ListBullet"/>
            </w:pPr>
            <w:r w:rsidRPr="007F1925">
              <w:t>theft</w:t>
            </w:r>
          </w:p>
          <w:p w:rsidR="00000000" w:rsidRPr="007F1925" w:rsidP="007F1925">
            <w:pPr>
              <w:pStyle w:val="ListBullet"/>
            </w:pPr>
            <w:r w:rsidRPr="007F1925">
              <w:t>mis-sort</w:t>
            </w:r>
          </w:p>
          <w:p w:rsidR="00000000" w:rsidRPr="007F1925" w:rsidP="007F1925">
            <w:pPr>
              <w:pStyle w:val="ListBullet"/>
            </w:pPr>
            <w:r w:rsidRPr="007F1925">
              <w:t>mis-deliver</w:t>
            </w:r>
          </w:p>
          <w:p w:rsidR="00000000" w:rsidRPr="007F1925" w:rsidP="007F1925">
            <w:pPr>
              <w:pStyle w:val="ListBullet"/>
            </w:pPr>
            <w:r w:rsidRPr="007F1925">
              <w:t>loss</w:t>
            </w:r>
          </w:p>
          <w:p w:rsidR="00000000" w:rsidP="007F1925">
            <w:pPr>
              <w:pStyle w:val="ListBullet"/>
              <w:rPr>
                <w:lang w:val="en-NZ"/>
              </w:rPr>
            </w:pPr>
            <w:r w:rsidRPr="007F1925">
              <w:t>fraudulent activity.</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Customers</w:t>
            </w:r>
            <w:r w:rsidRPr="007F19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new or repeat contacts</w:t>
            </w:r>
          </w:p>
          <w:p w:rsidR="00000000" w:rsidRPr="007F1925" w:rsidP="007F1925">
            <w:pPr>
              <w:pStyle w:val="ListBullet"/>
            </w:pPr>
            <w:r w:rsidRPr="007F1925">
              <w:t>external and internal contacts</w:t>
            </w:r>
          </w:p>
          <w:p w:rsidR="00000000" w:rsidRPr="007F1925" w:rsidP="007F1925">
            <w:pPr>
              <w:pStyle w:val="ListBullet"/>
            </w:pPr>
            <w:r w:rsidRPr="007F1925">
              <w:t>customers with routine or special requests</w:t>
            </w:r>
          </w:p>
          <w:p w:rsidR="00000000" w:rsidP="007F1925">
            <w:pPr>
              <w:pStyle w:val="ListBullet"/>
              <w:rPr>
                <w:lang w:val="en-NZ"/>
              </w:rPr>
            </w:pPr>
            <w:r w:rsidRPr="007F1925">
              <w:t>people from a range of social, cultural and ethnic backgrounds and with varying physical and mental abilities.</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Optional mail services</w:t>
            </w:r>
            <w:r w:rsidRPr="007F19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speed</w:t>
            </w:r>
          </w:p>
          <w:p w:rsidR="00000000" w:rsidRPr="007F1925" w:rsidP="007F1925">
            <w:pPr>
              <w:pStyle w:val="ListBullet"/>
            </w:pPr>
            <w:r w:rsidRPr="007F1925">
              <w:t>signature</w:t>
            </w:r>
          </w:p>
          <w:p w:rsidR="00000000" w:rsidRPr="007F1925" w:rsidP="007F1925">
            <w:pPr>
              <w:pStyle w:val="ListBullet"/>
            </w:pPr>
            <w:r w:rsidRPr="007F1925">
              <w:t>insurance</w:t>
            </w:r>
          </w:p>
          <w:p w:rsidR="00000000" w:rsidP="007F1925">
            <w:pPr>
              <w:pStyle w:val="ListBullet"/>
              <w:rPr>
                <w:lang w:val="en-NZ"/>
              </w:rPr>
            </w:pPr>
            <w:r w:rsidRPr="007F1925">
              <w:t>collection services.</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Mail acceptance and processing procedures</w:t>
            </w:r>
            <w:r w:rsidRPr="007F192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che</w:t>
            </w:r>
            <w:r w:rsidRPr="007F1925">
              <w:t>cking address and delivery instructions on mail items</w:t>
            </w:r>
          </w:p>
          <w:p w:rsidR="00000000" w:rsidRPr="007F1925" w:rsidP="007F1925">
            <w:pPr>
              <w:pStyle w:val="ListBullet"/>
            </w:pPr>
            <w:r w:rsidRPr="007F1925">
              <w:t>weighing or cubing as required</w:t>
            </w:r>
          </w:p>
          <w:p w:rsidR="00000000" w:rsidRPr="007F1925" w:rsidP="007F1925">
            <w:pPr>
              <w:pStyle w:val="ListBullet"/>
            </w:pPr>
            <w:r w:rsidRPr="007F1925">
              <w:t>assigning appropriate charges</w:t>
            </w:r>
          </w:p>
          <w:p w:rsidR="00000000" w:rsidRPr="007F1925" w:rsidP="007F1925">
            <w:pPr>
              <w:pStyle w:val="ListBullet"/>
            </w:pPr>
            <w:r w:rsidRPr="007F1925">
              <w:t>revenue protection guidelines and local arrangements, as applicable</w:t>
            </w:r>
          </w:p>
          <w:p w:rsidR="00000000" w:rsidRPr="007F1925" w:rsidP="007F1925">
            <w:pPr>
              <w:pStyle w:val="ListBullet"/>
            </w:pPr>
            <w:r w:rsidRPr="007F1925">
              <w:t>being vigilant for mail items that may contain dangerous or illegal goods</w:t>
            </w:r>
          </w:p>
          <w:p w:rsidR="00000000" w:rsidRPr="007F1925" w:rsidP="007F1925">
            <w:pPr>
              <w:pStyle w:val="ListBullet"/>
            </w:pPr>
            <w:r w:rsidRPr="007F1925">
              <w:t>categorising</w:t>
            </w:r>
          </w:p>
          <w:p w:rsidR="00000000" w:rsidRPr="007F1925" w:rsidP="007F1925">
            <w:pPr>
              <w:pStyle w:val="ListBullet"/>
            </w:pPr>
            <w:r w:rsidRPr="007F1925">
              <w:t>sequencing</w:t>
            </w:r>
          </w:p>
          <w:p w:rsidR="00000000" w:rsidRPr="007F1925" w:rsidP="007F1925">
            <w:pPr>
              <w:pStyle w:val="ListBullet"/>
            </w:pPr>
            <w:r w:rsidRPr="007F1925">
              <w:t>isolating</w:t>
            </w:r>
          </w:p>
          <w:p w:rsidR="00000000" w:rsidP="007F1925">
            <w:pPr>
              <w:pStyle w:val="ListBullet"/>
              <w:rPr>
                <w:lang w:val="en-NZ"/>
              </w:rPr>
            </w:pPr>
            <w:r w:rsidRPr="007F1925">
              <w:t>the application of technology, such as track and trace scanning when processing.</w:t>
            </w:r>
          </w:p>
        </w:tc>
      </w:tr>
      <w:tr w:rsidTr="00190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F1925">
            <w:pPr>
              <w:pStyle w:val="BodyText"/>
              <w:rPr>
                <w:lang w:val="en-NZ"/>
              </w:rPr>
            </w:pPr>
            <w:r w:rsidRPr="007F1925">
              <w:rPr>
                <w:rStyle w:val="BoldandItalics"/>
              </w:rPr>
              <w:t>Lodgement and receipt details</w:t>
            </w:r>
            <w:r w:rsidRPr="007F1925">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F1925" w:rsidP="007F1925">
            <w:pPr>
              <w:pStyle w:val="ListBullet"/>
            </w:pPr>
            <w:r w:rsidRPr="007F1925">
              <w:t>in document form</w:t>
            </w:r>
          </w:p>
          <w:p w:rsidR="00000000" w:rsidRPr="007F1925" w:rsidP="007F1925">
            <w:pPr>
              <w:pStyle w:val="ListBullet"/>
            </w:pPr>
            <w:r w:rsidRPr="007F1925">
              <w:t>in electronic form.</w:t>
            </w:r>
          </w:p>
        </w:tc>
      </w:tr>
    </w:tbl>
    <w:p w:rsidR="00000000" w:rsidRPr="007F1925" w:rsidP="007F1925">
      <w:pPr>
        <w:pStyle w:val="BodyText"/>
      </w:pPr>
    </w:p>
    <w:p w:rsidR="00000000" w:rsidRPr="007F1925" w:rsidP="007F1925">
      <w:pPr>
        <w:pStyle w:val="AllowPageBreak"/>
      </w:pPr>
    </w:p>
    <w:p w:rsidR="00000000" w:rsidRPr="007F1925" w:rsidP="007F1925">
      <w:pPr>
        <w:pStyle w:val="Heading1"/>
      </w:pPr>
      <w:bookmarkStart w:id="12" w:name="O_393119"/>
      <w:bookmarkEnd w:id="12"/>
      <w:r w:rsidRPr="007F1925">
        <w:t>Unit Sector(s)</w:t>
      </w:r>
    </w:p>
    <w:p w:rsidR="00000000" w:rsidRPr="007F1925" w:rsidP="007F1925">
      <w:pPr>
        <w:pStyle w:val="BodyText"/>
      </w:pPr>
      <w:r w:rsidRPr="007F1925">
        <w:t>Retail</w:t>
      </w:r>
    </w:p>
    <w:p w:rsidR="00000000" w:rsidRPr="007F1925" w:rsidP="007F1925">
      <w:pPr>
        <w:pStyle w:val="AllowPageBreak"/>
      </w:pPr>
    </w:p>
    <w:p w:rsidR="00000000" w:rsidRPr="007F1925" w:rsidP="007F1925">
      <w:pPr>
        <w:pStyle w:val="Heading1"/>
      </w:pPr>
      <w:bookmarkStart w:id="13" w:name="O_393131"/>
      <w:bookmarkEnd w:id="13"/>
      <w:r w:rsidRPr="007F1925">
        <w:t>Competency field</w:t>
      </w:r>
    </w:p>
    <w:p w:rsidR="00000000" w:rsidRPr="007F1925" w:rsidP="007F1925">
      <w:pPr>
        <w:pStyle w:val="BodyText"/>
      </w:pPr>
      <w:r w:rsidRPr="007F1925">
        <w:t>Retail Post</w:t>
      </w:r>
    </w:p>
    <w:p w:rsidR="00000000" w:rsidRPr="007F1925" w:rsidP="007F1925"/>
    <w:sectPr w:rsidSect="007F1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497" w:rsidP="001904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97" w:rsidP="007F19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0497" w:rsidP="007F19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0497" w:rsidP="007F19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25" w:rsidRPr="00190497" w:rsidP="001904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97" w:rsidP="007F1925">
    <w:pPr>
      <w:pStyle w:val="Header"/>
      <w:framePr w:wrap="around"/>
    </w:pPr>
    <w:r>
      <w:fldChar w:fldCharType="begin"/>
    </w:r>
    <w:r>
      <w:instrText xml:space="preserve"> TITLE   \* MERGEFORMAT </w:instrText>
    </w:r>
    <w:r>
      <w:fldChar w:fldCharType="separate"/>
    </w:r>
    <w:r>
      <w:t>SIRRPOS002A Handle mail received in a retail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190497" w:rsidP="007F1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A5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A8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67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925"/>
    <w:pPr>
      <w:spacing w:before="360" w:after="60"/>
      <w:outlineLvl w:val="0"/>
    </w:pPr>
    <w:rPr>
      <w:sz w:val="32"/>
    </w:rPr>
  </w:style>
  <w:style w:type="paragraph" w:styleId="Heading2">
    <w:name w:val="heading 2"/>
    <w:basedOn w:val="HeadingBase"/>
    <w:next w:val="BodyText"/>
    <w:link w:val="Heading2Char"/>
    <w:qFormat/>
    <w:rsid w:val="007F1925"/>
    <w:pPr>
      <w:keepLines/>
      <w:spacing w:before="240" w:after="120"/>
      <w:outlineLvl w:val="1"/>
    </w:pPr>
    <w:rPr>
      <w:sz w:val="28"/>
      <w:szCs w:val="40"/>
    </w:rPr>
  </w:style>
  <w:style w:type="paragraph" w:styleId="Heading3">
    <w:name w:val="heading 3"/>
    <w:basedOn w:val="HeadingBase"/>
    <w:next w:val="BodyText"/>
    <w:link w:val="Heading3Char"/>
    <w:qFormat/>
    <w:rsid w:val="007F1925"/>
    <w:pPr>
      <w:spacing w:before="180" w:after="120"/>
      <w:outlineLvl w:val="2"/>
    </w:pPr>
    <w:rPr>
      <w:spacing w:val="-10"/>
      <w:kern w:val="32"/>
    </w:rPr>
  </w:style>
  <w:style w:type="paragraph" w:styleId="Heading4">
    <w:name w:val="heading 4"/>
    <w:basedOn w:val="HeadingBase"/>
    <w:next w:val="BodyText"/>
    <w:link w:val="Heading4Char"/>
    <w:qFormat/>
    <w:rsid w:val="007F1925"/>
    <w:pPr>
      <w:spacing w:before="160" w:after="120"/>
      <w:outlineLvl w:val="3"/>
    </w:pPr>
    <w:rPr>
      <w:sz w:val="22"/>
    </w:rPr>
  </w:style>
  <w:style w:type="paragraph" w:styleId="Heading5">
    <w:name w:val="heading 5"/>
    <w:basedOn w:val="HeadingBase"/>
    <w:next w:val="Normal"/>
    <w:link w:val="Heading5Char"/>
    <w:qFormat/>
    <w:rsid w:val="007F1925"/>
    <w:pPr>
      <w:spacing w:before="80"/>
      <w:outlineLvl w:val="4"/>
    </w:pPr>
    <w:rPr>
      <w:color w:val="918585"/>
      <w:sz w:val="20"/>
    </w:rPr>
  </w:style>
  <w:style w:type="paragraph" w:styleId="Heading6">
    <w:name w:val="heading 6"/>
    <w:basedOn w:val="HeadingBase"/>
    <w:next w:val="Normal"/>
    <w:link w:val="Heading6Char"/>
    <w:qFormat/>
    <w:rsid w:val="007F1925"/>
    <w:pPr>
      <w:spacing w:before="60"/>
      <w:outlineLvl w:val="5"/>
    </w:pPr>
    <w:rPr>
      <w:color w:val="918585"/>
      <w:sz w:val="20"/>
    </w:rPr>
  </w:style>
  <w:style w:type="paragraph" w:styleId="Heading7">
    <w:name w:val="heading 7"/>
    <w:basedOn w:val="Normal"/>
    <w:next w:val="Normal"/>
    <w:link w:val="Heading7Char"/>
    <w:qFormat/>
    <w:rsid w:val="007F1925"/>
    <w:pPr>
      <w:ind w:left="720"/>
      <w:outlineLvl w:val="6"/>
    </w:pPr>
    <w:rPr>
      <w:i/>
    </w:rPr>
  </w:style>
  <w:style w:type="paragraph" w:styleId="Heading8">
    <w:name w:val="heading 8"/>
    <w:basedOn w:val="Normal"/>
    <w:next w:val="Normal"/>
    <w:link w:val="Heading8Char"/>
    <w:qFormat/>
    <w:rsid w:val="007F1925"/>
    <w:pPr>
      <w:ind w:left="720"/>
      <w:outlineLvl w:val="7"/>
    </w:pPr>
    <w:rPr>
      <w:i/>
    </w:rPr>
  </w:style>
  <w:style w:type="paragraph" w:styleId="Heading9">
    <w:name w:val="heading 9"/>
    <w:basedOn w:val="Normal"/>
    <w:next w:val="Normal"/>
    <w:link w:val="Heading9Char"/>
    <w:qFormat/>
    <w:rsid w:val="007F1925"/>
    <w:pPr>
      <w:ind w:left="720"/>
      <w:outlineLvl w:val="8"/>
    </w:pPr>
    <w:rPr>
      <w:i/>
    </w:rPr>
  </w:style>
  <w:style w:type="character" w:default="1" w:styleId="DefaultParagraphFont">
    <w:name w:val="Default Paragraph Font"/>
    <w:uiPriority w:val="1"/>
    <w:unhideWhenUsed/>
    <w:rsid w:val="007F1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925"/>
  </w:style>
  <w:style w:type="character" w:customStyle="1" w:styleId="Heading1Char">
    <w:name w:val="Heading 1 Char"/>
    <w:basedOn w:val="DefaultParagraphFont"/>
    <w:link w:val="Heading1"/>
    <w:rsid w:val="007F1925"/>
    <w:rPr>
      <w:rFonts w:ascii="Times New Roman" w:eastAsia="Times New Roman" w:hAnsi="Times New Roman" w:cs="Times New Roman"/>
      <w:b/>
      <w:sz w:val="32"/>
      <w:szCs w:val="20"/>
      <w:lang w:eastAsia="en-US"/>
    </w:rPr>
  </w:style>
  <w:style w:type="paragraph" w:styleId="BodyText">
    <w:name w:val="Body Text"/>
    <w:basedOn w:val="Normal"/>
    <w:link w:val="BodyTextChar"/>
    <w:rsid w:val="007F19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925"/>
    <w:rPr>
      <w:rFonts w:ascii="Times New Roman" w:eastAsia="Times New Roman" w:hAnsi="Times New Roman" w:cs="Times New Roman"/>
      <w:sz w:val="24"/>
      <w:lang w:eastAsia="en-US"/>
    </w:rPr>
  </w:style>
  <w:style w:type="paragraph" w:styleId="Footer">
    <w:name w:val="footer"/>
    <w:basedOn w:val="Normal"/>
    <w:link w:val="FooterChar"/>
    <w:rsid w:val="007F1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925"/>
    <w:rPr>
      <w:rFonts w:ascii="Times New Roman" w:eastAsia="Times New Roman" w:hAnsi="Times New Roman" w:cs="Times New Roman"/>
      <w:sz w:val="16"/>
      <w:lang w:eastAsia="en-US"/>
    </w:rPr>
  </w:style>
  <w:style w:type="paragraph" w:styleId="List">
    <w:name w:val="List"/>
    <w:basedOn w:val="BodyText"/>
    <w:next w:val="BodyText"/>
    <w:rsid w:val="007F1925"/>
    <w:pPr>
      <w:tabs>
        <w:tab w:val="left" w:pos="340"/>
      </w:tabs>
      <w:spacing w:before="60" w:after="60"/>
      <w:ind w:left="340" w:hanging="340"/>
    </w:pPr>
  </w:style>
  <w:style w:type="paragraph" w:styleId="ListBullet">
    <w:name w:val="List Bullet"/>
    <w:basedOn w:val="List"/>
    <w:rsid w:val="007F1925"/>
    <w:pPr>
      <w:numPr>
        <w:numId w:val="13"/>
      </w:numPr>
      <w:tabs>
        <w:tab w:val="clear" w:pos="340"/>
      </w:tabs>
      <w:spacing w:before="40" w:after="40"/>
    </w:pPr>
  </w:style>
  <w:style w:type="character" w:customStyle="1" w:styleId="SpecialBold">
    <w:name w:val="Special Bold"/>
    <w:basedOn w:val="DefaultParagraphFont"/>
    <w:rsid w:val="007F1925"/>
    <w:rPr>
      <w:b/>
      <w:spacing w:val="0"/>
    </w:rPr>
  </w:style>
  <w:style w:type="paragraph" w:styleId="ListBullet2">
    <w:name w:val="List Bullet 2"/>
    <w:basedOn w:val="List2"/>
    <w:rsid w:val="007F1925"/>
    <w:pPr>
      <w:numPr>
        <w:numId w:val="14"/>
      </w:numPr>
      <w:tabs>
        <w:tab w:val="clear" w:pos="680"/>
      </w:tabs>
    </w:pPr>
  </w:style>
  <w:style w:type="paragraph" w:customStyle="1" w:styleId="SuperHeading">
    <w:name w:val="SuperHeading"/>
    <w:basedOn w:val="Normal"/>
    <w:rsid w:val="007F1925"/>
    <w:pPr>
      <w:spacing w:before="240" w:after="120"/>
      <w:outlineLvl w:val="0"/>
    </w:pPr>
    <w:rPr>
      <w:rFonts w:ascii="Times New Roman" w:hAnsi="Times New Roman"/>
      <w:b/>
      <w:sz w:val="28"/>
    </w:rPr>
  </w:style>
  <w:style w:type="paragraph" w:customStyle="1" w:styleId="AllowPageBreak">
    <w:name w:val="AllowPageBreak"/>
    <w:rsid w:val="007F1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1925"/>
    <w:rPr>
      <w:b/>
      <w:i/>
      <w:u w:val="none"/>
    </w:rPr>
  </w:style>
  <w:style w:type="character" w:customStyle="1" w:styleId="Heading2Char">
    <w:name w:val="Heading 2 Char"/>
    <w:basedOn w:val="DefaultParagraphFont"/>
    <w:link w:val="Heading2"/>
    <w:rsid w:val="007F1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925"/>
    <w:rPr>
      <w:rFonts w:ascii="Courier New" w:eastAsia="Times New Roman" w:hAnsi="Courier New" w:cs="Times New Roman"/>
      <w:i/>
      <w:szCs w:val="20"/>
      <w:lang w:eastAsia="en-US"/>
    </w:rPr>
  </w:style>
  <w:style w:type="paragraph" w:customStyle="1" w:styleId="HeadingBase">
    <w:name w:val="Heading Base"/>
    <w:rsid w:val="007F1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925"/>
    <w:pPr>
      <w:tabs>
        <w:tab w:val="right" w:leader="dot" w:pos="9072"/>
      </w:tabs>
      <w:ind w:left="567"/>
    </w:pPr>
    <w:rPr>
      <w:szCs w:val="22"/>
    </w:rPr>
  </w:style>
  <w:style w:type="paragraph" w:customStyle="1" w:styleId="TOCBase">
    <w:name w:val="TOC Base"/>
    <w:rsid w:val="007F1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925"/>
    <w:pPr>
      <w:tabs>
        <w:tab w:val="right" w:leader="dot" w:pos="9072"/>
      </w:tabs>
      <w:spacing w:before="40" w:after="40"/>
      <w:ind w:left="284"/>
    </w:pPr>
    <w:rPr>
      <w:rFonts w:ascii="Times New Roman" w:hAnsi="Times New Roman"/>
    </w:rPr>
  </w:style>
  <w:style w:type="paragraph" w:styleId="TOC1">
    <w:name w:val="toc 1"/>
    <w:basedOn w:val="TOCBase"/>
    <w:next w:val="Normal"/>
    <w:rsid w:val="007F19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925"/>
    <w:pPr>
      <w:spacing w:before="5040"/>
      <w:jc w:val="center"/>
    </w:pPr>
    <w:rPr>
      <w:sz w:val="48"/>
      <w:szCs w:val="72"/>
      <w:lang w:val="en-US"/>
    </w:rPr>
  </w:style>
  <w:style w:type="character" w:customStyle="1" w:styleId="TitleChar">
    <w:name w:val="Title Char"/>
    <w:basedOn w:val="DefaultParagraphFont"/>
    <w:link w:val="Title"/>
    <w:rsid w:val="007F1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925"/>
    <w:pPr>
      <w:tabs>
        <w:tab w:val="left" w:pos="3600"/>
        <w:tab w:val="left" w:pos="3958"/>
      </w:tabs>
    </w:pPr>
  </w:style>
  <w:style w:type="paragraph" w:customStyle="1" w:styleId="Note">
    <w:name w:val="Note"/>
    <w:basedOn w:val="BodyText"/>
    <w:rsid w:val="007F1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925"/>
    <w:pPr>
      <w:framePr w:wrap="auto" w:hAnchor="text" w:y="6049"/>
    </w:pPr>
    <w:rPr>
      <w:color w:val="000000"/>
      <w:sz w:val="40"/>
    </w:rPr>
  </w:style>
  <w:style w:type="paragraph" w:customStyle="1" w:styleId="TOCTitle">
    <w:name w:val="TOCTitle"/>
    <w:basedOn w:val="Heading1"/>
    <w:rsid w:val="007F1925"/>
    <w:pPr>
      <w:spacing w:after="240"/>
      <w:jc w:val="center"/>
      <w:outlineLvl w:val="9"/>
    </w:pPr>
    <w:rPr>
      <w:caps/>
    </w:rPr>
  </w:style>
  <w:style w:type="paragraph" w:customStyle="1" w:styleId="Version">
    <w:name w:val="Version"/>
    <w:rsid w:val="007F1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925"/>
    <w:pPr>
      <w:keepNext w:val="0"/>
      <w:tabs>
        <w:tab w:val="right" w:pos="4176"/>
      </w:tabs>
      <w:ind w:left="198" w:hanging="198"/>
    </w:pPr>
    <w:rPr>
      <w:rFonts w:ascii="Garamond" w:hAnsi="Garamond"/>
    </w:rPr>
  </w:style>
  <w:style w:type="paragraph" w:styleId="IndexHeading">
    <w:name w:val="index heading"/>
    <w:basedOn w:val="Normal"/>
    <w:next w:val="Index1"/>
    <w:semiHidden/>
    <w:rsid w:val="007F1925"/>
    <w:pPr>
      <w:spacing w:before="120" w:after="120"/>
    </w:pPr>
    <w:rPr>
      <w:rFonts w:ascii="Arial" w:hAnsi="Arial"/>
      <w:b/>
      <w:color w:val="918585"/>
      <w:sz w:val="24"/>
    </w:rPr>
  </w:style>
  <w:style w:type="paragraph" w:styleId="Header">
    <w:name w:val="header"/>
    <w:basedOn w:val="Normal"/>
    <w:link w:val="HeaderChar"/>
    <w:rsid w:val="007F1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925"/>
    <w:rPr>
      <w:rFonts w:ascii="Times New Roman" w:eastAsia="Times New Roman" w:hAnsi="Times New Roman" w:cs="Times New Roman"/>
      <w:sz w:val="16"/>
      <w:szCs w:val="20"/>
      <w:lang w:val="en-GB" w:eastAsia="en-US"/>
    </w:rPr>
  </w:style>
  <w:style w:type="paragraph" w:customStyle="1" w:styleId="Chapter">
    <w:name w:val="Chapter"/>
    <w:basedOn w:val="Normal"/>
    <w:rsid w:val="007F1925"/>
    <w:pPr>
      <w:spacing w:before="240"/>
    </w:pPr>
    <w:rPr>
      <w:rFonts w:ascii="Times New Roman" w:hAnsi="Times New Roman"/>
      <w:smallCaps/>
      <w:spacing w:val="80"/>
      <w:sz w:val="28"/>
    </w:rPr>
  </w:style>
  <w:style w:type="paragraph" w:customStyle="1" w:styleId="InChapter">
    <w:name w:val="InChapter"/>
    <w:basedOn w:val="Heading3"/>
    <w:rsid w:val="007F1925"/>
    <w:pPr>
      <w:spacing w:after="240"/>
      <w:outlineLvl w:val="9"/>
    </w:pPr>
    <w:rPr>
      <w:noProof/>
    </w:rPr>
  </w:style>
  <w:style w:type="paragraph" w:styleId="Index2">
    <w:name w:val="index 2"/>
    <w:basedOn w:val="Normal"/>
    <w:next w:val="Normal"/>
    <w:semiHidden/>
    <w:rsid w:val="007F1925"/>
    <w:pPr>
      <w:tabs>
        <w:tab w:val="right" w:pos="4176"/>
      </w:tabs>
      <w:ind w:left="568" w:hanging="284"/>
    </w:pPr>
    <w:rPr>
      <w:rFonts w:ascii="Garamond" w:hAnsi="Garamond"/>
    </w:rPr>
  </w:style>
  <w:style w:type="paragraph" w:customStyle="1" w:styleId="Byline">
    <w:name w:val="Byline"/>
    <w:rsid w:val="007F1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925"/>
    <w:pPr>
      <w:tabs>
        <w:tab w:val="clear" w:pos="3600"/>
        <w:tab w:val="clear" w:pos="3958"/>
      </w:tabs>
      <w:jc w:val="right"/>
    </w:pPr>
  </w:style>
  <w:style w:type="character" w:styleId="Emphasis">
    <w:name w:val="Emphasis"/>
    <w:basedOn w:val="DefaultParagraphFont"/>
    <w:qFormat/>
    <w:rsid w:val="007F1925"/>
    <w:rPr>
      <w:i/>
    </w:rPr>
  </w:style>
  <w:style w:type="paragraph" w:styleId="Caption">
    <w:name w:val="caption"/>
    <w:basedOn w:val="BodyText"/>
    <w:next w:val="Normal"/>
    <w:qFormat/>
    <w:rsid w:val="007F1925"/>
    <w:pPr>
      <w:framePr w:w="2268" w:hSpace="181" w:vSpace="181" w:wrap="around" w:vAnchor="text" w:hAnchor="page" w:x="1135" w:y="285" w:anchorLock="1"/>
    </w:pPr>
    <w:rPr>
      <w:i/>
    </w:rPr>
  </w:style>
  <w:style w:type="paragraph" w:customStyle="1" w:styleId="MiniTOCTitle">
    <w:name w:val="MiniTOCTitle"/>
    <w:basedOn w:val="Heading4"/>
    <w:rsid w:val="007F1925"/>
    <w:pPr>
      <w:spacing w:before="240"/>
      <w:outlineLvl w:val="9"/>
    </w:pPr>
    <w:rPr>
      <w:noProof/>
      <w:sz w:val="24"/>
    </w:rPr>
  </w:style>
  <w:style w:type="paragraph" w:customStyle="1" w:styleId="MiniTOCItem">
    <w:name w:val="MiniTOCItem"/>
    <w:basedOn w:val="ListBullet"/>
    <w:rsid w:val="007F1925"/>
    <w:pPr>
      <w:numPr>
        <w:numId w:val="0"/>
      </w:numPr>
      <w:tabs>
        <w:tab w:val="right" w:leader="dot" w:pos="6521"/>
      </w:tabs>
      <w:spacing w:before="0" w:after="0"/>
    </w:pPr>
  </w:style>
  <w:style w:type="paragraph" w:customStyle="1" w:styleId="TOFTitle">
    <w:name w:val="TOFTitle"/>
    <w:basedOn w:val="TOCTitle"/>
    <w:rsid w:val="007F1925"/>
  </w:style>
  <w:style w:type="paragraph" w:styleId="TableofFigures">
    <w:name w:val="table of figures"/>
    <w:basedOn w:val="Normal"/>
    <w:next w:val="Normal"/>
    <w:semiHidden/>
    <w:rsid w:val="007F1925"/>
    <w:pPr>
      <w:tabs>
        <w:tab w:val="right" w:leader="dot" w:pos="9072"/>
      </w:tabs>
      <w:ind w:left="970" w:hanging="403"/>
    </w:pPr>
    <w:rPr>
      <w:rFonts w:ascii="Times New Roman" w:hAnsi="Times New Roman"/>
      <w:b/>
    </w:rPr>
  </w:style>
  <w:style w:type="paragraph" w:styleId="ListNumber">
    <w:name w:val="List Number"/>
    <w:basedOn w:val="List"/>
    <w:rsid w:val="007F1925"/>
    <w:pPr>
      <w:numPr>
        <w:numId w:val="11"/>
      </w:numPr>
    </w:pPr>
  </w:style>
  <w:style w:type="character" w:customStyle="1" w:styleId="WingdingSymbols">
    <w:name w:val="Wingding Symbols"/>
    <w:rsid w:val="007F1925"/>
    <w:rPr>
      <w:rFonts w:ascii="Wingdings" w:hAnsi="Wingdings"/>
    </w:rPr>
  </w:style>
  <w:style w:type="paragraph" w:customStyle="1" w:styleId="TableHeading">
    <w:name w:val="Table Heading"/>
    <w:basedOn w:val="HeadingBase"/>
    <w:rsid w:val="007F1925"/>
    <w:pPr>
      <w:keepLines/>
      <w:pBdr>
        <w:bottom w:val="single" w:sz="6" w:space="1" w:color="918585"/>
      </w:pBdr>
      <w:spacing w:before="240"/>
    </w:pPr>
  </w:style>
  <w:style w:type="character" w:customStyle="1" w:styleId="HotSpot">
    <w:name w:val="HotSpot"/>
    <w:rsid w:val="007F1925"/>
    <w:rPr>
      <w:color w:val="0033CC"/>
      <w:u w:val="none"/>
    </w:rPr>
  </w:style>
  <w:style w:type="paragraph" w:customStyle="1" w:styleId="BodyTextRight">
    <w:name w:val="Body Text Right"/>
    <w:basedOn w:val="BodyText"/>
    <w:rsid w:val="007F1925"/>
    <w:pPr>
      <w:spacing w:before="0" w:after="0"/>
      <w:jc w:val="right"/>
    </w:pPr>
  </w:style>
  <w:style w:type="paragraph" w:styleId="Index3">
    <w:name w:val="index 3"/>
    <w:basedOn w:val="ListNumber2"/>
    <w:next w:val="Normal"/>
    <w:semiHidden/>
    <w:rsid w:val="007F1925"/>
    <w:pPr>
      <w:numPr>
        <w:numId w:val="0"/>
      </w:numPr>
      <w:tabs>
        <w:tab w:val="right" w:leader="dot" w:pos="4176"/>
      </w:tabs>
    </w:pPr>
  </w:style>
  <w:style w:type="paragraph" w:styleId="ListNumber2">
    <w:name w:val="List Number 2"/>
    <w:basedOn w:val="List2"/>
    <w:rsid w:val="007F1925"/>
    <w:pPr>
      <w:numPr>
        <w:numId w:val="10"/>
      </w:numPr>
      <w:tabs>
        <w:tab w:val="clear" w:pos="1060"/>
      </w:tabs>
    </w:pPr>
  </w:style>
  <w:style w:type="paragraph" w:customStyle="1" w:styleId="MarginNote">
    <w:name w:val="Margin Note"/>
    <w:basedOn w:val="BodyText"/>
    <w:rsid w:val="007F1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925"/>
    <w:rPr>
      <w:sz w:val="32"/>
    </w:rPr>
  </w:style>
  <w:style w:type="paragraph" w:customStyle="1" w:styleId="HeadingProcedure">
    <w:name w:val="Heading Procedure"/>
    <w:basedOn w:val="HeadingBase"/>
    <w:next w:val="Normal"/>
    <w:rsid w:val="007F1925"/>
    <w:pPr>
      <w:tabs>
        <w:tab w:val="left" w:pos="0"/>
      </w:tabs>
      <w:spacing w:before="120" w:after="60"/>
    </w:pPr>
    <w:rPr>
      <w:i/>
      <w:color w:val="918585"/>
      <w:sz w:val="22"/>
    </w:rPr>
  </w:style>
  <w:style w:type="paragraph" w:customStyle="1" w:styleId="TableBodyText">
    <w:name w:val="Table Body Text"/>
    <w:basedOn w:val="BodyText"/>
    <w:rsid w:val="007F1925"/>
    <w:pPr>
      <w:spacing w:before="60" w:after="60"/>
    </w:pPr>
  </w:style>
  <w:style w:type="paragraph" w:styleId="ListContinue">
    <w:name w:val="List Continue"/>
    <w:basedOn w:val="List"/>
    <w:rsid w:val="007F1925"/>
    <w:pPr>
      <w:ind w:firstLine="0"/>
    </w:pPr>
  </w:style>
  <w:style w:type="paragraph" w:customStyle="1" w:styleId="ListNote">
    <w:name w:val="List Note"/>
    <w:basedOn w:val="List"/>
    <w:rsid w:val="007F1925"/>
    <w:pPr>
      <w:pBdr>
        <w:top w:val="single" w:sz="6" w:space="2" w:color="918585"/>
        <w:bottom w:val="single" w:sz="6" w:space="2" w:color="918585"/>
      </w:pBdr>
      <w:tabs>
        <w:tab w:val="left" w:pos="1021"/>
      </w:tabs>
      <w:ind w:firstLine="0"/>
    </w:pPr>
  </w:style>
  <w:style w:type="paragraph" w:customStyle="1" w:styleId="Warning">
    <w:name w:val="Warning"/>
    <w:basedOn w:val="BodyText"/>
    <w:rsid w:val="007F1925"/>
    <w:pPr>
      <w:shd w:val="clear" w:color="auto" w:fill="D9D9D9"/>
      <w:tabs>
        <w:tab w:val="left" w:pos="992"/>
      </w:tabs>
      <w:ind w:left="119" w:right="119"/>
    </w:pPr>
    <w:rPr>
      <w:sz w:val="20"/>
    </w:rPr>
  </w:style>
  <w:style w:type="paragraph" w:customStyle="1" w:styleId="MarginIcons">
    <w:name w:val="Margin Icons"/>
    <w:basedOn w:val="BodyText"/>
    <w:rsid w:val="007F1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925"/>
    <w:rPr>
      <w:rFonts w:ascii="Courier New" w:hAnsi="Courier New"/>
    </w:rPr>
  </w:style>
  <w:style w:type="paragraph" w:customStyle="1" w:styleId="NoteBullet">
    <w:name w:val="Note Bullet"/>
    <w:basedOn w:val="Note"/>
    <w:rsid w:val="007F1925"/>
    <w:pPr>
      <w:tabs>
        <w:tab w:val="clear" w:pos="680"/>
      </w:tabs>
      <w:spacing w:before="60" w:after="60"/>
    </w:pPr>
  </w:style>
  <w:style w:type="paragraph" w:customStyle="1" w:styleId="SubHeading2">
    <w:name w:val="SubHeading2"/>
    <w:basedOn w:val="HeadingBase"/>
    <w:rsid w:val="007F1925"/>
    <w:pPr>
      <w:spacing w:before="240" w:after="60"/>
    </w:pPr>
    <w:rPr>
      <w:sz w:val="20"/>
    </w:rPr>
  </w:style>
  <w:style w:type="paragraph" w:customStyle="1" w:styleId="SubHeading1">
    <w:name w:val="SubHeading1"/>
    <w:basedOn w:val="HeadingBase"/>
    <w:rsid w:val="007F1925"/>
    <w:pPr>
      <w:spacing w:before="240" w:after="60"/>
    </w:pPr>
    <w:rPr>
      <w:color w:val="918585"/>
      <w:sz w:val="22"/>
    </w:rPr>
  </w:style>
  <w:style w:type="paragraph" w:customStyle="1" w:styleId="SideHeading">
    <w:name w:val="Side Heading"/>
    <w:basedOn w:val="HeadingBase"/>
    <w:rsid w:val="007F1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925"/>
    <w:pPr>
      <w:numPr>
        <w:numId w:val="12"/>
      </w:numPr>
    </w:pPr>
  </w:style>
  <w:style w:type="paragraph" w:styleId="PlainText">
    <w:name w:val="Plain Text"/>
    <w:basedOn w:val="Normal"/>
    <w:link w:val="PlainTextChar"/>
    <w:rsid w:val="007F1925"/>
    <w:rPr>
      <w:sz w:val="20"/>
    </w:rPr>
  </w:style>
  <w:style w:type="character" w:customStyle="1" w:styleId="PlainTextChar">
    <w:name w:val="Plain Text Char"/>
    <w:basedOn w:val="DefaultParagraphFont"/>
    <w:link w:val="PlainText"/>
    <w:rsid w:val="007F1925"/>
    <w:rPr>
      <w:rFonts w:ascii="Courier New" w:eastAsia="Times New Roman" w:hAnsi="Courier New" w:cs="Times New Roman"/>
      <w:sz w:val="20"/>
      <w:szCs w:val="20"/>
      <w:lang w:eastAsia="en-US"/>
    </w:rPr>
  </w:style>
  <w:style w:type="character" w:customStyle="1" w:styleId="MenuOption">
    <w:name w:val="Menu Option"/>
    <w:basedOn w:val="DefaultParagraphFont"/>
    <w:rsid w:val="007F1925"/>
    <w:rPr>
      <w:b/>
      <w:smallCaps/>
    </w:rPr>
  </w:style>
  <w:style w:type="paragraph" w:customStyle="1" w:styleId="TableListNumber">
    <w:name w:val="Table List Number"/>
    <w:basedOn w:val="ListNumber"/>
    <w:rsid w:val="007F1925"/>
    <w:pPr>
      <w:numPr>
        <w:numId w:val="0"/>
      </w:numPr>
    </w:pPr>
  </w:style>
  <w:style w:type="paragraph" w:styleId="TOC4">
    <w:name w:val="toc 4"/>
    <w:basedOn w:val="TOCBase"/>
    <w:next w:val="Normal"/>
    <w:semiHidden/>
    <w:rsid w:val="007F1925"/>
    <w:pPr>
      <w:tabs>
        <w:tab w:val="right" w:leader="dot" w:pos="9071"/>
      </w:tabs>
      <w:ind w:left="1701"/>
    </w:pPr>
  </w:style>
  <w:style w:type="paragraph" w:customStyle="1" w:styleId="ListAlpha">
    <w:name w:val="List Alpha"/>
    <w:basedOn w:val="List"/>
    <w:rsid w:val="007F1925"/>
    <w:pPr>
      <w:numPr>
        <w:numId w:val="9"/>
      </w:numPr>
    </w:pPr>
  </w:style>
  <w:style w:type="paragraph" w:customStyle="1" w:styleId="ListAlpha2">
    <w:name w:val="List Alpha 2"/>
    <w:basedOn w:val="List2"/>
    <w:rsid w:val="007F1925"/>
    <w:pPr>
      <w:numPr>
        <w:numId w:val="8"/>
      </w:numPr>
    </w:pPr>
  </w:style>
  <w:style w:type="paragraph" w:styleId="List2">
    <w:name w:val="List 2"/>
    <w:basedOn w:val="BodyText"/>
    <w:rsid w:val="007F1925"/>
    <w:pPr>
      <w:tabs>
        <w:tab w:val="left" w:pos="680"/>
      </w:tabs>
      <w:spacing w:before="60" w:after="60"/>
      <w:ind w:left="680" w:hanging="340"/>
    </w:pPr>
  </w:style>
  <w:style w:type="paragraph" w:styleId="List3">
    <w:name w:val="List 3"/>
    <w:basedOn w:val="BodyText"/>
    <w:rsid w:val="007F1925"/>
    <w:pPr>
      <w:tabs>
        <w:tab w:val="left" w:pos="1021"/>
      </w:tabs>
      <w:spacing w:before="60" w:after="60"/>
      <w:ind w:left="1020" w:hanging="340"/>
    </w:pPr>
  </w:style>
  <w:style w:type="paragraph" w:styleId="List4">
    <w:name w:val="List 4"/>
    <w:basedOn w:val="BodyText"/>
    <w:rsid w:val="007F1925"/>
    <w:pPr>
      <w:tabs>
        <w:tab w:val="left" w:pos="1361"/>
      </w:tabs>
      <w:spacing w:before="60" w:after="60"/>
      <w:ind w:left="1361" w:hanging="340"/>
    </w:pPr>
  </w:style>
  <w:style w:type="paragraph" w:styleId="List5">
    <w:name w:val="List 5"/>
    <w:basedOn w:val="BodyText"/>
    <w:rsid w:val="007F1925"/>
    <w:pPr>
      <w:tabs>
        <w:tab w:val="left" w:pos="1701"/>
      </w:tabs>
      <w:spacing w:before="60" w:after="60"/>
      <w:ind w:left="1701" w:hanging="340"/>
    </w:pPr>
  </w:style>
  <w:style w:type="paragraph" w:styleId="ListBullet3">
    <w:name w:val="List Bullet 3"/>
    <w:basedOn w:val="List3"/>
    <w:rsid w:val="007F1925"/>
    <w:pPr>
      <w:numPr>
        <w:numId w:val="15"/>
      </w:numPr>
      <w:tabs>
        <w:tab w:val="clear" w:pos="1021"/>
      </w:tabs>
      <w:ind w:left="1037" w:hanging="357"/>
    </w:pPr>
  </w:style>
  <w:style w:type="paragraph" w:styleId="ListBullet4">
    <w:name w:val="List Bullet 4"/>
    <w:basedOn w:val="List4"/>
    <w:rsid w:val="007F1925"/>
    <w:pPr>
      <w:numPr>
        <w:numId w:val="3"/>
      </w:numPr>
    </w:pPr>
  </w:style>
  <w:style w:type="paragraph" w:styleId="ListBullet5">
    <w:name w:val="List Bullet 5"/>
    <w:basedOn w:val="List5"/>
    <w:rsid w:val="007F1925"/>
    <w:pPr>
      <w:numPr>
        <w:numId w:val="4"/>
      </w:numPr>
    </w:pPr>
  </w:style>
  <w:style w:type="paragraph" w:styleId="ListContinue2">
    <w:name w:val="List Continue 2"/>
    <w:basedOn w:val="List2"/>
    <w:rsid w:val="007F1925"/>
    <w:pPr>
      <w:ind w:firstLine="0"/>
    </w:pPr>
  </w:style>
  <w:style w:type="paragraph" w:styleId="ListContinue3">
    <w:name w:val="List Continue 3"/>
    <w:basedOn w:val="List3"/>
    <w:rsid w:val="007F1925"/>
    <w:pPr>
      <w:ind w:left="1021" w:firstLine="0"/>
    </w:pPr>
  </w:style>
  <w:style w:type="paragraph" w:styleId="ListContinue4">
    <w:name w:val="List Continue 4"/>
    <w:basedOn w:val="List4"/>
    <w:rsid w:val="007F1925"/>
    <w:pPr>
      <w:ind w:firstLine="0"/>
    </w:pPr>
  </w:style>
  <w:style w:type="paragraph" w:styleId="ListContinue5">
    <w:name w:val="List Continue 5"/>
    <w:basedOn w:val="List5"/>
    <w:rsid w:val="007F1925"/>
    <w:pPr>
      <w:ind w:firstLine="0"/>
    </w:pPr>
  </w:style>
  <w:style w:type="paragraph" w:styleId="ListNumber3">
    <w:name w:val="List Number 3"/>
    <w:basedOn w:val="List3"/>
    <w:rsid w:val="007F1925"/>
    <w:pPr>
      <w:numPr>
        <w:numId w:val="5"/>
      </w:numPr>
    </w:pPr>
  </w:style>
  <w:style w:type="paragraph" w:styleId="ListNumber4">
    <w:name w:val="List Number 4"/>
    <w:basedOn w:val="List4"/>
    <w:rsid w:val="007F1925"/>
    <w:pPr>
      <w:numPr>
        <w:numId w:val="6"/>
      </w:numPr>
    </w:pPr>
  </w:style>
  <w:style w:type="paragraph" w:styleId="ListNumber5">
    <w:name w:val="List Number 5"/>
    <w:basedOn w:val="List5"/>
    <w:rsid w:val="007F1925"/>
    <w:pPr>
      <w:numPr>
        <w:numId w:val="7"/>
      </w:numPr>
    </w:pPr>
  </w:style>
  <w:style w:type="paragraph" w:styleId="BlockText">
    <w:name w:val="Block Text"/>
    <w:basedOn w:val="Normal"/>
    <w:rsid w:val="007F1925"/>
    <w:pPr>
      <w:spacing w:after="120"/>
      <w:ind w:left="1440" w:right="1440"/>
    </w:pPr>
  </w:style>
  <w:style w:type="character" w:customStyle="1" w:styleId="Subscript">
    <w:name w:val="Subscript"/>
    <w:basedOn w:val="DefaultParagraphFont"/>
    <w:rsid w:val="007F1925"/>
    <w:rPr>
      <w:sz w:val="16"/>
      <w:vertAlign w:val="subscript"/>
    </w:rPr>
  </w:style>
  <w:style w:type="character" w:customStyle="1" w:styleId="Superscript">
    <w:name w:val="Superscript"/>
    <w:basedOn w:val="DefaultParagraphFont"/>
    <w:rsid w:val="007F1925"/>
    <w:rPr>
      <w:sz w:val="16"/>
      <w:vertAlign w:val="superscript"/>
    </w:rPr>
  </w:style>
  <w:style w:type="character" w:customStyle="1" w:styleId="Symbols">
    <w:name w:val="Symbols"/>
    <w:basedOn w:val="DefaultParagraphFont"/>
    <w:rsid w:val="007F1925"/>
    <w:rPr>
      <w:rFonts w:ascii="Symbol" w:hAnsi="Symbol"/>
    </w:rPr>
  </w:style>
  <w:style w:type="character" w:customStyle="1" w:styleId="MenuOptions">
    <w:name w:val="Menu Options"/>
    <w:basedOn w:val="DefaultParagraphFont"/>
    <w:rsid w:val="007F1925"/>
    <w:rPr>
      <w:rFonts w:ascii="Arial Narrow" w:hAnsi="Arial Narrow"/>
      <w:smallCaps/>
    </w:rPr>
  </w:style>
  <w:style w:type="character" w:customStyle="1" w:styleId="Buttons">
    <w:name w:val="Buttons"/>
    <w:basedOn w:val="DefaultParagraphFont"/>
    <w:rsid w:val="007F1925"/>
    <w:rPr>
      <w:b/>
    </w:rPr>
  </w:style>
  <w:style w:type="character" w:customStyle="1" w:styleId="Underlined">
    <w:name w:val="Underlined"/>
    <w:basedOn w:val="DefaultParagraphFont"/>
    <w:rsid w:val="007F1925"/>
    <w:rPr>
      <w:u w:val="single"/>
    </w:rPr>
  </w:style>
  <w:style w:type="paragraph" w:customStyle="1" w:styleId="TableBodyTextRight">
    <w:name w:val="Table Body Text Right"/>
    <w:basedOn w:val="TableBodyText"/>
    <w:rsid w:val="007F1925"/>
    <w:pPr>
      <w:widowControl w:val="0"/>
      <w:autoSpaceDE w:val="0"/>
      <w:autoSpaceDN w:val="0"/>
      <w:adjustRightInd w:val="0"/>
      <w:jc w:val="right"/>
    </w:pPr>
    <w:rPr>
      <w:rFonts w:cs="Arial"/>
      <w:szCs w:val="18"/>
    </w:rPr>
  </w:style>
  <w:style w:type="paragraph" w:customStyle="1" w:styleId="CopyrightText">
    <w:name w:val="Copyright Text"/>
    <w:basedOn w:val="BodyText"/>
    <w:rsid w:val="007F1925"/>
    <w:rPr>
      <w:sz w:val="18"/>
    </w:rPr>
  </w:style>
  <w:style w:type="paragraph" w:customStyle="1" w:styleId="BodySmallRight">
    <w:name w:val="Body Small Right"/>
    <w:basedOn w:val="BodyTextRight"/>
    <w:rsid w:val="007F1925"/>
    <w:rPr>
      <w:sz w:val="18"/>
      <w:szCs w:val="18"/>
    </w:rPr>
  </w:style>
  <w:style w:type="paragraph" w:customStyle="1" w:styleId="MarginEdition">
    <w:name w:val="Margin Edition"/>
    <w:basedOn w:val="MarginNote"/>
    <w:rsid w:val="007F1925"/>
    <w:pPr>
      <w:spacing w:before="0" w:after="0"/>
    </w:pPr>
    <w:rPr>
      <w:rFonts w:ascii="Times New Roman" w:hAnsi="Times New Roman"/>
      <w:color w:val="999999"/>
    </w:rPr>
  </w:style>
  <w:style w:type="paragraph" w:customStyle="1" w:styleId="Spacer">
    <w:name w:val="Spacer"/>
    <w:basedOn w:val="Normal"/>
    <w:rsid w:val="007F1925"/>
    <w:rPr>
      <w:sz w:val="2"/>
      <w:szCs w:val="2"/>
    </w:rPr>
  </w:style>
  <w:style w:type="character" w:customStyle="1" w:styleId="Small">
    <w:name w:val="Small"/>
    <w:basedOn w:val="DefaultParagraphFont"/>
    <w:rsid w:val="007F1925"/>
    <w:rPr>
      <w:sz w:val="16"/>
    </w:rPr>
  </w:style>
  <w:style w:type="paragraph" w:customStyle="1" w:styleId="WideTable">
    <w:name w:val="Wide Table"/>
    <w:basedOn w:val="Normal"/>
    <w:rsid w:val="007F1925"/>
    <w:pPr>
      <w:ind w:left="-1418"/>
    </w:pPr>
    <w:rPr>
      <w:sz w:val="2"/>
      <w:szCs w:val="2"/>
    </w:rPr>
  </w:style>
  <w:style w:type="character" w:styleId="PageNumber">
    <w:name w:val="page number"/>
    <w:basedOn w:val="DefaultParagraphFont"/>
    <w:rsid w:val="007F1925"/>
  </w:style>
  <w:style w:type="paragraph" w:styleId="Quote">
    <w:name w:val="Quote"/>
    <w:basedOn w:val="Heading1"/>
    <w:link w:val="QuoteChar"/>
    <w:qFormat/>
    <w:rsid w:val="007F1925"/>
    <w:rPr>
      <w:b w:val="0"/>
      <w:sz w:val="72"/>
      <w:szCs w:val="72"/>
      <w:lang w:val="en-NZ"/>
    </w:rPr>
  </w:style>
  <w:style w:type="character" w:customStyle="1" w:styleId="QuoteChar">
    <w:name w:val="Quote Char"/>
    <w:basedOn w:val="DefaultParagraphFont"/>
    <w:link w:val="Quote"/>
    <w:rsid w:val="007F1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925"/>
    <w:pPr>
      <w:pageBreakBefore/>
    </w:pPr>
  </w:style>
  <w:style w:type="paragraph" w:customStyle="1" w:styleId="Border">
    <w:name w:val="Border"/>
    <w:basedOn w:val="Normal"/>
    <w:qFormat/>
    <w:rsid w:val="007F1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925"/>
    <w:rPr>
      <w:b/>
      <w:bCs/>
      <w:i/>
      <w:iCs/>
      <w:color w:val="auto"/>
    </w:rPr>
  </w:style>
  <w:style w:type="paragraph" w:styleId="IntenseQuote">
    <w:name w:val="Intense Quote"/>
    <w:basedOn w:val="Normal"/>
    <w:next w:val="Normal"/>
    <w:link w:val="IntenseQuoteChar"/>
    <w:uiPriority w:val="30"/>
    <w:qFormat/>
    <w:rsid w:val="007F1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925"/>
    <w:rPr>
      <w:smallCaps/>
      <w:color w:val="auto"/>
      <w:u w:val="single"/>
    </w:rPr>
  </w:style>
  <w:style w:type="character" w:styleId="IntenseReference">
    <w:name w:val="Intense Reference"/>
    <w:basedOn w:val="DefaultParagraphFont"/>
    <w:uiPriority w:val="32"/>
    <w:qFormat/>
    <w:rsid w:val="007F1925"/>
    <w:rPr>
      <w:b/>
      <w:bCs/>
      <w:smallCaps/>
      <w:color w:val="auto"/>
      <w:spacing w:val="5"/>
      <w:u w:val="single"/>
    </w:rPr>
  </w:style>
  <w:style w:type="paragraph" w:customStyle="1" w:styleId="2ColumnHeading">
    <w:name w:val="2Column Heading"/>
    <w:basedOn w:val="BodyText"/>
    <w:qFormat/>
    <w:rsid w:val="007F1925"/>
    <w:pPr>
      <w:spacing w:after="60"/>
      <w:ind w:left="-2268"/>
    </w:pPr>
    <w:rPr>
      <w:b/>
    </w:rPr>
  </w:style>
  <w:style w:type="paragraph" w:customStyle="1" w:styleId="Heading1TOC">
    <w:name w:val="Heading1 TOC"/>
    <w:basedOn w:val="Normal"/>
    <w:qFormat/>
    <w:rsid w:val="007F1925"/>
    <w:pPr>
      <w:spacing w:before="240" w:after="120"/>
    </w:pPr>
    <w:rPr>
      <w:rFonts w:ascii="Times New Roman" w:hAnsi="Times New Roman"/>
      <w:b/>
      <w:sz w:val="32"/>
    </w:rPr>
  </w:style>
  <w:style w:type="paragraph" w:customStyle="1" w:styleId="Heading2TOC">
    <w:name w:val="Heading2 TOC"/>
    <w:basedOn w:val="Normal"/>
    <w:qFormat/>
    <w:rsid w:val="007F1925"/>
    <w:pPr>
      <w:spacing w:before="240" w:after="60"/>
    </w:pPr>
    <w:rPr>
      <w:rFonts w:ascii="Times New Roman" w:hAnsi="Times New Roman"/>
      <w:b/>
      <w:sz w:val="28"/>
    </w:rPr>
  </w:style>
  <w:style w:type="character" w:customStyle="1" w:styleId="Underline">
    <w:name w:val="Underline"/>
    <w:basedOn w:val="DefaultParagraphFont"/>
    <w:qFormat/>
    <w:rsid w:val="007F1925"/>
    <w:rPr>
      <w:u w:val="single"/>
    </w:rPr>
  </w:style>
  <w:style w:type="paragraph" w:styleId="BalloonText">
    <w:name w:val="Balloon Text"/>
    <w:basedOn w:val="Normal"/>
    <w:link w:val="BalloonTextChar"/>
    <w:rsid w:val="007F1925"/>
    <w:rPr>
      <w:rFonts w:ascii="Tahoma" w:hAnsi="Tahoma" w:cs="Tahoma"/>
      <w:sz w:val="16"/>
      <w:szCs w:val="16"/>
    </w:rPr>
  </w:style>
  <w:style w:type="character" w:customStyle="1" w:styleId="BalloonTextChar">
    <w:name w:val="Balloon Text Char"/>
    <w:basedOn w:val="DefaultParagraphFont"/>
    <w:link w:val="BalloonText"/>
    <w:rsid w:val="007F1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9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925"/>
    <w:rPr>
      <w:b/>
      <w:color w:val="660033"/>
      <w:spacing w:val="0"/>
    </w:rPr>
  </w:style>
  <w:style w:type="paragraph" w:customStyle="1" w:styleId="Nameditemlist">
    <w:name w:val="Named item list"/>
    <w:basedOn w:val="BodyText"/>
    <w:qFormat/>
    <w:rsid w:val="007F19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6975</Characters>
  <Application>Microsoft Office Word</Application>
  <DocSecurity>0</DocSecurity>
  <Lines>228</Lines>
  <Paragraphs>145</Paragraphs>
  <ScaleCrop>false</ScaleCrop>
  <Company>Author-it Software Corporation Ltd.</Company>
  <LinksUpToDate>false</LinksUpToDate>
  <CharactersWithSpaces>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SIRRPOS002A Handle mail received in a retail environment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2012-06-14T17:53:00Z</dcterms:created>
  <dcterms:modified xsi:type="dcterms:W3CDTF">2012-06-14T17:53:00Z</dcterms:modified>
</cp:coreProperties>
</file>