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626" w:rsidP="00CC7626">
      <w:pPr>
        <w:pStyle w:val="Title"/>
      </w:pPr>
      <w:bookmarkStart w:id="0" w:name="_GoBack"/>
      <w:bookmarkEnd w:id="0"/>
      <w:r>
        <w:fldChar w:fldCharType="begin"/>
      </w:r>
      <w:r>
        <w:instrText xml:space="preserve"> TITLE   \* MERGEFORMAT </w:instrText>
      </w:r>
      <w:r>
        <w:fldChar w:fldCharType="separate"/>
      </w:r>
      <w:r>
        <w:t>SIRRMER516 Style merchandise for photography</w:t>
      </w:r>
      <w:r>
        <w:fldChar w:fldCharType="end"/>
      </w:r>
    </w:p>
    <w:p w:rsidR="00CC7626" w:rsidP="00CC7626">
      <w:pPr>
        <w:pStyle w:val="Version"/>
        <w:sectPr w:rsidSect="007E5B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B8C" w:rsidP="007E5B8C">
      <w:pPr>
        <w:pStyle w:val="SuperHeading"/>
      </w:pPr>
      <w:r w:rsidRPr="007E5B8C">
        <w:t>SIRRMER516 Style merchandise for photography</w:t>
      </w:r>
    </w:p>
    <w:p w:rsidR="00000000" w:rsidRPr="007E5B8C" w:rsidP="007E5B8C">
      <w:pPr>
        <w:pStyle w:val="Heading1"/>
      </w:pPr>
      <w:bookmarkStart w:id="1" w:name="O_393044"/>
      <w:bookmarkEnd w:id="1"/>
      <w:r w:rsidRPr="007E5B8C">
        <w:t>Modification History</w:t>
      </w:r>
    </w:p>
    <w:p w:rsidR="00000000" w:rsidRPr="007E5B8C" w:rsidP="007E5B8C">
      <w:pPr>
        <w:pStyle w:val="BodyText"/>
      </w:pPr>
      <w:r w:rsidRPr="007E5B8C">
        <w:t>The version details of this endorsed unit are in the table below. The latest informa</w:t>
      </w:r>
      <w:r w:rsidRPr="007E5B8C">
        <w:t>tion is at the top.</w:t>
      </w:r>
    </w:p>
    <w:tbl>
      <w:tblPr>
        <w:tblW w:w="0" w:type="auto"/>
        <w:tblCellMar>
          <w:left w:w="62" w:type="dxa"/>
          <w:right w:w="62" w:type="dxa"/>
        </w:tblCellMar>
        <w:tblLook w:val="0000"/>
      </w:tblPr>
      <w:tblGrid>
        <w:gridCol w:w="4609"/>
        <w:gridCol w:w="4587"/>
      </w:tblGrid>
      <w:tr w:rsidTr="00CC76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B8C" w:rsidP="007E5B8C">
            <w:pPr>
              <w:pStyle w:val="BodyText"/>
            </w:pPr>
            <w:r w:rsidRPr="007E5B8C">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B8C">
            <w:pPr>
              <w:pStyle w:val="BodyText"/>
              <w:rPr>
                <w:lang w:val="en-NZ"/>
              </w:rPr>
            </w:pPr>
            <w:r w:rsidRPr="007E5B8C">
              <w:rPr>
                <w:rStyle w:val="SpecialBold"/>
              </w:rPr>
              <w:t>Comments</w:t>
            </w:r>
          </w:p>
        </w:tc>
      </w:tr>
      <w:tr w:rsidTr="00CC76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B8C">
            <w:pPr>
              <w:pStyle w:val="BodyText"/>
              <w:rPr>
                <w:lang w:val="en-NZ"/>
              </w:rPr>
            </w:pPr>
            <w:r w:rsidRPr="007E5B8C">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B8C" w:rsidP="007E5B8C">
            <w:pPr>
              <w:pStyle w:val="BodyText"/>
            </w:pPr>
            <w:r w:rsidRPr="007E5B8C">
              <w:t>This is a revised unit, based on and equivalent to SIRRMER016A Style merchandise for photography.</w:t>
            </w:r>
          </w:p>
        </w:tc>
      </w:tr>
    </w:tbl>
    <w:p w:rsidR="00000000" w:rsidRPr="007E5B8C" w:rsidP="007E5B8C">
      <w:pPr>
        <w:pStyle w:val="BodyText"/>
      </w:pPr>
    </w:p>
    <w:p w:rsidR="00000000" w:rsidRPr="007E5B8C" w:rsidP="007E5B8C">
      <w:pPr>
        <w:pStyle w:val="AllowPageBreak"/>
      </w:pPr>
    </w:p>
    <w:p w:rsidR="00000000" w:rsidRPr="007E5B8C" w:rsidP="007E5B8C">
      <w:pPr>
        <w:pStyle w:val="Heading1"/>
      </w:pPr>
      <w:bookmarkStart w:id="2" w:name="O_393045"/>
      <w:bookmarkEnd w:id="2"/>
      <w:r w:rsidRPr="007E5B8C">
        <w:t>Unit Descriptor</w:t>
      </w:r>
    </w:p>
    <w:p w:rsidR="00000000" w:rsidRPr="007E5B8C" w:rsidP="007E5B8C">
      <w:pPr>
        <w:pStyle w:val="BodyText"/>
      </w:pPr>
      <w:r w:rsidRPr="007E5B8C">
        <w:t>This unit describes the performance outcomes, skills and knowledge required to apply knowledge of current design trends and principles of design work to source, prepare and arrange props and merchandise for photography, according to promotional briefs.</w:t>
      </w:r>
    </w:p>
    <w:p w:rsidR="00000000" w:rsidRPr="007E5B8C" w:rsidP="007E5B8C">
      <w:pPr>
        <w:pStyle w:val="AllowPageBreak"/>
      </w:pPr>
    </w:p>
    <w:p w:rsidR="00000000" w:rsidRPr="007E5B8C" w:rsidP="007E5B8C">
      <w:pPr>
        <w:pStyle w:val="Heading1"/>
      </w:pPr>
      <w:bookmarkStart w:id="3" w:name="O_393046"/>
      <w:bookmarkEnd w:id="3"/>
      <w:r w:rsidRPr="007E5B8C">
        <w:t>Application of the Unit</w:t>
      </w:r>
    </w:p>
    <w:p w:rsidR="00000000" w:rsidRPr="007E5B8C" w:rsidP="007E5B8C">
      <w:pPr>
        <w:pStyle w:val="BodyText"/>
      </w:pPr>
      <w:r w:rsidRPr="007E5B8C">
        <w:t>This unit applies to frontline visual merchandising team members.</w:t>
      </w:r>
    </w:p>
    <w:p w:rsidR="00000000" w:rsidRPr="007E5B8C" w:rsidP="007E5B8C">
      <w:pPr>
        <w:pStyle w:val="AllowPageBreak"/>
      </w:pPr>
    </w:p>
    <w:p w:rsidR="00000000" w:rsidRPr="007E5B8C" w:rsidP="007E5B8C">
      <w:pPr>
        <w:pStyle w:val="Heading1"/>
      </w:pPr>
      <w:bookmarkStart w:id="4" w:name="O_393047"/>
      <w:bookmarkEnd w:id="4"/>
      <w:r w:rsidRPr="007E5B8C">
        <w:t>Licensing/Regulatory Information</w:t>
      </w:r>
    </w:p>
    <w:p w:rsidR="00000000" w:rsidRPr="007E5B8C" w:rsidP="007E5B8C">
      <w:pPr>
        <w:pStyle w:val="BodyText"/>
      </w:pPr>
      <w:r w:rsidRPr="007E5B8C">
        <w:t xml:space="preserve">No licensing, legislative, regulatory or certification requirements apply to this unit at the time of </w:t>
      </w:r>
      <w:r w:rsidRPr="007E5B8C">
        <w:t>endorsement.</w:t>
      </w:r>
    </w:p>
    <w:p w:rsidR="00000000" w:rsidRPr="007E5B8C" w:rsidP="007E5B8C">
      <w:pPr>
        <w:pStyle w:val="AllowPageBreak"/>
      </w:pPr>
    </w:p>
    <w:p w:rsidR="00000000" w:rsidRPr="007E5B8C" w:rsidP="007E5B8C">
      <w:pPr>
        <w:pStyle w:val="Heading1"/>
      </w:pPr>
      <w:bookmarkStart w:id="5" w:name="O_393048"/>
      <w:bookmarkEnd w:id="5"/>
      <w:r w:rsidRPr="007E5B8C">
        <w:t>Pre-Requisites</w:t>
      </w:r>
    </w:p>
    <w:p w:rsidR="00000000" w:rsidRPr="007E5B8C" w:rsidP="007E5B8C">
      <w:pPr>
        <w:pStyle w:val="BodyText"/>
      </w:pPr>
      <w:r w:rsidRPr="007E5B8C">
        <w:t>Nil</w:t>
      </w:r>
    </w:p>
    <w:p w:rsidR="00000000" w:rsidRPr="007E5B8C" w:rsidP="007E5B8C">
      <w:pPr>
        <w:pStyle w:val="AllowPageBreak"/>
      </w:pPr>
    </w:p>
    <w:p w:rsidR="00000000" w:rsidRPr="007E5B8C" w:rsidP="007E5B8C">
      <w:pPr>
        <w:pStyle w:val="Heading1"/>
      </w:pPr>
      <w:bookmarkStart w:id="6" w:name="O_393049"/>
      <w:bookmarkEnd w:id="6"/>
      <w:r w:rsidRPr="007E5B8C">
        <w:t>Employability Skills Information</w:t>
      </w:r>
    </w:p>
    <w:p w:rsidR="00000000" w:rsidRPr="007E5B8C" w:rsidP="007E5B8C">
      <w:pPr>
        <w:pStyle w:val="BodyText"/>
      </w:pPr>
      <w:r w:rsidRPr="007E5B8C">
        <w:t>This unit contains employability skills.</w:t>
      </w:r>
    </w:p>
    <w:p w:rsidR="00000000" w:rsidRPr="007E5B8C" w:rsidP="007E5B8C">
      <w:pPr>
        <w:pStyle w:val="AllowPageBreak"/>
      </w:pPr>
    </w:p>
    <w:p w:rsidR="00000000" w:rsidRPr="007E5B8C" w:rsidP="007E5B8C">
      <w:pPr>
        <w:pStyle w:val="Heading1"/>
      </w:pPr>
      <w:bookmarkStart w:id="7" w:name="O_393050"/>
      <w:bookmarkEnd w:id="7"/>
      <w:r w:rsidRPr="007E5B8C">
        <w:t>Elements and Performance Criteria Pre-Content</w:t>
      </w:r>
    </w:p>
    <w:p w:rsidR="00000000" w:rsidRPr="007E5B8C" w:rsidP="007E5B8C">
      <w:pPr>
        <w:pStyle w:val="Heading1"/>
      </w:pPr>
      <w:bookmarkStart w:id="8" w:name="O_393051"/>
      <w:bookmarkEnd w:id="8"/>
      <w:r w:rsidRPr="007E5B8C">
        <w:t>Elements and Performance Criteria</w:t>
      </w:r>
    </w:p>
    <w:tbl>
      <w:tblPr>
        <w:tblW w:w="0" w:type="auto"/>
        <w:tblCellMar>
          <w:left w:w="62" w:type="dxa"/>
          <w:right w:w="62" w:type="dxa"/>
        </w:tblCellMar>
        <w:tblLook w:val="0000"/>
      </w:tblPr>
      <w:tblGrid>
        <w:gridCol w:w="4002"/>
        <w:gridCol w:w="5194"/>
      </w:tblGrid>
      <w:tr w:rsidTr="00CC76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5B8C" w:rsidP="007E5B8C">
            <w:pPr>
              <w:pStyle w:val="BodyText"/>
            </w:pPr>
            <w:r w:rsidRPr="007E5B8C">
              <w:rPr>
                <w:rStyle w:val="SpecialBold"/>
              </w:rPr>
              <w:t>Ele</w:t>
            </w:r>
            <w:r w:rsidRPr="007E5B8C">
              <w:rPr>
                <w:rStyle w:val="SpecialBold"/>
              </w:rPr>
              <w:t>ment</w:t>
            </w:r>
          </w:p>
        </w:tc>
        <w:tc>
          <w:tcPr>
            <w:tcW w:w="0" w:type="auto"/>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rPr>
                <w:rStyle w:val="SpecialBold"/>
              </w:rPr>
              <w:t>Performance Criteria</w:t>
            </w:r>
          </w:p>
        </w:tc>
      </w:tr>
      <w:tr w:rsidTr="00CC76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t xml:space="preserve">Performance criteria describe the performance needed to demonstrate achievement of the element. Where bold italicised text is used, further </w:t>
            </w:r>
            <w:r w:rsidRPr="007E5B8C">
              <w:t>information is detailed in the required skills and knowledge section and the range statement. Assessment of performance is to be consistent with the evidence guide.</w:t>
            </w:r>
          </w:p>
        </w:tc>
      </w:tr>
      <w:tr w:rsidTr="00CC76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5B8C">
            <w:pPr>
              <w:pStyle w:val="List"/>
              <w:rPr>
                <w:lang w:val="en-NZ"/>
              </w:rPr>
            </w:pPr>
            <w:r w:rsidRPr="007E5B8C">
              <w:t>1.</w:t>
            </w:r>
            <w:r w:rsidRPr="007E5B8C">
              <w:tab/>
              <w:t>Work effectively as a stylist.</w:t>
            </w:r>
          </w:p>
        </w:tc>
        <w:tc>
          <w:tcPr>
            <w:tcW w:w="0" w:type="auto"/>
            <w:tcBorders>
              <w:top w:val="nil"/>
              <w:left w:val="nil"/>
              <w:bottom w:val="nil"/>
              <w:right w:val="nil"/>
            </w:tcBorders>
            <w:tcMar>
              <w:top w:w="0" w:type="dxa"/>
              <w:left w:w="62" w:type="dxa"/>
              <w:bottom w:w="0" w:type="dxa"/>
              <w:right w:w="62" w:type="dxa"/>
            </w:tcMar>
          </w:tcPr>
          <w:p w:rsidR="00000000" w:rsidRPr="007E5B8C" w:rsidP="007E5B8C">
            <w:pPr>
              <w:pStyle w:val="List"/>
            </w:pPr>
            <w:r w:rsidRPr="007E5B8C">
              <w:t xml:space="preserve">1.1.Perform work with an emphasis on research, planning </w:t>
            </w:r>
            <w:r w:rsidRPr="007E5B8C">
              <w:t>and forecasting.</w:t>
            </w:r>
          </w:p>
          <w:p w:rsidR="00000000" w:rsidRPr="007E5B8C" w:rsidP="007E5B8C">
            <w:pPr>
              <w:pStyle w:val="List"/>
            </w:pPr>
            <w:r w:rsidRPr="007E5B8C">
              <w:t>1.2.Complete resourcing for photo shoot within prescribed deadlines and to specified budgets.</w:t>
            </w:r>
          </w:p>
          <w:p w:rsidR="00000000" w:rsidP="007E5B8C">
            <w:pPr>
              <w:pStyle w:val="List"/>
              <w:rPr>
                <w:lang w:val="en-NZ"/>
              </w:rPr>
            </w:pPr>
            <w:r w:rsidRPr="007E5B8C">
              <w:t xml:space="preserve">1.3.Develop and maintain a </w:t>
            </w:r>
            <w:r w:rsidRPr="007E5B8C">
              <w:rPr>
                <w:rStyle w:val="BoldandItalics"/>
              </w:rPr>
              <w:t>stylist kit</w:t>
            </w:r>
            <w:r w:rsidRPr="007E5B8C">
              <w:t>.</w:t>
            </w:r>
          </w:p>
        </w:tc>
      </w:tr>
      <w:tr w:rsidTr="00CC76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5B8C">
            <w:pPr>
              <w:pStyle w:val="List"/>
              <w:rPr>
                <w:lang w:val="en-NZ"/>
              </w:rPr>
            </w:pPr>
            <w:r w:rsidRPr="007E5B8C">
              <w:t>2.</w:t>
            </w:r>
            <w:r w:rsidRPr="007E5B8C">
              <w:tab/>
              <w:t>Collaborate with key creative and production personnel.</w:t>
            </w:r>
          </w:p>
        </w:tc>
        <w:tc>
          <w:tcPr>
            <w:tcW w:w="0" w:type="auto"/>
            <w:tcBorders>
              <w:top w:val="nil"/>
              <w:left w:val="nil"/>
              <w:bottom w:val="nil"/>
              <w:right w:val="nil"/>
            </w:tcBorders>
            <w:tcMar>
              <w:top w:w="0" w:type="dxa"/>
              <w:left w:w="62" w:type="dxa"/>
              <w:bottom w:w="0" w:type="dxa"/>
              <w:right w:w="62" w:type="dxa"/>
            </w:tcMar>
          </w:tcPr>
          <w:p w:rsidR="00000000" w:rsidRPr="007E5B8C" w:rsidP="007E5B8C">
            <w:pPr>
              <w:pStyle w:val="List"/>
            </w:pPr>
            <w:r w:rsidRPr="007E5B8C">
              <w:t xml:space="preserve">2.1.Interpret </w:t>
            </w:r>
            <w:r w:rsidRPr="007E5B8C">
              <w:rPr>
                <w:rStyle w:val="BoldandItalics"/>
              </w:rPr>
              <w:t>promotional job brief</w:t>
            </w:r>
            <w:r w:rsidRPr="007E5B8C">
              <w:t>.</w:t>
            </w:r>
          </w:p>
          <w:p w:rsidR="00000000" w:rsidP="007E5B8C">
            <w:pPr>
              <w:pStyle w:val="List"/>
              <w:rPr>
                <w:lang w:val="en-NZ"/>
              </w:rPr>
            </w:pPr>
            <w:r w:rsidRPr="007E5B8C">
              <w:t>2.2.Comm</w:t>
            </w:r>
            <w:r w:rsidRPr="007E5B8C">
              <w:t>unicate effectively with</w:t>
            </w:r>
            <w:r w:rsidRPr="007E5B8C">
              <w:rPr>
                <w:rStyle w:val="BoldandItalics"/>
              </w:rPr>
              <w:t xml:space="preserve"> creative and production team members</w:t>
            </w:r>
            <w:r w:rsidRPr="007E5B8C">
              <w:t xml:space="preserve"> and accept responsibility for own output.</w:t>
            </w:r>
          </w:p>
        </w:tc>
      </w:tr>
      <w:tr w:rsidTr="00CC7626">
        <w:tblPrEx>
          <w:tblW w:w="0" w:type="auto"/>
          <w:tblCellMar>
            <w:left w:w="62" w:type="dxa"/>
            <w:right w:w="62" w:type="dxa"/>
          </w:tblCellMar>
          <w:tblLook w:val="0000"/>
        </w:tblPrEx>
        <w:trPr>
          <w:trHeight w:val="1072"/>
        </w:trPr>
        <w:tc>
          <w:tcPr>
            <w:tcW w:w="0" w:type="auto"/>
            <w:tcBorders>
              <w:top w:val="nil"/>
              <w:left w:val="nil"/>
              <w:bottom w:val="nil"/>
              <w:right w:val="nil"/>
            </w:tcBorders>
            <w:tcMar>
              <w:top w:w="0" w:type="dxa"/>
              <w:left w:w="62" w:type="dxa"/>
              <w:bottom w:w="0" w:type="dxa"/>
              <w:right w:w="62" w:type="dxa"/>
            </w:tcMar>
          </w:tcPr>
          <w:p w:rsidR="00000000" w:rsidP="007E5B8C">
            <w:pPr>
              <w:pStyle w:val="List"/>
              <w:rPr>
                <w:lang w:val="en-NZ"/>
              </w:rPr>
            </w:pPr>
            <w:r w:rsidRPr="007E5B8C">
              <w:t>3.</w:t>
            </w:r>
            <w:r w:rsidRPr="007E5B8C">
              <w:tab/>
              <w:t>Carry out steps in stylist planning.</w:t>
            </w:r>
          </w:p>
        </w:tc>
        <w:tc>
          <w:tcPr>
            <w:tcW w:w="0" w:type="auto"/>
            <w:tcBorders>
              <w:top w:val="nil"/>
              <w:left w:val="nil"/>
              <w:bottom w:val="nil"/>
              <w:right w:val="nil"/>
            </w:tcBorders>
            <w:tcMar>
              <w:top w:w="0" w:type="dxa"/>
              <w:left w:w="62" w:type="dxa"/>
              <w:bottom w:w="0" w:type="dxa"/>
              <w:right w:w="62" w:type="dxa"/>
            </w:tcMar>
          </w:tcPr>
          <w:p w:rsidR="00000000" w:rsidRPr="007E5B8C" w:rsidP="007E5B8C">
            <w:pPr>
              <w:pStyle w:val="List"/>
            </w:pPr>
            <w:r w:rsidRPr="007E5B8C">
              <w:t>3.1.Document action plan and critical milestones and complete tasks according to timelines.</w:t>
            </w:r>
          </w:p>
          <w:p w:rsidR="00000000" w:rsidP="007E5B8C">
            <w:pPr>
              <w:pStyle w:val="List"/>
              <w:rPr>
                <w:lang w:val="en-NZ"/>
              </w:rPr>
            </w:pPr>
            <w:r w:rsidRPr="007E5B8C">
              <w:t>3.2.Identify and ac</w:t>
            </w:r>
            <w:r w:rsidRPr="007E5B8C">
              <w:t xml:space="preserve">cess a suitable </w:t>
            </w:r>
            <w:r w:rsidRPr="007E5B8C">
              <w:rPr>
                <w:rStyle w:val="BoldandItalics"/>
              </w:rPr>
              <w:t>worksite environment</w:t>
            </w:r>
            <w:r w:rsidRPr="007E5B8C">
              <w:t>.</w:t>
            </w:r>
          </w:p>
        </w:tc>
      </w:tr>
      <w:tr w:rsidTr="00CC76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5B8C">
            <w:pPr>
              <w:pStyle w:val="List"/>
              <w:rPr>
                <w:lang w:val="en-NZ"/>
              </w:rPr>
            </w:pPr>
            <w:r w:rsidRPr="007E5B8C">
              <w:t>4.</w:t>
            </w:r>
            <w:r w:rsidRPr="007E5B8C">
              <w:tab/>
              <w:t>Manage props and merchandise for photographic assignments.</w:t>
            </w:r>
          </w:p>
        </w:tc>
        <w:tc>
          <w:tcPr>
            <w:tcW w:w="0" w:type="auto"/>
            <w:tcBorders>
              <w:top w:val="nil"/>
              <w:left w:val="nil"/>
              <w:bottom w:val="nil"/>
              <w:right w:val="nil"/>
            </w:tcBorders>
            <w:tcMar>
              <w:top w:w="0" w:type="dxa"/>
              <w:left w:w="62" w:type="dxa"/>
              <w:bottom w:w="0" w:type="dxa"/>
              <w:right w:w="62" w:type="dxa"/>
            </w:tcMar>
          </w:tcPr>
          <w:p w:rsidR="00000000" w:rsidRPr="007E5B8C" w:rsidP="007E5B8C">
            <w:pPr>
              <w:pStyle w:val="List"/>
            </w:pPr>
            <w:r w:rsidRPr="007E5B8C">
              <w:t xml:space="preserve">4.1.Source </w:t>
            </w:r>
            <w:r w:rsidRPr="007E5B8C">
              <w:rPr>
                <w:rStyle w:val="BoldandItalics"/>
              </w:rPr>
              <w:t>props</w:t>
            </w:r>
            <w:r w:rsidRPr="007E5B8C">
              <w:t xml:space="preserve"> and </w:t>
            </w:r>
            <w:r w:rsidRPr="007E5B8C">
              <w:rPr>
                <w:rStyle w:val="BoldandItalics"/>
              </w:rPr>
              <w:t>merchandise</w:t>
            </w:r>
            <w:r w:rsidRPr="007E5B8C">
              <w:t xml:space="preserve"> and acquire within set timeframes as required for specific assignments.</w:t>
            </w:r>
          </w:p>
          <w:p w:rsidR="00000000" w:rsidRPr="007E5B8C" w:rsidP="007E5B8C">
            <w:pPr>
              <w:pStyle w:val="List"/>
            </w:pPr>
            <w:r w:rsidRPr="007E5B8C">
              <w:t>4.2.Hire props according to industry procedures where required.</w:t>
            </w:r>
          </w:p>
          <w:p w:rsidR="00000000" w:rsidP="007E5B8C">
            <w:pPr>
              <w:pStyle w:val="List"/>
              <w:rPr>
                <w:lang w:val="en-NZ"/>
              </w:rPr>
            </w:pPr>
            <w:r w:rsidRPr="007E5B8C">
              <w:t>4.3.Develop and maintain a current and ongoing resource file of services and supplies for current and future assignments.</w:t>
            </w:r>
          </w:p>
        </w:tc>
      </w:tr>
      <w:tr w:rsidTr="00CC76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5B8C">
            <w:pPr>
              <w:pStyle w:val="List"/>
              <w:rPr>
                <w:lang w:val="en-NZ"/>
              </w:rPr>
            </w:pPr>
            <w:r w:rsidRPr="007E5B8C">
              <w:t>5.</w:t>
            </w:r>
            <w:r w:rsidRPr="007E5B8C">
              <w:tab/>
              <w:t>Place merchandise and props for photographs.</w:t>
            </w:r>
          </w:p>
        </w:tc>
        <w:tc>
          <w:tcPr>
            <w:tcW w:w="0" w:type="auto"/>
            <w:tcBorders>
              <w:top w:val="nil"/>
              <w:left w:val="nil"/>
              <w:bottom w:val="nil"/>
              <w:right w:val="nil"/>
            </w:tcBorders>
            <w:tcMar>
              <w:top w:w="0" w:type="dxa"/>
              <w:left w:w="62" w:type="dxa"/>
              <w:bottom w:w="0" w:type="dxa"/>
              <w:right w:w="62" w:type="dxa"/>
            </w:tcMar>
          </w:tcPr>
          <w:p w:rsidR="00000000" w:rsidRPr="007E5B8C" w:rsidP="007E5B8C">
            <w:pPr>
              <w:pStyle w:val="List"/>
            </w:pPr>
            <w:r w:rsidRPr="007E5B8C">
              <w:t>5.1.Demonstrate the a</w:t>
            </w:r>
            <w:r w:rsidRPr="007E5B8C">
              <w:t>pplication of design principles to two-dimensional (2-D) and three-dimensional (3-D) work in styled arrangements.</w:t>
            </w:r>
          </w:p>
          <w:p w:rsidR="00000000" w:rsidRPr="007E5B8C" w:rsidP="007E5B8C">
            <w:pPr>
              <w:pStyle w:val="List"/>
            </w:pPr>
            <w:r w:rsidRPr="007E5B8C">
              <w:t>5.2.Select colour and apply technical lighting and camera arrangements to achieve outcomes in promotional brief.</w:t>
            </w:r>
          </w:p>
        </w:tc>
      </w:tr>
    </w:tbl>
    <w:p w:rsidR="00000000" w:rsidRPr="007E5B8C" w:rsidP="007E5B8C">
      <w:pPr>
        <w:pStyle w:val="BodyText"/>
      </w:pPr>
    </w:p>
    <w:p w:rsidR="00000000" w:rsidRPr="007E5B8C" w:rsidP="007E5B8C">
      <w:pPr>
        <w:pStyle w:val="AllowPageBreak"/>
      </w:pPr>
    </w:p>
    <w:p w:rsidR="00000000" w:rsidRPr="007E5B8C" w:rsidP="007E5B8C">
      <w:pPr>
        <w:pStyle w:val="Heading1"/>
      </w:pPr>
      <w:bookmarkStart w:id="9" w:name="O_393052"/>
      <w:bookmarkEnd w:id="9"/>
      <w:r w:rsidRPr="007E5B8C">
        <w:t>Required S</w:t>
      </w:r>
      <w:r w:rsidRPr="007E5B8C">
        <w:t>kills and Knowledge</w:t>
      </w:r>
    </w:p>
    <w:tbl>
      <w:tblPr>
        <w:tblW w:w="0" w:type="auto"/>
        <w:tblLayout w:type="fixed"/>
        <w:tblCellMar>
          <w:left w:w="62" w:type="dxa"/>
          <w:right w:w="62" w:type="dxa"/>
        </w:tblCellMar>
        <w:tblLook w:val="0000"/>
      </w:tblPr>
      <w:tblGrid>
        <w:gridCol w:w="8930"/>
      </w:tblGrid>
      <w:tr w:rsidTr="007E5B8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t>This section describes the skills and knowledge required for this unit.</w:t>
            </w:r>
          </w:p>
        </w:tc>
      </w:tr>
      <w:tr w:rsidTr="007E5B8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rPr>
                <w:rStyle w:val="SpecialBold"/>
              </w:rPr>
              <w:t>Required skills</w:t>
            </w:r>
          </w:p>
        </w:tc>
      </w:tr>
      <w:tr w:rsidTr="007E5B8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7E5B8C" w:rsidP="007E5B8C">
            <w:pPr>
              <w:pStyle w:val="ListBullet"/>
            </w:pPr>
            <w:r w:rsidRPr="007E5B8C">
              <w:t>communication and interpersonal skills to:</w:t>
            </w:r>
          </w:p>
          <w:p w:rsidR="00000000" w:rsidRPr="007E5B8C" w:rsidP="007E5B8C">
            <w:pPr>
              <w:pStyle w:val="ListBullet2"/>
            </w:pPr>
            <w:r w:rsidRPr="007E5B8C">
              <w:t>ask questions to identify and confirm requirements</w:t>
            </w:r>
          </w:p>
          <w:p w:rsidR="00000000" w:rsidRPr="007E5B8C" w:rsidP="007E5B8C">
            <w:pPr>
              <w:pStyle w:val="ListBullet2"/>
            </w:pPr>
            <w:r w:rsidRPr="007E5B8C">
              <w:t>collaborate effectively with team members through clear and direct communication</w:t>
            </w:r>
          </w:p>
          <w:p w:rsidR="00000000" w:rsidRPr="007E5B8C" w:rsidP="007E5B8C">
            <w:pPr>
              <w:pStyle w:val="ListBullet2"/>
            </w:pPr>
            <w:r w:rsidRPr="007E5B8C">
              <w:t xml:space="preserve"> use and interpret non-verbal communication</w:t>
            </w:r>
          </w:p>
          <w:p w:rsidR="00000000" w:rsidRPr="007E5B8C" w:rsidP="007E5B8C">
            <w:pPr>
              <w:pStyle w:val="ListBullet2"/>
            </w:pPr>
            <w:r w:rsidRPr="007E5B8C">
              <w:t>use language and concepts appropriate to cultural differences</w:t>
            </w:r>
          </w:p>
          <w:p w:rsidR="00000000" w:rsidRPr="007E5B8C" w:rsidP="007E5B8C">
            <w:pPr>
              <w:pStyle w:val="ListBullet2"/>
            </w:pPr>
            <w:r w:rsidRPr="007E5B8C">
              <w:t>work in a team</w:t>
            </w:r>
          </w:p>
          <w:p w:rsidR="00000000" w:rsidRPr="007E5B8C" w:rsidP="007E5B8C">
            <w:pPr>
              <w:pStyle w:val="ListBullet"/>
            </w:pPr>
            <w:r w:rsidRPr="007E5B8C">
              <w:t>creative thinking skills to apply design principles to the interpretation of client’s brief</w:t>
            </w:r>
          </w:p>
          <w:p w:rsidR="00000000" w:rsidRPr="007E5B8C" w:rsidP="007E5B8C">
            <w:pPr>
              <w:pStyle w:val="ListBullet"/>
            </w:pPr>
            <w:r w:rsidRPr="007E5B8C">
              <w:t>literacy skills to document action plan and maintain an ongoing resource file</w:t>
            </w:r>
          </w:p>
          <w:p w:rsidR="00000000" w:rsidP="007E5B8C">
            <w:pPr>
              <w:pStyle w:val="ListBullet"/>
              <w:rPr>
                <w:lang w:val="en-NZ"/>
              </w:rPr>
            </w:pPr>
            <w:r w:rsidRPr="007E5B8C">
              <w:t>time-management skills to source and obtain props and materials to meet deadlines</w:t>
            </w:r>
          </w:p>
        </w:tc>
      </w:tr>
      <w:tr w:rsidTr="007E5B8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rPr>
                <w:rStyle w:val="SpecialBold"/>
              </w:rPr>
              <w:t>Req</w:t>
            </w:r>
            <w:r w:rsidRPr="007E5B8C">
              <w:rPr>
                <w:rStyle w:val="SpecialBold"/>
              </w:rPr>
              <w:t>uired knowledge</w:t>
            </w:r>
          </w:p>
        </w:tc>
      </w:tr>
      <w:tr w:rsidTr="007E5B8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7E5B8C" w:rsidP="007E5B8C">
            <w:pPr>
              <w:pStyle w:val="ListBullet"/>
            </w:pPr>
            <w:r w:rsidRPr="007E5B8C">
              <w:t>application and effects of light on colour in photography</w:t>
            </w:r>
          </w:p>
          <w:p w:rsidR="00000000" w:rsidRPr="007E5B8C" w:rsidP="007E5B8C">
            <w:pPr>
              <w:pStyle w:val="ListBullet"/>
            </w:pPr>
            <w:r w:rsidRPr="007E5B8C">
              <w:t>contemporary design issues and trends relating to styling merchandise</w:t>
            </w:r>
          </w:p>
          <w:p w:rsidR="00000000" w:rsidRPr="007E5B8C" w:rsidP="007E5B8C">
            <w:pPr>
              <w:pStyle w:val="ListBullet"/>
            </w:pPr>
            <w:r w:rsidRPr="007E5B8C">
              <w:t>copyright and intellectual property issues and legislation and their impact on design practice</w:t>
            </w:r>
          </w:p>
          <w:p w:rsidR="00000000" w:rsidRPr="007E5B8C" w:rsidP="007E5B8C">
            <w:pPr>
              <w:pStyle w:val="ListBullet"/>
            </w:pPr>
            <w:r w:rsidRPr="007E5B8C">
              <w:t>photographic techniques and terminology</w:t>
            </w:r>
          </w:p>
          <w:p w:rsidR="00000000" w:rsidRPr="007E5B8C" w:rsidP="007E5B8C">
            <w:pPr>
              <w:pStyle w:val="ListBullet"/>
            </w:pPr>
            <w:r w:rsidRPr="007E5B8C">
              <w:t>psychological and marketable characteristics of colour in visual merchandising</w:t>
            </w:r>
          </w:p>
          <w:p w:rsidR="00000000" w:rsidRPr="007E5B8C" w:rsidP="007E5B8C">
            <w:pPr>
              <w:pStyle w:val="ListBullet"/>
            </w:pPr>
            <w:r w:rsidRPr="007E5B8C">
              <w:t>elements and principles of design</w:t>
            </w:r>
          </w:p>
        </w:tc>
      </w:tr>
    </w:tbl>
    <w:p w:rsidR="00000000" w:rsidRPr="007E5B8C" w:rsidP="007E5B8C">
      <w:pPr>
        <w:pStyle w:val="BodyText"/>
      </w:pPr>
    </w:p>
    <w:p w:rsidR="00000000" w:rsidRPr="007E5B8C" w:rsidP="007E5B8C">
      <w:pPr>
        <w:pStyle w:val="AllowPageBreak"/>
      </w:pPr>
    </w:p>
    <w:p w:rsidR="00000000" w:rsidRPr="007E5B8C" w:rsidP="007E5B8C">
      <w:pPr>
        <w:pStyle w:val="Heading1"/>
      </w:pPr>
      <w:bookmarkStart w:id="10" w:name="O_393053"/>
      <w:bookmarkEnd w:id="10"/>
      <w:r w:rsidRPr="007E5B8C">
        <w:t>Evidence Guide</w:t>
      </w:r>
    </w:p>
    <w:tbl>
      <w:tblPr>
        <w:tblW w:w="0" w:type="auto"/>
        <w:tblLayout w:type="fixed"/>
        <w:tblCellMar>
          <w:left w:w="62" w:type="dxa"/>
          <w:right w:w="62" w:type="dxa"/>
        </w:tblCellMar>
        <w:tblLook w:val="0000"/>
      </w:tblPr>
      <w:tblGrid>
        <w:gridCol w:w="2526"/>
        <w:gridCol w:w="6404"/>
      </w:tblGrid>
      <w:tr w:rsidTr="007E5B8C">
        <w:tblPrEx>
          <w:tblW w:w="0" w:type="auto"/>
          <w:tblLayout w:type="fixed"/>
          <w:tblCellMar>
            <w:left w:w="62" w:type="dxa"/>
            <w:right w:w="62" w:type="dxa"/>
          </w:tblCellMar>
          <w:tblLook w:val="0000"/>
        </w:tblPrEx>
        <w:trPr>
          <w:trHeight w:val="999"/>
        </w:trPr>
        <w:tc>
          <w:tcPr>
            <w:tcW w:w="8930" w:type="dxa"/>
            <w:gridSpan w:val="2"/>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t xml:space="preserve">The evidence guide provides advice on assessment and must be read in </w:t>
            </w:r>
            <w:r w:rsidRPr="007E5B8C">
              <w:t>conjunction with the performance criteria, required skills and knowledge, range statement and the Assessment Guidelines for the Training Package.</w:t>
            </w:r>
          </w:p>
        </w:tc>
      </w:tr>
      <w:tr w:rsidTr="007E5B8C">
        <w:tblPrEx>
          <w:tblW w:w="0" w:type="auto"/>
          <w:tblLayout w:type="fixed"/>
          <w:tblCellMar>
            <w:left w:w="62" w:type="dxa"/>
            <w:right w:w="62" w:type="dxa"/>
          </w:tblCellMar>
          <w:tblLook w:val="0000"/>
        </w:tblPrEx>
        <w:trPr>
          <w:trHeight w:val="1614"/>
        </w:trPr>
        <w:tc>
          <w:tcPr>
            <w:tcW w:w="2526" w:type="dxa"/>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rPr>
                <w:rStyle w:val="SpecialBold"/>
              </w:rPr>
              <w:t>Critical aspects for assessment and evidence required to demonstrate competency in this unit</w:t>
            </w:r>
          </w:p>
        </w:tc>
        <w:tc>
          <w:tcPr>
            <w:tcW w:w="6404" w:type="dxa"/>
            <w:tcBorders>
              <w:top w:val="nil"/>
              <w:left w:val="nil"/>
              <w:bottom w:val="nil"/>
              <w:right w:val="nil"/>
            </w:tcBorders>
            <w:tcMar>
              <w:top w:w="0" w:type="dxa"/>
              <w:left w:w="62" w:type="dxa"/>
              <w:bottom w:w="0" w:type="dxa"/>
              <w:right w:w="62" w:type="dxa"/>
            </w:tcMar>
          </w:tcPr>
          <w:p w:rsidR="00000000" w:rsidRPr="007E5B8C" w:rsidP="007E5B8C">
            <w:pPr>
              <w:pStyle w:val="BodyText"/>
            </w:pPr>
            <w:r w:rsidRPr="007E5B8C">
              <w:t>Evidence of the following is essential:</w:t>
            </w:r>
          </w:p>
          <w:p w:rsidR="00000000" w:rsidRPr="007E5B8C" w:rsidP="007E5B8C">
            <w:pPr>
              <w:pStyle w:val="ListBullet"/>
            </w:pPr>
            <w:r w:rsidRPr="007E5B8C">
              <w:t>plans and develops:</w:t>
            </w:r>
          </w:p>
          <w:p w:rsidR="00000000" w:rsidRPr="007E5B8C" w:rsidP="007E5B8C">
            <w:pPr>
              <w:pStyle w:val="ListBullet2"/>
            </w:pPr>
            <w:r w:rsidRPr="007E5B8C">
              <w:t>an up-to-date resource file of services and supplies</w:t>
            </w:r>
          </w:p>
          <w:p w:rsidR="00000000" w:rsidRPr="007E5B8C" w:rsidP="007E5B8C">
            <w:pPr>
              <w:pStyle w:val="ListBullet2"/>
            </w:pPr>
            <w:r w:rsidRPr="007E5B8C">
              <w:t>styled photographs</w:t>
            </w:r>
          </w:p>
          <w:p w:rsidR="00000000" w:rsidP="007E5B8C">
            <w:pPr>
              <w:pStyle w:val="ListBullet2"/>
              <w:rPr>
                <w:lang w:val="en-NZ"/>
              </w:rPr>
            </w:pPr>
            <w:r w:rsidRPr="007E5B8C">
              <w:t>project brief and subsequent stylist action plan.</w:t>
            </w:r>
          </w:p>
        </w:tc>
      </w:tr>
      <w:tr w:rsidTr="007E5B8C">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rPr>
                <w:rStyle w:val="SpecialBold"/>
              </w:rPr>
              <w:t>Context of and specific resources for assessment</w:t>
            </w:r>
          </w:p>
        </w:tc>
        <w:tc>
          <w:tcPr>
            <w:tcW w:w="6404" w:type="dxa"/>
            <w:tcBorders>
              <w:top w:val="nil"/>
              <w:left w:val="nil"/>
              <w:bottom w:val="nil"/>
              <w:right w:val="nil"/>
            </w:tcBorders>
            <w:tcMar>
              <w:top w:w="0" w:type="dxa"/>
              <w:left w:w="62" w:type="dxa"/>
              <w:bottom w:w="0" w:type="dxa"/>
              <w:right w:w="62" w:type="dxa"/>
            </w:tcMar>
          </w:tcPr>
          <w:p w:rsidR="00000000" w:rsidRPr="007E5B8C" w:rsidP="007E5B8C">
            <w:pPr>
              <w:pStyle w:val="BodyText"/>
            </w:pPr>
            <w:r w:rsidRPr="007E5B8C">
              <w:t>Assessment must ensure access to:</w:t>
            </w:r>
          </w:p>
          <w:p w:rsidR="00000000" w:rsidRPr="007E5B8C" w:rsidP="007E5B8C">
            <w:pPr>
              <w:pStyle w:val="ListBullet"/>
            </w:pPr>
            <w:r w:rsidRPr="007E5B8C">
              <w:t>a real or simulated retail visual merchandising work environment</w:t>
            </w:r>
          </w:p>
          <w:p w:rsidR="00000000" w:rsidRPr="007E5B8C" w:rsidP="007E5B8C">
            <w:pPr>
              <w:pStyle w:val="ListBullet"/>
            </w:pPr>
            <w:r w:rsidRPr="007E5B8C">
              <w:t>relevant documentation, such as real or simulated promotional briefs, including studio and on-location shots</w:t>
            </w:r>
          </w:p>
          <w:p w:rsidR="00000000" w:rsidRPr="007E5B8C" w:rsidP="007E5B8C">
            <w:pPr>
              <w:pStyle w:val="ListBullet"/>
            </w:pPr>
            <w:r w:rsidRPr="007E5B8C">
              <w:t>a photographic studio environment and equipment</w:t>
            </w:r>
          </w:p>
          <w:p w:rsidR="00000000" w:rsidRPr="007E5B8C" w:rsidP="007E5B8C">
            <w:pPr>
              <w:pStyle w:val="ListBullet"/>
            </w:pPr>
            <w:r w:rsidRPr="007E5B8C">
              <w:t>relevant computer hardware and software</w:t>
            </w:r>
          </w:p>
          <w:p w:rsidR="00000000" w:rsidP="007E5B8C">
            <w:pPr>
              <w:pStyle w:val="ListBullet"/>
              <w:rPr>
                <w:lang w:val="en-NZ"/>
              </w:rPr>
            </w:pPr>
            <w:r w:rsidRPr="007E5B8C">
              <w:t>props and merchandise.</w:t>
            </w:r>
          </w:p>
        </w:tc>
      </w:tr>
      <w:tr w:rsidTr="007E5B8C">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rPr>
                <w:rStyle w:val="SpecialBold"/>
              </w:rPr>
              <w:t>Method of assessment</w:t>
            </w:r>
          </w:p>
        </w:tc>
        <w:tc>
          <w:tcPr>
            <w:tcW w:w="6404" w:type="dxa"/>
            <w:tcBorders>
              <w:top w:val="nil"/>
              <w:left w:val="nil"/>
              <w:bottom w:val="nil"/>
              <w:right w:val="nil"/>
            </w:tcBorders>
            <w:tcMar>
              <w:top w:w="0" w:type="dxa"/>
              <w:left w:w="62" w:type="dxa"/>
              <w:bottom w:w="0" w:type="dxa"/>
              <w:right w:w="62" w:type="dxa"/>
            </w:tcMar>
          </w:tcPr>
          <w:p w:rsidR="00000000" w:rsidRPr="007E5B8C" w:rsidP="007E5B8C">
            <w:pPr>
              <w:pStyle w:val="BodyText"/>
            </w:pPr>
            <w:r w:rsidRPr="007E5B8C">
              <w:t>A range of assessment methods should be used to assess practical skills and knowledge. The following examples are appropriate for this unit:</w:t>
            </w:r>
          </w:p>
          <w:p w:rsidR="00000000" w:rsidRPr="007E5B8C" w:rsidP="007E5B8C">
            <w:pPr>
              <w:pStyle w:val="ListBullet"/>
            </w:pPr>
            <w:r w:rsidRPr="007E5B8C">
              <w:t>observation of performance in the workplace</w:t>
            </w:r>
          </w:p>
          <w:p w:rsidR="00000000" w:rsidRPr="007E5B8C" w:rsidP="007E5B8C">
            <w:pPr>
              <w:pStyle w:val="ListBullet"/>
            </w:pPr>
            <w:r w:rsidRPr="007E5B8C">
              <w:t>a simulated photographic styling project, including a promotional brief requiring in-studio and on-location shots</w:t>
            </w:r>
          </w:p>
          <w:p w:rsidR="00000000" w:rsidRPr="007E5B8C" w:rsidP="007E5B8C">
            <w:pPr>
              <w:pStyle w:val="ListBullet"/>
            </w:pPr>
            <w:r w:rsidRPr="007E5B8C">
              <w:t>a folio of personally developed styling designs</w:t>
            </w:r>
          </w:p>
          <w:p w:rsidR="00000000" w:rsidRPr="007E5B8C" w:rsidP="007E5B8C">
            <w:pPr>
              <w:pStyle w:val="ListBullet"/>
            </w:pPr>
            <w:r w:rsidRPr="007E5B8C">
              <w:t>client feedback</w:t>
            </w:r>
          </w:p>
          <w:p w:rsidR="00000000" w:rsidRPr="007E5B8C" w:rsidP="007E5B8C">
            <w:pPr>
              <w:pStyle w:val="ListBullet"/>
            </w:pPr>
            <w:r w:rsidRPr="007E5B8C">
              <w:t>answers to questions about specifi</w:t>
            </w:r>
            <w:r w:rsidRPr="007E5B8C">
              <w:t>c skills and knowledge on photographic styling</w:t>
            </w:r>
          </w:p>
          <w:p w:rsidR="00000000" w:rsidP="007E5B8C">
            <w:pPr>
              <w:pStyle w:val="ListBullet"/>
              <w:rPr>
                <w:lang w:val="en-NZ"/>
              </w:rPr>
            </w:pPr>
            <w:r w:rsidRPr="007E5B8C">
              <w:t>review of portfolios of evidence and third-party workplace reports of on-the-job performance.</w:t>
            </w:r>
          </w:p>
        </w:tc>
      </w:tr>
      <w:tr w:rsidTr="007E5B8C">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rPr>
                <w:rStyle w:val="SpecialBold"/>
              </w:rPr>
              <w:t>Guidance information for assessment</w:t>
            </w:r>
          </w:p>
        </w:tc>
        <w:tc>
          <w:tcPr>
            <w:tcW w:w="6404" w:type="dxa"/>
            <w:tcBorders>
              <w:top w:val="nil"/>
              <w:left w:val="nil"/>
              <w:bottom w:val="nil"/>
              <w:right w:val="nil"/>
            </w:tcBorders>
            <w:tcMar>
              <w:top w:w="0" w:type="dxa"/>
              <w:left w:w="62" w:type="dxa"/>
              <w:bottom w:w="0" w:type="dxa"/>
              <w:right w:w="62" w:type="dxa"/>
            </w:tcMar>
          </w:tcPr>
          <w:p w:rsidR="00000000" w:rsidRPr="007E5B8C" w:rsidP="007E5B8C">
            <w:pPr>
              <w:pStyle w:val="BodyText"/>
            </w:pPr>
            <w:r w:rsidRPr="007E5B8C">
              <w:t>Holistic assessment with other units relevant to the industry sector, workplac</w:t>
            </w:r>
            <w:r w:rsidRPr="007E5B8C">
              <w:t>e and job role is recommended.</w:t>
            </w:r>
          </w:p>
        </w:tc>
      </w:tr>
    </w:tbl>
    <w:p w:rsidR="00000000" w:rsidRPr="007E5B8C" w:rsidP="007E5B8C">
      <w:pPr>
        <w:pStyle w:val="BodyText"/>
      </w:pPr>
    </w:p>
    <w:p w:rsidR="00000000" w:rsidRPr="007E5B8C" w:rsidP="007E5B8C">
      <w:pPr>
        <w:pStyle w:val="AllowPageBreak"/>
      </w:pPr>
    </w:p>
    <w:p w:rsidR="00000000" w:rsidRPr="007E5B8C" w:rsidP="007E5B8C">
      <w:pPr>
        <w:pStyle w:val="Heading1"/>
      </w:pPr>
      <w:bookmarkStart w:id="11" w:name="O_393054"/>
      <w:bookmarkEnd w:id="11"/>
      <w:r w:rsidRPr="007E5B8C">
        <w:t>Range Statement</w:t>
      </w:r>
    </w:p>
    <w:tbl>
      <w:tblPr>
        <w:tblW w:w="0" w:type="auto"/>
        <w:tblLayout w:type="fixed"/>
        <w:tblCellMar>
          <w:left w:w="62" w:type="dxa"/>
          <w:right w:w="62" w:type="dxa"/>
        </w:tblCellMar>
        <w:tblLook w:val="0000"/>
      </w:tblPr>
      <w:tblGrid>
        <w:gridCol w:w="2525"/>
        <w:gridCol w:w="6405"/>
      </w:tblGrid>
      <w:tr w:rsidTr="007E5B8C">
        <w:tblPrEx>
          <w:tblW w:w="0" w:type="auto"/>
          <w:tblLayout w:type="fixed"/>
          <w:tblCellMar>
            <w:left w:w="62" w:type="dxa"/>
            <w:right w:w="62" w:type="dxa"/>
          </w:tblCellMar>
          <w:tblLook w:val="0000"/>
        </w:tblPrEx>
        <w:trPr>
          <w:trHeight w:val="1470"/>
        </w:trPr>
        <w:tc>
          <w:tcPr>
            <w:tcW w:w="8930" w:type="dxa"/>
            <w:gridSpan w:val="2"/>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t xml:space="preserve">The range statement relates to the unit of competency as a whole. It allows for different work environments and situations that may affect </w:t>
            </w:r>
            <w:r w:rsidRPr="007E5B8C">
              <w:t>performance. Bold italicised wording, if used in the performance criteria, is detailed below. Essential operating conditions that may be present with training and assessment (depending on the work situation, needs of the individual, accessibility of the it</w:t>
            </w:r>
            <w:r w:rsidRPr="007E5B8C">
              <w:t>em, and local industry and regional contexts) may also be included.</w:t>
            </w:r>
          </w:p>
        </w:tc>
      </w:tr>
      <w:tr w:rsidTr="007E5B8C">
        <w:tblPrEx>
          <w:tblW w:w="0" w:type="auto"/>
          <w:tblLayout w:type="fixed"/>
          <w:tblCellMar>
            <w:left w:w="62" w:type="dxa"/>
            <w:right w:w="62" w:type="dxa"/>
          </w:tblCellMar>
          <w:tblLook w:val="0000"/>
        </w:tblPrEx>
        <w:trPr>
          <w:trHeight w:val="6119"/>
        </w:trPr>
        <w:tc>
          <w:tcPr>
            <w:tcW w:w="2525" w:type="dxa"/>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rPr>
                <w:rStyle w:val="BoldandItalics"/>
              </w:rPr>
              <w:t>Stylist kit</w:t>
            </w:r>
            <w:r w:rsidRPr="007E5B8C">
              <w:t xml:space="preserve"> may include:</w:t>
            </w:r>
          </w:p>
        </w:tc>
        <w:tc>
          <w:tcPr>
            <w:tcW w:w="6405" w:type="dxa"/>
            <w:tcBorders>
              <w:top w:val="nil"/>
              <w:left w:val="nil"/>
              <w:bottom w:val="nil"/>
              <w:right w:val="nil"/>
            </w:tcBorders>
            <w:tcMar>
              <w:top w:w="0" w:type="dxa"/>
              <w:left w:w="62" w:type="dxa"/>
              <w:bottom w:w="0" w:type="dxa"/>
              <w:right w:w="62" w:type="dxa"/>
            </w:tcMar>
          </w:tcPr>
          <w:p w:rsidR="00000000" w:rsidRPr="007E5B8C" w:rsidP="007E5B8C">
            <w:pPr>
              <w:pStyle w:val="ListBullet"/>
            </w:pPr>
            <w:r w:rsidRPr="007E5B8C">
              <w:t>adhesive gum</w:t>
            </w:r>
          </w:p>
          <w:p w:rsidR="00000000" w:rsidRPr="007E5B8C" w:rsidP="007E5B8C">
            <w:pPr>
              <w:pStyle w:val="ListBullet"/>
            </w:pPr>
            <w:r w:rsidRPr="007E5B8C">
              <w:t>cotton buds and balls</w:t>
            </w:r>
          </w:p>
          <w:p w:rsidR="00000000" w:rsidRPr="007E5B8C" w:rsidP="007E5B8C">
            <w:pPr>
              <w:pStyle w:val="ListBullet"/>
            </w:pPr>
            <w:r w:rsidRPr="007E5B8C">
              <w:t>eucalyptus oil</w:t>
            </w:r>
          </w:p>
          <w:p w:rsidR="00000000" w:rsidRPr="007E5B8C" w:rsidP="007E5B8C">
            <w:pPr>
              <w:pStyle w:val="ListBullet"/>
            </w:pPr>
            <w:r w:rsidRPr="007E5B8C">
              <w:t>general cleaner</w:t>
            </w:r>
          </w:p>
          <w:p w:rsidR="00000000" w:rsidRPr="007E5B8C" w:rsidP="007E5B8C">
            <w:pPr>
              <w:pStyle w:val="ListBullet"/>
            </w:pPr>
            <w:r w:rsidRPr="007E5B8C">
              <w:t>glass cleaner</w:t>
            </w:r>
          </w:p>
          <w:p w:rsidR="00000000" w:rsidRPr="007E5B8C" w:rsidP="007E5B8C">
            <w:pPr>
              <w:pStyle w:val="ListBullet"/>
            </w:pPr>
            <w:r w:rsidRPr="007E5B8C">
              <w:t>hammer</w:t>
            </w:r>
          </w:p>
          <w:p w:rsidR="00000000" w:rsidRPr="007E5B8C" w:rsidP="007E5B8C">
            <w:pPr>
              <w:pStyle w:val="ListBullet"/>
            </w:pPr>
            <w:r w:rsidRPr="007E5B8C">
              <w:t>masking, double-sided and gaffer tape</w:t>
            </w:r>
          </w:p>
          <w:p w:rsidR="00000000" w:rsidRPr="007E5B8C" w:rsidP="007E5B8C">
            <w:pPr>
              <w:pStyle w:val="ListBullet"/>
            </w:pPr>
            <w:r w:rsidRPr="007E5B8C">
              <w:t>nylon thread</w:t>
            </w:r>
          </w:p>
          <w:p w:rsidR="00000000" w:rsidRPr="007E5B8C" w:rsidP="007E5B8C">
            <w:pPr>
              <w:pStyle w:val="ListBullet"/>
            </w:pPr>
            <w:r w:rsidRPr="007E5B8C">
              <w:t>pegs and bulldog clips</w:t>
            </w:r>
          </w:p>
          <w:p w:rsidR="00000000" w:rsidRPr="007E5B8C" w:rsidP="007E5B8C">
            <w:pPr>
              <w:pStyle w:val="ListBullet"/>
            </w:pPr>
            <w:r w:rsidRPr="007E5B8C">
              <w:t>pins</w:t>
            </w:r>
          </w:p>
          <w:p w:rsidR="00000000" w:rsidRPr="007E5B8C" w:rsidP="007E5B8C">
            <w:pPr>
              <w:pStyle w:val="ListBullet"/>
            </w:pPr>
            <w:r w:rsidRPr="007E5B8C">
              <w:t>pliers</w:t>
            </w:r>
          </w:p>
          <w:p w:rsidR="00000000" w:rsidRPr="007E5B8C" w:rsidP="007E5B8C">
            <w:pPr>
              <w:pStyle w:val="ListBullet"/>
            </w:pPr>
            <w:r w:rsidRPr="007E5B8C">
              <w:t>retractable knife</w:t>
            </w:r>
          </w:p>
          <w:p w:rsidR="00000000" w:rsidRPr="007E5B8C" w:rsidP="007E5B8C">
            <w:pPr>
              <w:pStyle w:val="ListBullet"/>
            </w:pPr>
            <w:r w:rsidRPr="007E5B8C">
              <w:t>safety pins and paperclips</w:t>
            </w:r>
          </w:p>
          <w:p w:rsidR="00000000" w:rsidRPr="007E5B8C" w:rsidP="007E5B8C">
            <w:pPr>
              <w:pStyle w:val="ListBullet"/>
            </w:pPr>
            <w:r w:rsidRPr="007E5B8C">
              <w:t>scissors</w:t>
            </w:r>
          </w:p>
          <w:p w:rsidR="00000000" w:rsidRPr="007E5B8C" w:rsidP="007E5B8C">
            <w:pPr>
              <w:pStyle w:val="ListBullet"/>
            </w:pPr>
            <w:r w:rsidRPr="007E5B8C">
              <w:t>soft brush and dusting</w:t>
            </w:r>
          </w:p>
          <w:p w:rsidR="00000000" w:rsidRPr="007E5B8C" w:rsidP="007E5B8C">
            <w:pPr>
              <w:pStyle w:val="ListBullet"/>
            </w:pPr>
            <w:r w:rsidRPr="007E5B8C">
              <w:t>spray bottle</w:t>
            </w:r>
          </w:p>
          <w:p w:rsidR="00000000" w:rsidRPr="007E5B8C" w:rsidP="007E5B8C">
            <w:pPr>
              <w:pStyle w:val="ListBullet"/>
            </w:pPr>
            <w:r w:rsidRPr="007E5B8C">
              <w:t>tweezers</w:t>
            </w:r>
          </w:p>
          <w:p w:rsidR="00000000" w:rsidRPr="007E5B8C" w:rsidP="007E5B8C">
            <w:pPr>
              <w:pStyle w:val="ListBullet"/>
            </w:pPr>
            <w:r w:rsidRPr="007E5B8C">
              <w:t>wet wipes</w:t>
            </w:r>
          </w:p>
          <w:p w:rsidR="00000000" w:rsidP="007E5B8C">
            <w:pPr>
              <w:pStyle w:val="ListBullet"/>
              <w:rPr>
                <w:lang w:val="en-NZ"/>
              </w:rPr>
            </w:pPr>
            <w:r w:rsidRPr="007E5B8C">
              <w:t>white cotton gloves.</w:t>
            </w:r>
          </w:p>
        </w:tc>
      </w:tr>
      <w:tr w:rsidTr="007E5B8C">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rPr>
                <w:rStyle w:val="BoldandItalics"/>
              </w:rPr>
              <w:t>Promotional job brief</w:t>
            </w:r>
            <w:r w:rsidRPr="007E5B8C">
              <w:t xml:space="preserve"> may include:</w:t>
            </w:r>
          </w:p>
        </w:tc>
        <w:tc>
          <w:tcPr>
            <w:tcW w:w="6405" w:type="dxa"/>
            <w:tcBorders>
              <w:top w:val="nil"/>
              <w:left w:val="nil"/>
              <w:bottom w:val="nil"/>
              <w:right w:val="nil"/>
            </w:tcBorders>
            <w:tcMar>
              <w:top w:w="0" w:type="dxa"/>
              <w:left w:w="62" w:type="dxa"/>
              <w:bottom w:w="0" w:type="dxa"/>
              <w:right w:w="62" w:type="dxa"/>
            </w:tcMar>
          </w:tcPr>
          <w:p w:rsidR="00000000" w:rsidRPr="007E5B8C" w:rsidP="007E5B8C">
            <w:pPr>
              <w:pStyle w:val="ListBullet"/>
            </w:pPr>
            <w:r w:rsidRPr="007E5B8C">
              <w:t>verbal, written or diagrammatic instructions from:</w:t>
            </w:r>
          </w:p>
          <w:p w:rsidR="00000000" w:rsidRPr="007E5B8C" w:rsidP="007E5B8C">
            <w:pPr>
              <w:pStyle w:val="ListBullet2"/>
            </w:pPr>
            <w:r w:rsidRPr="007E5B8C">
              <w:t>external business customers</w:t>
            </w:r>
          </w:p>
          <w:p w:rsidR="00000000" w:rsidP="007E5B8C">
            <w:pPr>
              <w:pStyle w:val="ListBullet2"/>
              <w:rPr>
                <w:lang w:val="en-NZ"/>
              </w:rPr>
            </w:pPr>
            <w:r w:rsidRPr="007E5B8C">
              <w:t>managers within the enterprise.</w:t>
            </w:r>
          </w:p>
        </w:tc>
      </w:tr>
      <w:tr w:rsidTr="007E5B8C">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rPr>
                <w:rStyle w:val="BoldandItalics"/>
              </w:rPr>
              <w:t>Creative and production team members</w:t>
            </w:r>
            <w:r w:rsidRPr="007E5B8C">
              <w:t xml:space="preserve"> may include:</w:t>
            </w:r>
          </w:p>
        </w:tc>
        <w:tc>
          <w:tcPr>
            <w:tcW w:w="6405" w:type="dxa"/>
            <w:tcBorders>
              <w:top w:val="nil"/>
              <w:left w:val="nil"/>
              <w:bottom w:val="nil"/>
              <w:right w:val="nil"/>
            </w:tcBorders>
            <w:tcMar>
              <w:top w:w="0" w:type="dxa"/>
              <w:left w:w="62" w:type="dxa"/>
              <w:bottom w:w="0" w:type="dxa"/>
              <w:right w:w="62" w:type="dxa"/>
            </w:tcMar>
          </w:tcPr>
          <w:p w:rsidR="00000000" w:rsidRPr="007E5B8C" w:rsidP="007E5B8C">
            <w:pPr>
              <w:pStyle w:val="ListBullet"/>
            </w:pPr>
            <w:r w:rsidRPr="007E5B8C">
              <w:t>art director</w:t>
            </w:r>
          </w:p>
          <w:p w:rsidR="00000000" w:rsidRPr="007E5B8C" w:rsidP="007E5B8C">
            <w:pPr>
              <w:pStyle w:val="ListBullet"/>
            </w:pPr>
            <w:r w:rsidRPr="007E5B8C">
              <w:t>management</w:t>
            </w:r>
          </w:p>
          <w:p w:rsidR="00000000" w:rsidRPr="007E5B8C" w:rsidP="007E5B8C">
            <w:pPr>
              <w:pStyle w:val="ListBullet"/>
            </w:pPr>
            <w:r w:rsidRPr="007E5B8C">
              <w:t>other professional or technical staff</w:t>
            </w:r>
          </w:p>
          <w:p w:rsidR="00000000" w:rsidRPr="007E5B8C" w:rsidP="007E5B8C">
            <w:pPr>
              <w:pStyle w:val="ListBullet"/>
            </w:pPr>
            <w:r w:rsidRPr="007E5B8C">
              <w:t>photographer</w:t>
            </w:r>
          </w:p>
          <w:p w:rsidR="00000000" w:rsidP="007E5B8C">
            <w:pPr>
              <w:pStyle w:val="ListBullet"/>
              <w:rPr>
                <w:lang w:val="en-NZ"/>
              </w:rPr>
            </w:pPr>
            <w:r w:rsidRPr="007E5B8C">
              <w:t>teams.</w:t>
            </w:r>
          </w:p>
        </w:tc>
      </w:tr>
      <w:tr w:rsidTr="007E5B8C">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rPr>
                <w:rStyle w:val="BoldandItalics"/>
              </w:rPr>
              <w:t>Worksite environment</w:t>
            </w:r>
            <w:r w:rsidRPr="007E5B8C">
              <w:t xml:space="preserve"> may include:</w:t>
            </w:r>
          </w:p>
        </w:tc>
        <w:tc>
          <w:tcPr>
            <w:tcW w:w="6405" w:type="dxa"/>
            <w:tcBorders>
              <w:top w:val="nil"/>
              <w:left w:val="nil"/>
              <w:bottom w:val="nil"/>
              <w:right w:val="nil"/>
            </w:tcBorders>
            <w:tcMar>
              <w:top w:w="0" w:type="dxa"/>
              <w:left w:w="62" w:type="dxa"/>
              <w:bottom w:w="0" w:type="dxa"/>
              <w:right w:w="62" w:type="dxa"/>
            </w:tcMar>
          </w:tcPr>
          <w:p w:rsidR="00000000" w:rsidRPr="007E5B8C" w:rsidP="007E5B8C">
            <w:pPr>
              <w:pStyle w:val="ListBullet"/>
            </w:pPr>
            <w:r w:rsidRPr="007E5B8C">
              <w:t>relevant computer hardware and software</w:t>
            </w:r>
          </w:p>
          <w:p w:rsidR="00000000" w:rsidRPr="007E5B8C" w:rsidP="007E5B8C">
            <w:pPr>
              <w:pStyle w:val="ListBullet"/>
            </w:pPr>
            <w:r w:rsidRPr="007E5B8C">
              <w:t>shoot locations</w:t>
            </w:r>
          </w:p>
          <w:p w:rsidR="00000000" w:rsidP="007E5B8C">
            <w:pPr>
              <w:pStyle w:val="ListBullet"/>
              <w:rPr>
                <w:lang w:val="en-NZ"/>
              </w:rPr>
            </w:pPr>
            <w:r w:rsidRPr="007E5B8C">
              <w:t>studio environment and equipment.</w:t>
            </w:r>
          </w:p>
        </w:tc>
      </w:tr>
      <w:tr w:rsidTr="007E5B8C">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rPr>
                <w:rStyle w:val="BoldandItalics"/>
              </w:rPr>
              <w:t>Props</w:t>
            </w:r>
            <w:r w:rsidRPr="007E5B8C">
              <w:t xml:space="preserve"> may include:</w:t>
            </w:r>
          </w:p>
        </w:tc>
        <w:tc>
          <w:tcPr>
            <w:tcW w:w="6405" w:type="dxa"/>
            <w:tcBorders>
              <w:top w:val="nil"/>
              <w:left w:val="nil"/>
              <w:bottom w:val="nil"/>
              <w:right w:val="nil"/>
            </w:tcBorders>
            <w:tcMar>
              <w:top w:w="0" w:type="dxa"/>
              <w:left w:w="62" w:type="dxa"/>
              <w:bottom w:w="0" w:type="dxa"/>
              <w:right w:w="62" w:type="dxa"/>
            </w:tcMar>
          </w:tcPr>
          <w:p w:rsidR="00000000" w:rsidRPr="007E5B8C" w:rsidP="007E5B8C">
            <w:pPr>
              <w:pStyle w:val="ListBullet"/>
            </w:pPr>
            <w:r w:rsidRPr="007E5B8C">
              <w:t>display fixtures and fittings</w:t>
            </w:r>
          </w:p>
          <w:p w:rsidR="00000000" w:rsidRPr="007E5B8C" w:rsidP="007E5B8C">
            <w:pPr>
              <w:pStyle w:val="ListBullet"/>
            </w:pPr>
            <w:r w:rsidRPr="007E5B8C">
              <w:t>fabric</w:t>
            </w:r>
          </w:p>
          <w:p w:rsidR="00000000" w:rsidRPr="007E5B8C" w:rsidP="007E5B8C">
            <w:pPr>
              <w:pStyle w:val="ListBullet"/>
            </w:pPr>
            <w:r w:rsidRPr="007E5B8C">
              <w:t>furniture</w:t>
            </w:r>
          </w:p>
          <w:p w:rsidR="00000000" w:rsidRPr="007E5B8C" w:rsidP="007E5B8C">
            <w:pPr>
              <w:pStyle w:val="ListBullet"/>
            </w:pPr>
            <w:r w:rsidRPr="007E5B8C">
              <w:t>outside locations</w:t>
            </w:r>
          </w:p>
          <w:p w:rsidR="00000000" w:rsidRPr="007E5B8C" w:rsidP="007E5B8C">
            <w:pPr>
              <w:pStyle w:val="ListBullet"/>
            </w:pPr>
            <w:r w:rsidRPr="007E5B8C">
              <w:t>paper and card</w:t>
            </w:r>
          </w:p>
          <w:p w:rsidR="00000000" w:rsidP="007E5B8C">
            <w:pPr>
              <w:pStyle w:val="ListBullet"/>
              <w:rPr>
                <w:lang w:val="en-NZ"/>
              </w:rPr>
            </w:pPr>
            <w:r w:rsidRPr="007E5B8C">
              <w:t>studio scenery.</w:t>
            </w:r>
          </w:p>
        </w:tc>
      </w:tr>
      <w:tr w:rsidTr="007E5B8C">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7E5B8C">
            <w:pPr>
              <w:pStyle w:val="BodyText"/>
              <w:rPr>
                <w:lang w:val="en-NZ"/>
              </w:rPr>
            </w:pPr>
            <w:r w:rsidRPr="007E5B8C">
              <w:rPr>
                <w:rStyle w:val="BoldandItalics"/>
              </w:rPr>
              <w:t>Merchandise</w:t>
            </w:r>
            <w:r w:rsidRPr="007E5B8C">
              <w:t xml:space="preserve"> may include:</w:t>
            </w:r>
          </w:p>
        </w:tc>
        <w:tc>
          <w:tcPr>
            <w:tcW w:w="6405" w:type="dxa"/>
            <w:tcBorders>
              <w:top w:val="nil"/>
              <w:left w:val="nil"/>
              <w:bottom w:val="nil"/>
              <w:right w:val="nil"/>
            </w:tcBorders>
            <w:tcMar>
              <w:top w:w="0" w:type="dxa"/>
              <w:left w:w="62" w:type="dxa"/>
              <w:bottom w:w="0" w:type="dxa"/>
              <w:right w:w="62" w:type="dxa"/>
            </w:tcMar>
          </w:tcPr>
          <w:p w:rsidR="00000000" w:rsidRPr="007E5B8C" w:rsidP="007E5B8C">
            <w:pPr>
              <w:pStyle w:val="ListBullet"/>
            </w:pPr>
            <w:r w:rsidRPr="007E5B8C">
              <w:t>books</w:t>
            </w:r>
          </w:p>
          <w:p w:rsidR="00000000" w:rsidRPr="007E5B8C" w:rsidP="007E5B8C">
            <w:pPr>
              <w:pStyle w:val="ListBullet"/>
            </w:pPr>
            <w:r w:rsidRPr="007E5B8C">
              <w:t>confectionery</w:t>
            </w:r>
          </w:p>
          <w:p w:rsidR="00000000" w:rsidRPr="007E5B8C" w:rsidP="007E5B8C">
            <w:pPr>
              <w:pStyle w:val="ListBullet"/>
            </w:pPr>
            <w:r w:rsidRPr="007E5B8C">
              <w:t>cosmetics</w:t>
            </w:r>
          </w:p>
          <w:p w:rsidR="00000000" w:rsidRPr="007E5B8C" w:rsidP="007E5B8C">
            <w:pPr>
              <w:pStyle w:val="ListBullet"/>
            </w:pPr>
            <w:r w:rsidRPr="007E5B8C">
              <w:t>fashion</w:t>
            </w:r>
          </w:p>
          <w:p w:rsidR="00000000" w:rsidRPr="007E5B8C" w:rsidP="007E5B8C">
            <w:pPr>
              <w:pStyle w:val="ListBullet"/>
            </w:pPr>
            <w:r w:rsidRPr="007E5B8C">
              <w:t>fashion accessories</w:t>
            </w:r>
          </w:p>
          <w:p w:rsidR="00000000" w:rsidRPr="007E5B8C" w:rsidP="007E5B8C">
            <w:pPr>
              <w:pStyle w:val="ListBullet"/>
            </w:pPr>
            <w:r w:rsidRPr="007E5B8C">
              <w:t>food and drinks</w:t>
            </w:r>
          </w:p>
          <w:p w:rsidR="00000000" w:rsidRPr="007E5B8C" w:rsidP="007E5B8C">
            <w:pPr>
              <w:pStyle w:val="ListBullet"/>
            </w:pPr>
            <w:r w:rsidRPr="007E5B8C">
              <w:t>homewares.</w:t>
            </w:r>
          </w:p>
        </w:tc>
      </w:tr>
    </w:tbl>
    <w:p w:rsidR="00000000" w:rsidRPr="007E5B8C" w:rsidP="007E5B8C">
      <w:pPr>
        <w:pStyle w:val="BodyText"/>
      </w:pPr>
    </w:p>
    <w:p w:rsidR="00000000" w:rsidRPr="007E5B8C" w:rsidP="007E5B8C">
      <w:pPr>
        <w:pStyle w:val="AllowPageBreak"/>
      </w:pPr>
    </w:p>
    <w:p w:rsidR="00000000" w:rsidRPr="007E5B8C" w:rsidP="007E5B8C">
      <w:pPr>
        <w:pStyle w:val="Heading1"/>
      </w:pPr>
      <w:bookmarkStart w:id="12" w:name="O_393055"/>
      <w:bookmarkEnd w:id="12"/>
      <w:r w:rsidRPr="007E5B8C">
        <w:t>Unit Sector(s)</w:t>
      </w:r>
    </w:p>
    <w:p w:rsidR="00000000" w:rsidRPr="007E5B8C" w:rsidP="007E5B8C">
      <w:pPr>
        <w:pStyle w:val="BodyText"/>
      </w:pPr>
      <w:r w:rsidRPr="007E5B8C">
        <w:t>Retail</w:t>
      </w:r>
    </w:p>
    <w:p w:rsidR="00000000" w:rsidRPr="007E5B8C" w:rsidP="007E5B8C">
      <w:pPr>
        <w:pStyle w:val="AllowPageBreak"/>
      </w:pPr>
    </w:p>
    <w:p w:rsidR="00000000" w:rsidRPr="007E5B8C" w:rsidP="007E5B8C">
      <w:pPr>
        <w:pStyle w:val="Heading1"/>
      </w:pPr>
      <w:bookmarkStart w:id="13" w:name="O_393056"/>
      <w:bookmarkEnd w:id="13"/>
      <w:r w:rsidRPr="007E5B8C">
        <w:t>Competency Field</w:t>
      </w:r>
    </w:p>
    <w:p w:rsidR="00000000" w:rsidRPr="007E5B8C" w:rsidP="007E5B8C">
      <w:pPr>
        <w:pStyle w:val="BodyText"/>
      </w:pPr>
      <w:r w:rsidRPr="007E5B8C">
        <w:t xml:space="preserve">Merchandising </w:t>
      </w:r>
    </w:p>
    <w:p w:rsidR="00000000" w:rsidRPr="007E5B8C" w:rsidP="007E5B8C"/>
    <w:sectPr w:rsidSect="007E5B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7626" w:rsidP="00CC76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26" w:rsidP="007E5B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C7626" w:rsidP="007E5B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C7626" w:rsidP="007E5B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8C" w:rsidRPr="00CC7626" w:rsidP="00CC76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26" w:rsidP="007E5B8C">
    <w:pPr>
      <w:pStyle w:val="Header"/>
      <w:framePr w:wrap="around"/>
    </w:pPr>
    <w:r>
      <w:fldChar w:fldCharType="begin"/>
    </w:r>
    <w:r>
      <w:instrText xml:space="preserve"> TITLE   \* MERGEFORMAT </w:instrText>
    </w:r>
    <w:r>
      <w:fldChar w:fldCharType="separate"/>
    </w:r>
    <w:r>
      <w:t>SIRRMER516 Style merchandise for photography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CC7626" w:rsidP="007E5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5ED0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18B4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B28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B8C"/>
    <w:pPr>
      <w:spacing w:before="360" w:after="60"/>
      <w:outlineLvl w:val="0"/>
    </w:pPr>
    <w:rPr>
      <w:sz w:val="32"/>
    </w:rPr>
  </w:style>
  <w:style w:type="paragraph" w:styleId="Heading2">
    <w:name w:val="heading 2"/>
    <w:basedOn w:val="HeadingBase"/>
    <w:next w:val="BodyText"/>
    <w:link w:val="Heading2Char"/>
    <w:qFormat/>
    <w:rsid w:val="007E5B8C"/>
    <w:pPr>
      <w:keepLines/>
      <w:spacing w:before="240" w:after="120"/>
      <w:outlineLvl w:val="1"/>
    </w:pPr>
    <w:rPr>
      <w:sz w:val="28"/>
      <w:szCs w:val="40"/>
    </w:rPr>
  </w:style>
  <w:style w:type="paragraph" w:styleId="Heading3">
    <w:name w:val="heading 3"/>
    <w:basedOn w:val="HeadingBase"/>
    <w:next w:val="BodyText"/>
    <w:link w:val="Heading3Char"/>
    <w:qFormat/>
    <w:rsid w:val="007E5B8C"/>
    <w:pPr>
      <w:spacing w:before="180" w:after="120"/>
      <w:outlineLvl w:val="2"/>
    </w:pPr>
    <w:rPr>
      <w:spacing w:val="-10"/>
      <w:kern w:val="32"/>
    </w:rPr>
  </w:style>
  <w:style w:type="paragraph" w:styleId="Heading4">
    <w:name w:val="heading 4"/>
    <w:basedOn w:val="HeadingBase"/>
    <w:next w:val="BodyText"/>
    <w:link w:val="Heading4Char"/>
    <w:qFormat/>
    <w:rsid w:val="007E5B8C"/>
    <w:pPr>
      <w:spacing w:before="160" w:after="120"/>
      <w:outlineLvl w:val="3"/>
    </w:pPr>
    <w:rPr>
      <w:sz w:val="22"/>
    </w:rPr>
  </w:style>
  <w:style w:type="paragraph" w:styleId="Heading5">
    <w:name w:val="heading 5"/>
    <w:basedOn w:val="HeadingBase"/>
    <w:next w:val="Normal"/>
    <w:link w:val="Heading5Char"/>
    <w:qFormat/>
    <w:rsid w:val="007E5B8C"/>
    <w:pPr>
      <w:spacing w:before="80"/>
      <w:outlineLvl w:val="4"/>
    </w:pPr>
    <w:rPr>
      <w:color w:val="918585"/>
      <w:sz w:val="20"/>
    </w:rPr>
  </w:style>
  <w:style w:type="paragraph" w:styleId="Heading6">
    <w:name w:val="heading 6"/>
    <w:basedOn w:val="HeadingBase"/>
    <w:next w:val="Normal"/>
    <w:link w:val="Heading6Char"/>
    <w:qFormat/>
    <w:rsid w:val="007E5B8C"/>
    <w:pPr>
      <w:spacing w:before="60"/>
      <w:outlineLvl w:val="5"/>
    </w:pPr>
    <w:rPr>
      <w:color w:val="918585"/>
      <w:sz w:val="20"/>
    </w:rPr>
  </w:style>
  <w:style w:type="paragraph" w:styleId="Heading7">
    <w:name w:val="heading 7"/>
    <w:basedOn w:val="Normal"/>
    <w:next w:val="Normal"/>
    <w:link w:val="Heading7Char"/>
    <w:qFormat/>
    <w:rsid w:val="007E5B8C"/>
    <w:pPr>
      <w:ind w:left="720"/>
      <w:outlineLvl w:val="6"/>
    </w:pPr>
    <w:rPr>
      <w:i/>
    </w:rPr>
  </w:style>
  <w:style w:type="paragraph" w:styleId="Heading8">
    <w:name w:val="heading 8"/>
    <w:basedOn w:val="Normal"/>
    <w:next w:val="Normal"/>
    <w:link w:val="Heading8Char"/>
    <w:qFormat/>
    <w:rsid w:val="007E5B8C"/>
    <w:pPr>
      <w:ind w:left="720"/>
      <w:outlineLvl w:val="7"/>
    </w:pPr>
    <w:rPr>
      <w:i/>
    </w:rPr>
  </w:style>
  <w:style w:type="paragraph" w:styleId="Heading9">
    <w:name w:val="heading 9"/>
    <w:basedOn w:val="Normal"/>
    <w:next w:val="Normal"/>
    <w:link w:val="Heading9Char"/>
    <w:qFormat/>
    <w:rsid w:val="007E5B8C"/>
    <w:pPr>
      <w:ind w:left="720"/>
      <w:outlineLvl w:val="8"/>
    </w:pPr>
    <w:rPr>
      <w:i/>
    </w:rPr>
  </w:style>
  <w:style w:type="character" w:default="1" w:styleId="DefaultParagraphFont">
    <w:name w:val="Default Paragraph Font"/>
    <w:uiPriority w:val="1"/>
    <w:unhideWhenUsed/>
    <w:rsid w:val="007E5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B8C"/>
  </w:style>
  <w:style w:type="character" w:customStyle="1" w:styleId="Heading1Char">
    <w:name w:val="Heading 1 Char"/>
    <w:basedOn w:val="DefaultParagraphFont"/>
    <w:link w:val="Heading1"/>
    <w:rsid w:val="007E5B8C"/>
    <w:rPr>
      <w:rFonts w:ascii="Times New Roman" w:eastAsia="Times New Roman" w:hAnsi="Times New Roman" w:cs="Times New Roman"/>
      <w:b/>
      <w:sz w:val="32"/>
      <w:szCs w:val="20"/>
      <w:lang w:eastAsia="en-US"/>
    </w:rPr>
  </w:style>
  <w:style w:type="paragraph" w:styleId="BodyText">
    <w:name w:val="Body Text"/>
    <w:basedOn w:val="Normal"/>
    <w:link w:val="BodyTextChar"/>
    <w:rsid w:val="007E5B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5B8C"/>
    <w:rPr>
      <w:rFonts w:ascii="Times New Roman" w:eastAsia="Times New Roman" w:hAnsi="Times New Roman" w:cs="Times New Roman"/>
      <w:sz w:val="24"/>
      <w:lang w:eastAsia="en-US"/>
    </w:rPr>
  </w:style>
  <w:style w:type="paragraph" w:styleId="Footer">
    <w:name w:val="footer"/>
    <w:basedOn w:val="Normal"/>
    <w:link w:val="FooterChar"/>
    <w:rsid w:val="007E5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B8C"/>
    <w:rPr>
      <w:rFonts w:ascii="Times New Roman" w:eastAsia="Times New Roman" w:hAnsi="Times New Roman" w:cs="Times New Roman"/>
      <w:sz w:val="16"/>
      <w:lang w:eastAsia="en-US"/>
    </w:rPr>
  </w:style>
  <w:style w:type="paragraph" w:styleId="List">
    <w:name w:val="List"/>
    <w:basedOn w:val="BodyText"/>
    <w:next w:val="BodyText"/>
    <w:rsid w:val="007E5B8C"/>
    <w:pPr>
      <w:tabs>
        <w:tab w:val="left" w:pos="340"/>
      </w:tabs>
      <w:spacing w:before="60" w:after="60"/>
      <w:ind w:left="340" w:hanging="340"/>
    </w:pPr>
  </w:style>
  <w:style w:type="paragraph" w:styleId="ListBullet">
    <w:name w:val="List Bullet"/>
    <w:basedOn w:val="List"/>
    <w:rsid w:val="007E5B8C"/>
    <w:pPr>
      <w:numPr>
        <w:numId w:val="13"/>
      </w:numPr>
      <w:tabs>
        <w:tab w:val="clear" w:pos="340"/>
      </w:tabs>
      <w:spacing w:before="40" w:after="40"/>
    </w:pPr>
  </w:style>
  <w:style w:type="character" w:customStyle="1" w:styleId="SpecialBold">
    <w:name w:val="Special Bold"/>
    <w:basedOn w:val="DefaultParagraphFont"/>
    <w:rsid w:val="007E5B8C"/>
    <w:rPr>
      <w:b/>
      <w:spacing w:val="0"/>
    </w:rPr>
  </w:style>
  <w:style w:type="paragraph" w:styleId="ListBullet2">
    <w:name w:val="List Bullet 2"/>
    <w:basedOn w:val="List2"/>
    <w:rsid w:val="007E5B8C"/>
    <w:pPr>
      <w:numPr>
        <w:numId w:val="14"/>
      </w:numPr>
      <w:tabs>
        <w:tab w:val="clear" w:pos="680"/>
      </w:tabs>
    </w:pPr>
  </w:style>
  <w:style w:type="paragraph" w:customStyle="1" w:styleId="SuperHeading">
    <w:name w:val="SuperHeading"/>
    <w:basedOn w:val="Normal"/>
    <w:rsid w:val="007E5B8C"/>
    <w:pPr>
      <w:spacing w:before="240" w:after="120"/>
      <w:outlineLvl w:val="0"/>
    </w:pPr>
    <w:rPr>
      <w:rFonts w:ascii="Times New Roman" w:hAnsi="Times New Roman"/>
      <w:b/>
      <w:sz w:val="28"/>
    </w:rPr>
  </w:style>
  <w:style w:type="paragraph" w:customStyle="1" w:styleId="AllowPageBreak">
    <w:name w:val="AllowPageBreak"/>
    <w:rsid w:val="007E5B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5B8C"/>
    <w:rPr>
      <w:b/>
      <w:i/>
      <w:u w:val="none"/>
    </w:rPr>
  </w:style>
  <w:style w:type="character" w:customStyle="1" w:styleId="Heading2Char">
    <w:name w:val="Heading 2 Char"/>
    <w:basedOn w:val="DefaultParagraphFont"/>
    <w:link w:val="Heading2"/>
    <w:rsid w:val="007E5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B8C"/>
    <w:rPr>
      <w:rFonts w:ascii="Courier New" w:eastAsia="Times New Roman" w:hAnsi="Courier New" w:cs="Times New Roman"/>
      <w:i/>
      <w:szCs w:val="20"/>
      <w:lang w:eastAsia="en-US"/>
    </w:rPr>
  </w:style>
  <w:style w:type="paragraph" w:customStyle="1" w:styleId="HeadingBase">
    <w:name w:val="Heading Base"/>
    <w:rsid w:val="007E5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B8C"/>
    <w:pPr>
      <w:tabs>
        <w:tab w:val="right" w:leader="dot" w:pos="9072"/>
      </w:tabs>
      <w:ind w:left="567"/>
    </w:pPr>
    <w:rPr>
      <w:szCs w:val="22"/>
    </w:rPr>
  </w:style>
  <w:style w:type="paragraph" w:customStyle="1" w:styleId="TOCBase">
    <w:name w:val="TOC Base"/>
    <w:rsid w:val="007E5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B8C"/>
    <w:pPr>
      <w:tabs>
        <w:tab w:val="right" w:leader="dot" w:pos="9072"/>
      </w:tabs>
      <w:spacing w:before="40" w:after="40"/>
      <w:ind w:left="284"/>
    </w:pPr>
    <w:rPr>
      <w:rFonts w:ascii="Times New Roman" w:hAnsi="Times New Roman"/>
    </w:rPr>
  </w:style>
  <w:style w:type="paragraph" w:styleId="TOC1">
    <w:name w:val="toc 1"/>
    <w:basedOn w:val="TOCBase"/>
    <w:next w:val="Normal"/>
    <w:rsid w:val="007E5B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5B8C"/>
    <w:pPr>
      <w:spacing w:before="5040"/>
      <w:jc w:val="center"/>
    </w:pPr>
    <w:rPr>
      <w:sz w:val="48"/>
      <w:szCs w:val="72"/>
      <w:lang w:val="en-US"/>
    </w:rPr>
  </w:style>
  <w:style w:type="character" w:customStyle="1" w:styleId="TitleChar">
    <w:name w:val="Title Char"/>
    <w:basedOn w:val="DefaultParagraphFont"/>
    <w:link w:val="Title"/>
    <w:rsid w:val="007E5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B8C"/>
    <w:pPr>
      <w:tabs>
        <w:tab w:val="left" w:pos="3600"/>
        <w:tab w:val="left" w:pos="3958"/>
      </w:tabs>
    </w:pPr>
  </w:style>
  <w:style w:type="paragraph" w:customStyle="1" w:styleId="Note">
    <w:name w:val="Note"/>
    <w:basedOn w:val="BodyText"/>
    <w:rsid w:val="007E5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B8C"/>
    <w:pPr>
      <w:framePr w:wrap="auto" w:hAnchor="text" w:y="6049"/>
    </w:pPr>
    <w:rPr>
      <w:color w:val="000000"/>
      <w:sz w:val="40"/>
    </w:rPr>
  </w:style>
  <w:style w:type="paragraph" w:customStyle="1" w:styleId="TOCTitle">
    <w:name w:val="TOCTitle"/>
    <w:basedOn w:val="Heading1"/>
    <w:rsid w:val="007E5B8C"/>
    <w:pPr>
      <w:spacing w:after="240"/>
      <w:jc w:val="center"/>
      <w:outlineLvl w:val="9"/>
    </w:pPr>
    <w:rPr>
      <w:caps/>
    </w:rPr>
  </w:style>
  <w:style w:type="paragraph" w:customStyle="1" w:styleId="Version">
    <w:name w:val="Version"/>
    <w:rsid w:val="007E5B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B8C"/>
    <w:pPr>
      <w:keepNext w:val="0"/>
      <w:tabs>
        <w:tab w:val="right" w:pos="4176"/>
      </w:tabs>
      <w:ind w:left="198" w:hanging="198"/>
    </w:pPr>
    <w:rPr>
      <w:rFonts w:ascii="Garamond" w:hAnsi="Garamond"/>
    </w:rPr>
  </w:style>
  <w:style w:type="paragraph" w:styleId="IndexHeading">
    <w:name w:val="index heading"/>
    <w:basedOn w:val="Normal"/>
    <w:next w:val="Index1"/>
    <w:semiHidden/>
    <w:rsid w:val="007E5B8C"/>
    <w:pPr>
      <w:spacing w:before="120" w:after="120"/>
    </w:pPr>
    <w:rPr>
      <w:rFonts w:ascii="Arial" w:hAnsi="Arial"/>
      <w:b/>
      <w:color w:val="918585"/>
      <w:sz w:val="24"/>
    </w:rPr>
  </w:style>
  <w:style w:type="paragraph" w:styleId="Header">
    <w:name w:val="header"/>
    <w:basedOn w:val="Normal"/>
    <w:link w:val="HeaderChar"/>
    <w:rsid w:val="007E5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B8C"/>
    <w:rPr>
      <w:rFonts w:ascii="Times New Roman" w:eastAsia="Times New Roman" w:hAnsi="Times New Roman" w:cs="Times New Roman"/>
      <w:sz w:val="16"/>
      <w:szCs w:val="20"/>
      <w:lang w:val="en-GB" w:eastAsia="en-US"/>
    </w:rPr>
  </w:style>
  <w:style w:type="paragraph" w:customStyle="1" w:styleId="Chapter">
    <w:name w:val="Chapter"/>
    <w:basedOn w:val="Normal"/>
    <w:rsid w:val="007E5B8C"/>
    <w:pPr>
      <w:spacing w:before="240"/>
    </w:pPr>
    <w:rPr>
      <w:rFonts w:ascii="Times New Roman" w:hAnsi="Times New Roman"/>
      <w:smallCaps/>
      <w:spacing w:val="80"/>
      <w:sz w:val="28"/>
    </w:rPr>
  </w:style>
  <w:style w:type="paragraph" w:customStyle="1" w:styleId="InChapter">
    <w:name w:val="InChapter"/>
    <w:basedOn w:val="Heading3"/>
    <w:rsid w:val="007E5B8C"/>
    <w:pPr>
      <w:spacing w:after="240"/>
      <w:outlineLvl w:val="9"/>
    </w:pPr>
    <w:rPr>
      <w:noProof/>
    </w:rPr>
  </w:style>
  <w:style w:type="paragraph" w:styleId="Index2">
    <w:name w:val="index 2"/>
    <w:basedOn w:val="Normal"/>
    <w:next w:val="Normal"/>
    <w:semiHidden/>
    <w:rsid w:val="007E5B8C"/>
    <w:pPr>
      <w:tabs>
        <w:tab w:val="right" w:pos="4176"/>
      </w:tabs>
      <w:ind w:left="568" w:hanging="284"/>
    </w:pPr>
    <w:rPr>
      <w:rFonts w:ascii="Garamond" w:hAnsi="Garamond"/>
    </w:rPr>
  </w:style>
  <w:style w:type="paragraph" w:customStyle="1" w:styleId="Byline">
    <w:name w:val="Byline"/>
    <w:rsid w:val="007E5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B8C"/>
    <w:pPr>
      <w:tabs>
        <w:tab w:val="clear" w:pos="3600"/>
        <w:tab w:val="clear" w:pos="3958"/>
      </w:tabs>
      <w:jc w:val="right"/>
    </w:pPr>
  </w:style>
  <w:style w:type="character" w:styleId="Emphasis">
    <w:name w:val="Emphasis"/>
    <w:basedOn w:val="DefaultParagraphFont"/>
    <w:qFormat/>
    <w:rsid w:val="007E5B8C"/>
    <w:rPr>
      <w:i/>
    </w:rPr>
  </w:style>
  <w:style w:type="paragraph" w:styleId="Caption">
    <w:name w:val="caption"/>
    <w:basedOn w:val="BodyText"/>
    <w:next w:val="Normal"/>
    <w:qFormat/>
    <w:rsid w:val="007E5B8C"/>
    <w:pPr>
      <w:framePr w:w="2268" w:hSpace="181" w:vSpace="181" w:wrap="around" w:vAnchor="text" w:hAnchor="page" w:x="1135" w:y="285" w:anchorLock="1"/>
    </w:pPr>
    <w:rPr>
      <w:i/>
    </w:rPr>
  </w:style>
  <w:style w:type="paragraph" w:customStyle="1" w:styleId="MiniTOCTitle">
    <w:name w:val="MiniTOCTitle"/>
    <w:basedOn w:val="Heading4"/>
    <w:rsid w:val="007E5B8C"/>
    <w:pPr>
      <w:spacing w:before="240"/>
      <w:outlineLvl w:val="9"/>
    </w:pPr>
    <w:rPr>
      <w:noProof/>
      <w:sz w:val="24"/>
    </w:rPr>
  </w:style>
  <w:style w:type="paragraph" w:customStyle="1" w:styleId="MiniTOCItem">
    <w:name w:val="MiniTOCItem"/>
    <w:basedOn w:val="ListBullet"/>
    <w:rsid w:val="007E5B8C"/>
    <w:pPr>
      <w:numPr>
        <w:numId w:val="0"/>
      </w:numPr>
      <w:tabs>
        <w:tab w:val="right" w:leader="dot" w:pos="6521"/>
      </w:tabs>
      <w:spacing w:before="0" w:after="0"/>
    </w:pPr>
  </w:style>
  <w:style w:type="paragraph" w:customStyle="1" w:styleId="TOFTitle">
    <w:name w:val="TOFTitle"/>
    <w:basedOn w:val="TOCTitle"/>
    <w:rsid w:val="007E5B8C"/>
  </w:style>
  <w:style w:type="paragraph" w:styleId="TableofFigures">
    <w:name w:val="table of figures"/>
    <w:basedOn w:val="Normal"/>
    <w:next w:val="Normal"/>
    <w:semiHidden/>
    <w:rsid w:val="007E5B8C"/>
    <w:pPr>
      <w:tabs>
        <w:tab w:val="right" w:leader="dot" w:pos="9072"/>
      </w:tabs>
      <w:ind w:left="970" w:hanging="403"/>
    </w:pPr>
    <w:rPr>
      <w:rFonts w:ascii="Times New Roman" w:hAnsi="Times New Roman"/>
      <w:b/>
    </w:rPr>
  </w:style>
  <w:style w:type="paragraph" w:styleId="ListNumber">
    <w:name w:val="List Number"/>
    <w:basedOn w:val="List"/>
    <w:rsid w:val="007E5B8C"/>
    <w:pPr>
      <w:numPr>
        <w:numId w:val="11"/>
      </w:numPr>
    </w:pPr>
  </w:style>
  <w:style w:type="character" w:customStyle="1" w:styleId="WingdingSymbols">
    <w:name w:val="Wingding Symbols"/>
    <w:rsid w:val="007E5B8C"/>
    <w:rPr>
      <w:rFonts w:ascii="Wingdings" w:hAnsi="Wingdings"/>
    </w:rPr>
  </w:style>
  <w:style w:type="paragraph" w:customStyle="1" w:styleId="TableHeading">
    <w:name w:val="Table Heading"/>
    <w:basedOn w:val="HeadingBase"/>
    <w:rsid w:val="007E5B8C"/>
    <w:pPr>
      <w:keepLines/>
      <w:pBdr>
        <w:bottom w:val="single" w:sz="6" w:space="1" w:color="918585"/>
      </w:pBdr>
      <w:spacing w:before="240"/>
    </w:pPr>
  </w:style>
  <w:style w:type="character" w:customStyle="1" w:styleId="HotSpot">
    <w:name w:val="HotSpot"/>
    <w:rsid w:val="007E5B8C"/>
    <w:rPr>
      <w:color w:val="0033CC"/>
      <w:u w:val="none"/>
    </w:rPr>
  </w:style>
  <w:style w:type="paragraph" w:customStyle="1" w:styleId="BodyTextRight">
    <w:name w:val="Body Text Right"/>
    <w:basedOn w:val="BodyText"/>
    <w:rsid w:val="007E5B8C"/>
    <w:pPr>
      <w:spacing w:before="0" w:after="0"/>
      <w:jc w:val="right"/>
    </w:pPr>
  </w:style>
  <w:style w:type="paragraph" w:styleId="Index3">
    <w:name w:val="index 3"/>
    <w:basedOn w:val="ListNumber2"/>
    <w:next w:val="Normal"/>
    <w:semiHidden/>
    <w:rsid w:val="007E5B8C"/>
    <w:pPr>
      <w:numPr>
        <w:numId w:val="0"/>
      </w:numPr>
      <w:tabs>
        <w:tab w:val="right" w:leader="dot" w:pos="4176"/>
      </w:tabs>
    </w:pPr>
  </w:style>
  <w:style w:type="paragraph" w:styleId="ListNumber2">
    <w:name w:val="List Number 2"/>
    <w:basedOn w:val="List2"/>
    <w:rsid w:val="007E5B8C"/>
    <w:pPr>
      <w:numPr>
        <w:numId w:val="10"/>
      </w:numPr>
      <w:tabs>
        <w:tab w:val="clear" w:pos="1060"/>
      </w:tabs>
    </w:pPr>
  </w:style>
  <w:style w:type="paragraph" w:customStyle="1" w:styleId="MarginNote">
    <w:name w:val="Margin Note"/>
    <w:basedOn w:val="BodyText"/>
    <w:rsid w:val="007E5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B8C"/>
    <w:rPr>
      <w:sz w:val="32"/>
    </w:rPr>
  </w:style>
  <w:style w:type="paragraph" w:customStyle="1" w:styleId="HeadingProcedure">
    <w:name w:val="Heading Procedure"/>
    <w:basedOn w:val="HeadingBase"/>
    <w:next w:val="Normal"/>
    <w:rsid w:val="007E5B8C"/>
    <w:pPr>
      <w:tabs>
        <w:tab w:val="left" w:pos="0"/>
      </w:tabs>
      <w:spacing w:before="120" w:after="60"/>
    </w:pPr>
    <w:rPr>
      <w:i/>
      <w:color w:val="918585"/>
      <w:sz w:val="22"/>
    </w:rPr>
  </w:style>
  <w:style w:type="paragraph" w:customStyle="1" w:styleId="TableBodyText">
    <w:name w:val="Table Body Text"/>
    <w:basedOn w:val="BodyText"/>
    <w:rsid w:val="007E5B8C"/>
    <w:pPr>
      <w:spacing w:before="60" w:after="60"/>
    </w:pPr>
  </w:style>
  <w:style w:type="paragraph" w:styleId="ListContinue">
    <w:name w:val="List Continue"/>
    <w:basedOn w:val="List"/>
    <w:rsid w:val="007E5B8C"/>
    <w:pPr>
      <w:ind w:firstLine="0"/>
    </w:pPr>
  </w:style>
  <w:style w:type="paragraph" w:customStyle="1" w:styleId="ListNote">
    <w:name w:val="List Note"/>
    <w:basedOn w:val="List"/>
    <w:rsid w:val="007E5B8C"/>
    <w:pPr>
      <w:pBdr>
        <w:top w:val="single" w:sz="6" w:space="2" w:color="918585"/>
        <w:bottom w:val="single" w:sz="6" w:space="2" w:color="918585"/>
      </w:pBdr>
      <w:tabs>
        <w:tab w:val="left" w:pos="1021"/>
      </w:tabs>
      <w:ind w:firstLine="0"/>
    </w:pPr>
  </w:style>
  <w:style w:type="paragraph" w:customStyle="1" w:styleId="Warning">
    <w:name w:val="Warning"/>
    <w:basedOn w:val="BodyText"/>
    <w:rsid w:val="007E5B8C"/>
    <w:pPr>
      <w:shd w:val="clear" w:color="auto" w:fill="D9D9D9"/>
      <w:tabs>
        <w:tab w:val="left" w:pos="992"/>
      </w:tabs>
      <w:ind w:left="119" w:right="119"/>
    </w:pPr>
    <w:rPr>
      <w:sz w:val="20"/>
    </w:rPr>
  </w:style>
  <w:style w:type="paragraph" w:customStyle="1" w:styleId="MarginIcons">
    <w:name w:val="Margin Icons"/>
    <w:basedOn w:val="BodyText"/>
    <w:rsid w:val="007E5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B8C"/>
    <w:rPr>
      <w:rFonts w:ascii="Courier New" w:hAnsi="Courier New"/>
    </w:rPr>
  </w:style>
  <w:style w:type="paragraph" w:customStyle="1" w:styleId="NoteBullet">
    <w:name w:val="Note Bullet"/>
    <w:basedOn w:val="Note"/>
    <w:rsid w:val="007E5B8C"/>
    <w:pPr>
      <w:tabs>
        <w:tab w:val="clear" w:pos="680"/>
      </w:tabs>
      <w:spacing w:before="60" w:after="60"/>
    </w:pPr>
  </w:style>
  <w:style w:type="paragraph" w:customStyle="1" w:styleId="SubHeading2">
    <w:name w:val="SubHeading2"/>
    <w:basedOn w:val="HeadingBase"/>
    <w:rsid w:val="007E5B8C"/>
    <w:pPr>
      <w:spacing w:before="240" w:after="60"/>
    </w:pPr>
    <w:rPr>
      <w:sz w:val="20"/>
    </w:rPr>
  </w:style>
  <w:style w:type="paragraph" w:customStyle="1" w:styleId="SubHeading1">
    <w:name w:val="SubHeading1"/>
    <w:basedOn w:val="HeadingBase"/>
    <w:rsid w:val="007E5B8C"/>
    <w:pPr>
      <w:spacing w:before="240" w:after="60"/>
    </w:pPr>
    <w:rPr>
      <w:color w:val="918585"/>
      <w:sz w:val="22"/>
    </w:rPr>
  </w:style>
  <w:style w:type="paragraph" w:customStyle="1" w:styleId="SideHeading">
    <w:name w:val="Side Heading"/>
    <w:basedOn w:val="HeadingBase"/>
    <w:rsid w:val="007E5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B8C"/>
    <w:pPr>
      <w:numPr>
        <w:numId w:val="12"/>
      </w:numPr>
    </w:pPr>
  </w:style>
  <w:style w:type="paragraph" w:styleId="PlainText">
    <w:name w:val="Plain Text"/>
    <w:basedOn w:val="Normal"/>
    <w:link w:val="PlainTextChar"/>
    <w:rsid w:val="007E5B8C"/>
    <w:rPr>
      <w:sz w:val="20"/>
    </w:rPr>
  </w:style>
  <w:style w:type="character" w:customStyle="1" w:styleId="PlainTextChar">
    <w:name w:val="Plain Text Char"/>
    <w:basedOn w:val="DefaultParagraphFont"/>
    <w:link w:val="PlainText"/>
    <w:rsid w:val="007E5B8C"/>
    <w:rPr>
      <w:rFonts w:ascii="Courier New" w:eastAsia="Times New Roman" w:hAnsi="Courier New" w:cs="Times New Roman"/>
      <w:sz w:val="20"/>
      <w:szCs w:val="20"/>
      <w:lang w:eastAsia="en-US"/>
    </w:rPr>
  </w:style>
  <w:style w:type="character" w:customStyle="1" w:styleId="MenuOption">
    <w:name w:val="Menu Option"/>
    <w:basedOn w:val="DefaultParagraphFont"/>
    <w:rsid w:val="007E5B8C"/>
    <w:rPr>
      <w:b/>
      <w:smallCaps/>
    </w:rPr>
  </w:style>
  <w:style w:type="paragraph" w:customStyle="1" w:styleId="TableListNumber">
    <w:name w:val="Table List Number"/>
    <w:basedOn w:val="ListNumber"/>
    <w:rsid w:val="007E5B8C"/>
    <w:pPr>
      <w:numPr>
        <w:numId w:val="0"/>
      </w:numPr>
    </w:pPr>
  </w:style>
  <w:style w:type="paragraph" w:styleId="TOC4">
    <w:name w:val="toc 4"/>
    <w:basedOn w:val="TOCBase"/>
    <w:next w:val="Normal"/>
    <w:semiHidden/>
    <w:rsid w:val="007E5B8C"/>
    <w:pPr>
      <w:tabs>
        <w:tab w:val="right" w:leader="dot" w:pos="9071"/>
      </w:tabs>
      <w:ind w:left="1701"/>
    </w:pPr>
  </w:style>
  <w:style w:type="paragraph" w:customStyle="1" w:styleId="ListAlpha">
    <w:name w:val="List Alpha"/>
    <w:basedOn w:val="List"/>
    <w:rsid w:val="007E5B8C"/>
    <w:pPr>
      <w:numPr>
        <w:numId w:val="9"/>
      </w:numPr>
    </w:pPr>
  </w:style>
  <w:style w:type="paragraph" w:customStyle="1" w:styleId="ListAlpha2">
    <w:name w:val="List Alpha 2"/>
    <w:basedOn w:val="List2"/>
    <w:rsid w:val="007E5B8C"/>
    <w:pPr>
      <w:numPr>
        <w:numId w:val="8"/>
      </w:numPr>
    </w:pPr>
  </w:style>
  <w:style w:type="paragraph" w:styleId="List2">
    <w:name w:val="List 2"/>
    <w:basedOn w:val="BodyText"/>
    <w:rsid w:val="007E5B8C"/>
    <w:pPr>
      <w:tabs>
        <w:tab w:val="left" w:pos="680"/>
      </w:tabs>
      <w:spacing w:before="60" w:after="60"/>
      <w:ind w:left="680" w:hanging="340"/>
    </w:pPr>
  </w:style>
  <w:style w:type="paragraph" w:styleId="List3">
    <w:name w:val="List 3"/>
    <w:basedOn w:val="BodyText"/>
    <w:rsid w:val="007E5B8C"/>
    <w:pPr>
      <w:tabs>
        <w:tab w:val="left" w:pos="1021"/>
      </w:tabs>
      <w:spacing w:before="60" w:after="60"/>
      <w:ind w:left="1020" w:hanging="340"/>
    </w:pPr>
  </w:style>
  <w:style w:type="paragraph" w:styleId="List4">
    <w:name w:val="List 4"/>
    <w:basedOn w:val="BodyText"/>
    <w:rsid w:val="007E5B8C"/>
    <w:pPr>
      <w:tabs>
        <w:tab w:val="left" w:pos="1361"/>
      </w:tabs>
      <w:spacing w:before="60" w:after="60"/>
      <w:ind w:left="1361" w:hanging="340"/>
    </w:pPr>
  </w:style>
  <w:style w:type="paragraph" w:styleId="List5">
    <w:name w:val="List 5"/>
    <w:basedOn w:val="BodyText"/>
    <w:rsid w:val="007E5B8C"/>
    <w:pPr>
      <w:tabs>
        <w:tab w:val="left" w:pos="1701"/>
      </w:tabs>
      <w:spacing w:before="60" w:after="60"/>
      <w:ind w:left="1701" w:hanging="340"/>
    </w:pPr>
  </w:style>
  <w:style w:type="paragraph" w:styleId="ListBullet3">
    <w:name w:val="List Bullet 3"/>
    <w:basedOn w:val="List3"/>
    <w:rsid w:val="007E5B8C"/>
    <w:pPr>
      <w:numPr>
        <w:numId w:val="15"/>
      </w:numPr>
      <w:tabs>
        <w:tab w:val="clear" w:pos="1021"/>
      </w:tabs>
      <w:ind w:left="1037" w:hanging="357"/>
    </w:pPr>
  </w:style>
  <w:style w:type="paragraph" w:styleId="ListBullet4">
    <w:name w:val="List Bullet 4"/>
    <w:basedOn w:val="List4"/>
    <w:rsid w:val="007E5B8C"/>
    <w:pPr>
      <w:numPr>
        <w:numId w:val="3"/>
      </w:numPr>
    </w:pPr>
  </w:style>
  <w:style w:type="paragraph" w:styleId="ListBullet5">
    <w:name w:val="List Bullet 5"/>
    <w:basedOn w:val="List5"/>
    <w:rsid w:val="007E5B8C"/>
    <w:pPr>
      <w:numPr>
        <w:numId w:val="4"/>
      </w:numPr>
    </w:pPr>
  </w:style>
  <w:style w:type="paragraph" w:styleId="ListContinue2">
    <w:name w:val="List Continue 2"/>
    <w:basedOn w:val="List2"/>
    <w:rsid w:val="007E5B8C"/>
    <w:pPr>
      <w:ind w:firstLine="0"/>
    </w:pPr>
  </w:style>
  <w:style w:type="paragraph" w:styleId="ListContinue3">
    <w:name w:val="List Continue 3"/>
    <w:basedOn w:val="List3"/>
    <w:rsid w:val="007E5B8C"/>
    <w:pPr>
      <w:ind w:left="1021" w:firstLine="0"/>
    </w:pPr>
  </w:style>
  <w:style w:type="paragraph" w:styleId="ListContinue4">
    <w:name w:val="List Continue 4"/>
    <w:basedOn w:val="List4"/>
    <w:rsid w:val="007E5B8C"/>
    <w:pPr>
      <w:ind w:firstLine="0"/>
    </w:pPr>
  </w:style>
  <w:style w:type="paragraph" w:styleId="ListContinue5">
    <w:name w:val="List Continue 5"/>
    <w:basedOn w:val="List5"/>
    <w:rsid w:val="007E5B8C"/>
    <w:pPr>
      <w:ind w:firstLine="0"/>
    </w:pPr>
  </w:style>
  <w:style w:type="paragraph" w:styleId="ListNumber3">
    <w:name w:val="List Number 3"/>
    <w:basedOn w:val="List3"/>
    <w:rsid w:val="007E5B8C"/>
    <w:pPr>
      <w:numPr>
        <w:numId w:val="5"/>
      </w:numPr>
    </w:pPr>
  </w:style>
  <w:style w:type="paragraph" w:styleId="ListNumber4">
    <w:name w:val="List Number 4"/>
    <w:basedOn w:val="List4"/>
    <w:rsid w:val="007E5B8C"/>
    <w:pPr>
      <w:numPr>
        <w:numId w:val="6"/>
      </w:numPr>
    </w:pPr>
  </w:style>
  <w:style w:type="paragraph" w:styleId="ListNumber5">
    <w:name w:val="List Number 5"/>
    <w:basedOn w:val="List5"/>
    <w:rsid w:val="007E5B8C"/>
    <w:pPr>
      <w:numPr>
        <w:numId w:val="7"/>
      </w:numPr>
    </w:pPr>
  </w:style>
  <w:style w:type="paragraph" w:styleId="BlockText">
    <w:name w:val="Block Text"/>
    <w:basedOn w:val="Normal"/>
    <w:rsid w:val="007E5B8C"/>
    <w:pPr>
      <w:spacing w:after="120"/>
      <w:ind w:left="1440" w:right="1440"/>
    </w:pPr>
  </w:style>
  <w:style w:type="character" w:customStyle="1" w:styleId="Subscript">
    <w:name w:val="Subscript"/>
    <w:basedOn w:val="DefaultParagraphFont"/>
    <w:rsid w:val="007E5B8C"/>
    <w:rPr>
      <w:sz w:val="16"/>
      <w:vertAlign w:val="subscript"/>
    </w:rPr>
  </w:style>
  <w:style w:type="character" w:customStyle="1" w:styleId="Superscript">
    <w:name w:val="Superscript"/>
    <w:basedOn w:val="DefaultParagraphFont"/>
    <w:rsid w:val="007E5B8C"/>
    <w:rPr>
      <w:sz w:val="16"/>
      <w:vertAlign w:val="superscript"/>
    </w:rPr>
  </w:style>
  <w:style w:type="character" w:customStyle="1" w:styleId="Symbols">
    <w:name w:val="Symbols"/>
    <w:basedOn w:val="DefaultParagraphFont"/>
    <w:rsid w:val="007E5B8C"/>
    <w:rPr>
      <w:rFonts w:ascii="Symbol" w:hAnsi="Symbol"/>
    </w:rPr>
  </w:style>
  <w:style w:type="character" w:customStyle="1" w:styleId="MenuOptions">
    <w:name w:val="Menu Options"/>
    <w:basedOn w:val="DefaultParagraphFont"/>
    <w:rsid w:val="007E5B8C"/>
    <w:rPr>
      <w:rFonts w:ascii="Arial Narrow" w:hAnsi="Arial Narrow"/>
      <w:smallCaps/>
    </w:rPr>
  </w:style>
  <w:style w:type="character" w:customStyle="1" w:styleId="Buttons">
    <w:name w:val="Buttons"/>
    <w:basedOn w:val="DefaultParagraphFont"/>
    <w:rsid w:val="007E5B8C"/>
    <w:rPr>
      <w:b/>
    </w:rPr>
  </w:style>
  <w:style w:type="character" w:customStyle="1" w:styleId="Underlined">
    <w:name w:val="Underlined"/>
    <w:basedOn w:val="DefaultParagraphFont"/>
    <w:rsid w:val="007E5B8C"/>
    <w:rPr>
      <w:u w:val="single"/>
    </w:rPr>
  </w:style>
  <w:style w:type="paragraph" w:customStyle="1" w:styleId="TableBodyTextRight">
    <w:name w:val="Table Body Text Right"/>
    <w:basedOn w:val="TableBodyText"/>
    <w:rsid w:val="007E5B8C"/>
    <w:pPr>
      <w:widowControl w:val="0"/>
      <w:autoSpaceDE w:val="0"/>
      <w:autoSpaceDN w:val="0"/>
      <w:adjustRightInd w:val="0"/>
      <w:jc w:val="right"/>
    </w:pPr>
    <w:rPr>
      <w:rFonts w:cs="Arial"/>
      <w:szCs w:val="18"/>
    </w:rPr>
  </w:style>
  <w:style w:type="paragraph" w:customStyle="1" w:styleId="CopyrightText">
    <w:name w:val="Copyright Text"/>
    <w:basedOn w:val="BodyText"/>
    <w:rsid w:val="007E5B8C"/>
    <w:rPr>
      <w:sz w:val="18"/>
    </w:rPr>
  </w:style>
  <w:style w:type="paragraph" w:customStyle="1" w:styleId="BodySmallRight">
    <w:name w:val="Body Small Right"/>
    <w:basedOn w:val="BodyTextRight"/>
    <w:rsid w:val="007E5B8C"/>
    <w:rPr>
      <w:sz w:val="18"/>
      <w:szCs w:val="18"/>
    </w:rPr>
  </w:style>
  <w:style w:type="paragraph" w:customStyle="1" w:styleId="MarginEdition">
    <w:name w:val="Margin Edition"/>
    <w:basedOn w:val="MarginNote"/>
    <w:rsid w:val="007E5B8C"/>
    <w:pPr>
      <w:spacing w:before="0" w:after="0"/>
    </w:pPr>
    <w:rPr>
      <w:rFonts w:ascii="Times New Roman" w:hAnsi="Times New Roman"/>
      <w:color w:val="999999"/>
    </w:rPr>
  </w:style>
  <w:style w:type="paragraph" w:customStyle="1" w:styleId="Spacer">
    <w:name w:val="Spacer"/>
    <w:basedOn w:val="Normal"/>
    <w:rsid w:val="007E5B8C"/>
    <w:rPr>
      <w:sz w:val="2"/>
      <w:szCs w:val="2"/>
    </w:rPr>
  </w:style>
  <w:style w:type="character" w:customStyle="1" w:styleId="Small">
    <w:name w:val="Small"/>
    <w:basedOn w:val="DefaultParagraphFont"/>
    <w:rsid w:val="007E5B8C"/>
    <w:rPr>
      <w:sz w:val="16"/>
    </w:rPr>
  </w:style>
  <w:style w:type="paragraph" w:customStyle="1" w:styleId="WideTable">
    <w:name w:val="Wide Table"/>
    <w:basedOn w:val="Normal"/>
    <w:rsid w:val="007E5B8C"/>
    <w:pPr>
      <w:ind w:left="-1418"/>
    </w:pPr>
    <w:rPr>
      <w:sz w:val="2"/>
      <w:szCs w:val="2"/>
    </w:rPr>
  </w:style>
  <w:style w:type="character" w:styleId="PageNumber">
    <w:name w:val="page number"/>
    <w:basedOn w:val="DefaultParagraphFont"/>
    <w:rsid w:val="007E5B8C"/>
  </w:style>
  <w:style w:type="paragraph" w:styleId="Quote">
    <w:name w:val="Quote"/>
    <w:basedOn w:val="Heading1"/>
    <w:link w:val="QuoteChar"/>
    <w:qFormat/>
    <w:rsid w:val="007E5B8C"/>
    <w:rPr>
      <w:b w:val="0"/>
      <w:sz w:val="72"/>
      <w:szCs w:val="72"/>
      <w:lang w:val="en-NZ"/>
    </w:rPr>
  </w:style>
  <w:style w:type="character" w:customStyle="1" w:styleId="QuoteChar">
    <w:name w:val="Quote Char"/>
    <w:basedOn w:val="DefaultParagraphFont"/>
    <w:link w:val="Quote"/>
    <w:rsid w:val="007E5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B8C"/>
    <w:pPr>
      <w:pageBreakBefore/>
    </w:pPr>
  </w:style>
  <w:style w:type="paragraph" w:customStyle="1" w:styleId="Border">
    <w:name w:val="Border"/>
    <w:basedOn w:val="Normal"/>
    <w:qFormat/>
    <w:rsid w:val="007E5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B8C"/>
    <w:rPr>
      <w:b/>
      <w:bCs/>
      <w:i/>
      <w:iCs/>
      <w:color w:val="auto"/>
    </w:rPr>
  </w:style>
  <w:style w:type="paragraph" w:styleId="IntenseQuote">
    <w:name w:val="Intense Quote"/>
    <w:basedOn w:val="Normal"/>
    <w:next w:val="Normal"/>
    <w:link w:val="IntenseQuoteChar"/>
    <w:uiPriority w:val="30"/>
    <w:qFormat/>
    <w:rsid w:val="007E5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B8C"/>
    <w:rPr>
      <w:smallCaps/>
      <w:color w:val="auto"/>
      <w:u w:val="single"/>
    </w:rPr>
  </w:style>
  <w:style w:type="character" w:styleId="IntenseReference">
    <w:name w:val="Intense Reference"/>
    <w:basedOn w:val="DefaultParagraphFont"/>
    <w:uiPriority w:val="32"/>
    <w:qFormat/>
    <w:rsid w:val="007E5B8C"/>
    <w:rPr>
      <w:b/>
      <w:bCs/>
      <w:smallCaps/>
      <w:color w:val="auto"/>
      <w:spacing w:val="5"/>
      <w:u w:val="single"/>
    </w:rPr>
  </w:style>
  <w:style w:type="paragraph" w:customStyle="1" w:styleId="2ColumnHeading">
    <w:name w:val="2Column Heading"/>
    <w:basedOn w:val="BodyText"/>
    <w:qFormat/>
    <w:rsid w:val="007E5B8C"/>
    <w:pPr>
      <w:spacing w:after="60"/>
      <w:ind w:left="-2268"/>
    </w:pPr>
    <w:rPr>
      <w:b/>
    </w:rPr>
  </w:style>
  <w:style w:type="paragraph" w:customStyle="1" w:styleId="Heading1TOC">
    <w:name w:val="Heading1 TOC"/>
    <w:basedOn w:val="Normal"/>
    <w:qFormat/>
    <w:rsid w:val="007E5B8C"/>
    <w:pPr>
      <w:spacing w:before="240" w:after="120"/>
    </w:pPr>
    <w:rPr>
      <w:rFonts w:ascii="Times New Roman" w:hAnsi="Times New Roman"/>
      <w:b/>
      <w:sz w:val="32"/>
    </w:rPr>
  </w:style>
  <w:style w:type="paragraph" w:customStyle="1" w:styleId="Heading2TOC">
    <w:name w:val="Heading2 TOC"/>
    <w:basedOn w:val="Normal"/>
    <w:qFormat/>
    <w:rsid w:val="007E5B8C"/>
    <w:pPr>
      <w:spacing w:before="240" w:after="60"/>
    </w:pPr>
    <w:rPr>
      <w:rFonts w:ascii="Times New Roman" w:hAnsi="Times New Roman"/>
      <w:b/>
      <w:sz w:val="28"/>
    </w:rPr>
  </w:style>
  <w:style w:type="character" w:customStyle="1" w:styleId="Underline">
    <w:name w:val="Underline"/>
    <w:basedOn w:val="DefaultParagraphFont"/>
    <w:qFormat/>
    <w:rsid w:val="007E5B8C"/>
    <w:rPr>
      <w:u w:val="single"/>
    </w:rPr>
  </w:style>
  <w:style w:type="paragraph" w:styleId="BalloonText">
    <w:name w:val="Balloon Text"/>
    <w:basedOn w:val="Normal"/>
    <w:link w:val="BalloonTextChar"/>
    <w:rsid w:val="007E5B8C"/>
    <w:rPr>
      <w:rFonts w:ascii="Tahoma" w:hAnsi="Tahoma" w:cs="Tahoma"/>
      <w:sz w:val="16"/>
      <w:szCs w:val="16"/>
    </w:rPr>
  </w:style>
  <w:style w:type="character" w:customStyle="1" w:styleId="BalloonTextChar">
    <w:name w:val="Balloon Text Char"/>
    <w:basedOn w:val="DefaultParagraphFont"/>
    <w:link w:val="BalloonText"/>
    <w:rsid w:val="007E5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B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5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B8C"/>
    <w:rPr>
      <w:b/>
      <w:color w:val="660033"/>
      <w:spacing w:val="0"/>
    </w:rPr>
  </w:style>
  <w:style w:type="paragraph" w:customStyle="1" w:styleId="Nameditemlist">
    <w:name w:val="Named item list"/>
    <w:basedOn w:val="BodyText"/>
    <w:qFormat/>
    <w:rsid w:val="007E5B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937</Words>
  <Characters>5982</Characters>
  <Application>Microsoft Office Word</Application>
  <DocSecurity>0</DocSecurity>
  <Lines>214</Lines>
  <Paragraphs>141</Paragraphs>
  <ScaleCrop>false</ScaleCrop>
  <Company>Author-it Software Corporation Ltd.</Company>
  <LinksUpToDate>false</LinksUpToDate>
  <CharactersWithSpaces>6853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SIRRMER516 Style merchandise for photography</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2012-06-14T02:18:00Z</dcterms:created>
  <dcterms:modified xsi:type="dcterms:W3CDTF">2012-06-14T02:18:00Z</dcterms:modified>
</cp:coreProperties>
</file>