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258" w:rsidP="004A5258">
      <w:pPr>
        <w:pStyle w:val="Title"/>
      </w:pPr>
      <w:bookmarkStart w:id="0" w:name="_GoBack"/>
      <w:bookmarkEnd w:id="0"/>
      <w:r>
        <w:fldChar w:fldCharType="begin"/>
      </w:r>
      <w:r>
        <w:instrText xml:space="preserve"> TITLE   \* MERGEFORMAT </w:instrText>
      </w:r>
      <w:r>
        <w:fldChar w:fldCharType="separate"/>
      </w:r>
      <w:r>
        <w:t>SIRRMER513 Develop concept visuals</w:t>
      </w:r>
      <w:r>
        <w:fldChar w:fldCharType="end"/>
      </w:r>
    </w:p>
    <w:p w:rsidR="004A5258" w:rsidP="004A5258">
      <w:pPr>
        <w:pStyle w:val="Version"/>
        <w:sectPr w:rsidSect="00150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F78" w:rsidP="00150F78">
      <w:pPr>
        <w:pStyle w:val="SuperHeading"/>
      </w:pPr>
      <w:r w:rsidRPr="00150F78">
        <w:t>SIRRMER513 Develop concept visuals</w:t>
      </w:r>
    </w:p>
    <w:p w:rsidR="00000000" w:rsidRPr="00150F78" w:rsidP="00150F78">
      <w:pPr>
        <w:pStyle w:val="Heading1"/>
      </w:pPr>
      <w:bookmarkStart w:id="1" w:name="O_392999"/>
      <w:bookmarkEnd w:id="1"/>
      <w:r w:rsidRPr="00150F78">
        <w:t>Modification History</w:t>
      </w:r>
    </w:p>
    <w:p w:rsidR="00000000" w:rsidRPr="00150F78" w:rsidP="00150F78">
      <w:pPr>
        <w:pStyle w:val="BodyText"/>
      </w:pPr>
      <w:r w:rsidRPr="00150F78">
        <w:t>The version details of this endorsed unit are in the table below. The latest information is at</w:t>
      </w:r>
      <w:r w:rsidRPr="00150F78">
        <w:t xml:space="preserve"> the top.</w:t>
      </w:r>
    </w:p>
    <w:tbl>
      <w:tblPr>
        <w:tblW w:w="0" w:type="auto"/>
        <w:tblCellMar>
          <w:left w:w="62" w:type="dxa"/>
          <w:right w:w="62" w:type="dxa"/>
        </w:tblCellMar>
        <w:tblLook w:val="0000"/>
      </w:tblPr>
      <w:tblGrid>
        <w:gridCol w:w="4609"/>
        <w:gridCol w:w="4587"/>
      </w:tblGrid>
      <w:tr w:rsidTr="004A52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78" w:rsidP="00150F78">
            <w:pPr>
              <w:pStyle w:val="BodyText"/>
            </w:pPr>
            <w:r w:rsidRPr="00150F7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78">
            <w:pPr>
              <w:pStyle w:val="BodyText"/>
              <w:rPr>
                <w:lang w:val="en-NZ"/>
              </w:rPr>
            </w:pPr>
            <w:r w:rsidRPr="00150F78">
              <w:rPr>
                <w:rStyle w:val="SpecialBold"/>
              </w:rPr>
              <w:t>Comments</w:t>
            </w:r>
          </w:p>
        </w:tc>
      </w:tr>
      <w:tr w:rsidTr="004A525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0F78">
            <w:pPr>
              <w:pStyle w:val="BodyText"/>
              <w:rPr>
                <w:lang w:val="en-NZ"/>
              </w:rPr>
            </w:pPr>
            <w:r w:rsidRPr="00150F78">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0F78" w:rsidP="00150F78">
            <w:pPr>
              <w:pStyle w:val="BodyText"/>
            </w:pPr>
            <w:r w:rsidRPr="00150F78">
              <w:t>This is a revised unit, based on and equivalent to SIRRMER011A Develop concept visuals.</w:t>
            </w:r>
          </w:p>
        </w:tc>
      </w:tr>
    </w:tbl>
    <w:p w:rsidR="00000000" w:rsidRPr="00150F78" w:rsidP="00150F78">
      <w:pPr>
        <w:pStyle w:val="BodyText"/>
      </w:pPr>
    </w:p>
    <w:p w:rsidR="00000000" w:rsidRPr="00150F78" w:rsidP="00150F78">
      <w:pPr>
        <w:pStyle w:val="AllowPageBreak"/>
      </w:pPr>
    </w:p>
    <w:p w:rsidR="00000000" w:rsidRPr="00150F78" w:rsidP="00150F78">
      <w:pPr>
        <w:pStyle w:val="Heading1"/>
      </w:pPr>
      <w:bookmarkStart w:id="2" w:name="O_393000"/>
      <w:bookmarkEnd w:id="2"/>
      <w:r w:rsidRPr="00150F78">
        <w:t>Unit Descriptor</w:t>
      </w:r>
    </w:p>
    <w:p w:rsidR="00000000" w:rsidRPr="00150F78" w:rsidP="00150F78">
      <w:pPr>
        <w:pStyle w:val="BodyText"/>
      </w:pPr>
      <w:r w:rsidRPr="00150F78">
        <w:t>This unit describes the performance outcomes, skills and knowledge required to communicate effectively with clients using two-dimensional (2-D) visual portfolios. Portfolios are prepared using a broad range of visual merchandising illustrative techniques i</w:t>
      </w:r>
      <w:r w:rsidRPr="00150F78">
        <w:t>n response to each project specification. The unit also covers preparing and making written and verbal supporting presentations and reports where relevant.</w:t>
      </w:r>
    </w:p>
    <w:p w:rsidR="00000000" w:rsidRPr="00150F78" w:rsidP="00150F78">
      <w:pPr>
        <w:pStyle w:val="AllowPageBreak"/>
      </w:pPr>
    </w:p>
    <w:p w:rsidR="00000000" w:rsidRPr="00150F78" w:rsidP="00150F78">
      <w:pPr>
        <w:pStyle w:val="Heading1"/>
      </w:pPr>
      <w:bookmarkStart w:id="3" w:name="O_393001"/>
      <w:bookmarkEnd w:id="3"/>
      <w:r w:rsidRPr="00150F78">
        <w:t>Application of the Unit</w:t>
      </w:r>
    </w:p>
    <w:p w:rsidR="00000000" w:rsidRPr="00150F78" w:rsidP="00150F78">
      <w:pPr>
        <w:pStyle w:val="BodyText"/>
      </w:pPr>
      <w:r w:rsidRPr="00150F78">
        <w:t>This unit applies to frontline visual merchandisers and vis</w:t>
      </w:r>
      <w:r w:rsidRPr="00150F78">
        <w:t>ual merchandiser supervisors and managers.</w:t>
      </w:r>
    </w:p>
    <w:p w:rsidR="00000000" w:rsidRPr="00150F78" w:rsidP="00150F78">
      <w:pPr>
        <w:pStyle w:val="AllowPageBreak"/>
      </w:pPr>
    </w:p>
    <w:p w:rsidR="00000000" w:rsidRPr="00150F78" w:rsidP="00150F78">
      <w:pPr>
        <w:pStyle w:val="Heading1"/>
      </w:pPr>
      <w:bookmarkStart w:id="4" w:name="O_393002"/>
      <w:bookmarkEnd w:id="4"/>
      <w:r w:rsidRPr="00150F78">
        <w:t>Licensing/Regulatory Information</w:t>
      </w:r>
    </w:p>
    <w:p w:rsidR="00000000" w:rsidRPr="00150F78" w:rsidP="00150F78">
      <w:pPr>
        <w:pStyle w:val="BodyText"/>
      </w:pPr>
      <w:r w:rsidRPr="00150F78">
        <w:t>No licensing, legislative, regulatory or certification requirements apply to this unit at the time of endorsement.</w:t>
      </w:r>
    </w:p>
    <w:p w:rsidR="00000000" w:rsidRPr="00150F78" w:rsidP="00150F78">
      <w:pPr>
        <w:pStyle w:val="AllowPageBreak"/>
      </w:pPr>
    </w:p>
    <w:p w:rsidR="00000000" w:rsidRPr="00150F78" w:rsidP="00150F78">
      <w:pPr>
        <w:pStyle w:val="Heading1"/>
      </w:pPr>
      <w:bookmarkStart w:id="5" w:name="O_393003"/>
      <w:bookmarkEnd w:id="5"/>
      <w:r w:rsidRPr="00150F78">
        <w:t>Pre-Requisites</w:t>
      </w:r>
    </w:p>
    <w:p w:rsidR="00000000" w:rsidRPr="00150F78" w:rsidP="00150F78">
      <w:pPr>
        <w:pStyle w:val="BodyText"/>
      </w:pPr>
      <w:r w:rsidRPr="00150F78">
        <w:t>Nil</w:t>
      </w:r>
    </w:p>
    <w:p w:rsidR="00000000" w:rsidRPr="00150F78" w:rsidP="00150F78">
      <w:pPr>
        <w:pStyle w:val="AllowPageBreak"/>
      </w:pPr>
    </w:p>
    <w:p w:rsidR="00000000" w:rsidRPr="00150F78" w:rsidP="00150F78">
      <w:pPr>
        <w:pStyle w:val="Heading1"/>
      </w:pPr>
      <w:bookmarkStart w:id="6" w:name="O_393004"/>
      <w:bookmarkEnd w:id="6"/>
      <w:r w:rsidRPr="00150F78">
        <w:t>Employability Skills Information</w:t>
      </w:r>
    </w:p>
    <w:p w:rsidR="00000000" w:rsidRPr="00150F78" w:rsidP="00150F78">
      <w:pPr>
        <w:pStyle w:val="BodyText"/>
      </w:pPr>
      <w:r w:rsidRPr="00150F78">
        <w:t>This unit contains employability skills.</w:t>
      </w:r>
    </w:p>
    <w:p w:rsidR="00000000" w:rsidRPr="00150F78" w:rsidP="00150F78">
      <w:pPr>
        <w:pStyle w:val="AllowPageBreak"/>
      </w:pPr>
    </w:p>
    <w:p w:rsidR="00000000" w:rsidRPr="00150F78" w:rsidP="00150F78">
      <w:pPr>
        <w:pStyle w:val="Heading1"/>
      </w:pPr>
      <w:bookmarkStart w:id="7" w:name="O_393005"/>
      <w:bookmarkEnd w:id="7"/>
      <w:r w:rsidRPr="00150F78">
        <w:t>Elements and Performance Criteria Pre-Content</w:t>
      </w:r>
    </w:p>
    <w:p w:rsidR="00000000" w:rsidRPr="00150F78" w:rsidP="00150F78">
      <w:pPr>
        <w:pStyle w:val="Heading1"/>
      </w:pPr>
      <w:bookmarkStart w:id="8" w:name="O_393006"/>
      <w:bookmarkEnd w:id="8"/>
      <w:r w:rsidRPr="00150F78">
        <w:t>Elements and Performance Criteria</w:t>
      </w:r>
    </w:p>
    <w:tbl>
      <w:tblPr>
        <w:tblW w:w="0" w:type="auto"/>
        <w:tblCellMar>
          <w:left w:w="62" w:type="dxa"/>
          <w:right w:w="62" w:type="dxa"/>
        </w:tblCellMar>
        <w:tblLook w:val="0000"/>
      </w:tblPr>
      <w:tblGrid>
        <w:gridCol w:w="4002"/>
        <w:gridCol w:w="5194"/>
      </w:tblGrid>
      <w:tr w:rsidTr="004A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50F78" w:rsidP="00150F78">
            <w:pPr>
              <w:pStyle w:val="BodyText"/>
            </w:pPr>
            <w:r w:rsidRPr="00150F7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Performance Criteria</w:t>
            </w:r>
          </w:p>
        </w:tc>
      </w:tr>
      <w:tr w:rsidTr="004A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t>Performance criteria describe the performance needed to demonstrate achievement of the element. Where bold italicised text is used, further information is detailed in the required skills and</w:t>
            </w:r>
            <w:r w:rsidRPr="00150F78">
              <w:t xml:space="preserve"> knowledge section and the range statement. Assessment of performance is to be consistent with the evidence guide.</w:t>
            </w:r>
          </w:p>
        </w:tc>
      </w:tr>
      <w:tr w:rsidTr="004A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F78">
            <w:pPr>
              <w:pStyle w:val="List"/>
              <w:rPr>
                <w:lang w:val="en-NZ"/>
              </w:rPr>
            </w:pPr>
            <w:r w:rsidRPr="00150F78">
              <w:t>1.</w:t>
            </w:r>
            <w:r w:rsidRPr="00150F78">
              <w:tab/>
              <w:t>Research and produce a variety of rendered finishes.</w:t>
            </w:r>
          </w:p>
        </w:tc>
        <w:tc>
          <w:tcPr>
            <w:tcW w:w="0" w:type="auto"/>
            <w:tcBorders>
              <w:top w:val="nil"/>
              <w:left w:val="nil"/>
              <w:bottom w:val="nil"/>
              <w:right w:val="nil"/>
            </w:tcBorders>
            <w:tcMar>
              <w:top w:w="0" w:type="dxa"/>
              <w:left w:w="62" w:type="dxa"/>
              <w:bottom w:w="0" w:type="dxa"/>
              <w:right w:w="62" w:type="dxa"/>
            </w:tcMar>
          </w:tcPr>
          <w:p w:rsidR="00000000" w:rsidRPr="00150F78" w:rsidP="00150F78">
            <w:pPr>
              <w:pStyle w:val="List"/>
            </w:pPr>
            <w:r w:rsidRPr="00150F78">
              <w:t xml:space="preserve">1.1.Select suitable </w:t>
            </w:r>
            <w:r w:rsidRPr="00150F78">
              <w:rPr>
                <w:rStyle w:val="BoldandItalics"/>
              </w:rPr>
              <w:t>render materials and media</w:t>
            </w:r>
            <w:r w:rsidRPr="00150F78">
              <w:t xml:space="preserve"> to depict the image required by </w:t>
            </w:r>
            <w:r w:rsidRPr="00150F78">
              <w:rPr>
                <w:rStyle w:val="BoldandItalics"/>
              </w:rPr>
              <w:t>clien</w:t>
            </w:r>
            <w:r w:rsidRPr="00150F78">
              <w:rPr>
                <w:rStyle w:val="BoldandItalics"/>
              </w:rPr>
              <w:t>t</w:t>
            </w:r>
            <w:r w:rsidRPr="00150F78">
              <w:t>.</w:t>
            </w:r>
          </w:p>
          <w:p w:rsidR="00000000" w:rsidP="00150F78">
            <w:pPr>
              <w:pStyle w:val="List"/>
              <w:rPr>
                <w:lang w:val="en-NZ"/>
              </w:rPr>
            </w:pPr>
            <w:r w:rsidRPr="00150F78">
              <w:t xml:space="preserve">1.2.Produce rendered simulations of plastic, reflections, timber, glass, fabric and stone where relevant to the </w:t>
            </w:r>
            <w:r w:rsidRPr="00150F78">
              <w:rPr>
                <w:rStyle w:val="BoldandItalics"/>
              </w:rPr>
              <w:t>project specification</w:t>
            </w:r>
            <w:r w:rsidRPr="00150F78">
              <w:t>.</w:t>
            </w:r>
          </w:p>
        </w:tc>
      </w:tr>
      <w:tr w:rsidTr="004A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F78">
            <w:pPr>
              <w:pStyle w:val="List"/>
              <w:rPr>
                <w:lang w:val="en-NZ"/>
              </w:rPr>
            </w:pPr>
            <w:r w:rsidRPr="00150F78">
              <w:t>2.</w:t>
            </w:r>
            <w:r w:rsidRPr="00150F78">
              <w:tab/>
              <w:t>Produce design alternative concepts.</w:t>
            </w:r>
          </w:p>
        </w:tc>
        <w:tc>
          <w:tcPr>
            <w:tcW w:w="0" w:type="auto"/>
            <w:tcBorders>
              <w:top w:val="nil"/>
              <w:left w:val="nil"/>
              <w:bottom w:val="nil"/>
              <w:right w:val="nil"/>
            </w:tcBorders>
            <w:tcMar>
              <w:top w:w="0" w:type="dxa"/>
              <w:left w:w="62" w:type="dxa"/>
              <w:bottom w:w="0" w:type="dxa"/>
              <w:right w:w="62" w:type="dxa"/>
            </w:tcMar>
          </w:tcPr>
          <w:p w:rsidR="00000000" w:rsidRPr="00150F78" w:rsidP="00150F78">
            <w:pPr>
              <w:pStyle w:val="List"/>
            </w:pPr>
            <w:r w:rsidRPr="00150F78">
              <w:t>2.1.Use techniques to produce drawings that enhance a given product or retail</w:t>
            </w:r>
            <w:r w:rsidRPr="00150F78">
              <w:t xml:space="preserve"> image.</w:t>
            </w:r>
          </w:p>
          <w:p w:rsidR="00000000" w:rsidRPr="00150F78" w:rsidP="00150F78">
            <w:pPr>
              <w:pStyle w:val="List"/>
            </w:pPr>
            <w:r w:rsidRPr="00150F78">
              <w:t>2.2.Produce illustrations depicting design alternatives for retail facade refurbishment.</w:t>
            </w:r>
          </w:p>
          <w:p w:rsidR="00000000" w:rsidRPr="00150F78" w:rsidP="00150F78">
            <w:pPr>
              <w:pStyle w:val="List"/>
            </w:pPr>
            <w:r w:rsidRPr="00150F78">
              <w:t>2.3.Develop concept visuals for corporate trade shows and exhibitions to meet client brief.</w:t>
            </w:r>
          </w:p>
          <w:p w:rsidR="00000000" w:rsidP="00150F78">
            <w:pPr>
              <w:pStyle w:val="List"/>
              <w:rPr>
                <w:lang w:val="en-NZ"/>
              </w:rPr>
            </w:pPr>
            <w:r w:rsidRPr="00150F78">
              <w:t>2.4.Produce rendered visuals depicting a series of interior and ext</w:t>
            </w:r>
            <w:r w:rsidRPr="00150F78">
              <w:t>erior views of specified retail outlets.</w:t>
            </w:r>
          </w:p>
        </w:tc>
      </w:tr>
      <w:tr w:rsidTr="004A52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F78">
            <w:pPr>
              <w:pStyle w:val="List"/>
              <w:rPr>
                <w:lang w:val="en-NZ"/>
              </w:rPr>
            </w:pPr>
            <w:r w:rsidRPr="00150F78">
              <w:t>3.</w:t>
            </w:r>
            <w:r w:rsidRPr="00150F78">
              <w:tab/>
              <w:t>Present concept visuals.</w:t>
            </w:r>
          </w:p>
        </w:tc>
        <w:tc>
          <w:tcPr>
            <w:tcW w:w="0" w:type="auto"/>
            <w:tcBorders>
              <w:top w:val="nil"/>
              <w:left w:val="nil"/>
              <w:bottom w:val="nil"/>
              <w:right w:val="nil"/>
            </w:tcBorders>
            <w:tcMar>
              <w:top w:w="0" w:type="dxa"/>
              <w:left w:w="62" w:type="dxa"/>
              <w:bottom w:w="0" w:type="dxa"/>
              <w:right w:w="62" w:type="dxa"/>
            </w:tcMar>
          </w:tcPr>
          <w:p w:rsidR="00000000" w:rsidRPr="00150F78" w:rsidP="00150F78">
            <w:pPr>
              <w:pStyle w:val="List"/>
            </w:pPr>
            <w:r w:rsidRPr="00150F78">
              <w:t>3.1.Present concept visuals in a 2-D visual portfolio.</w:t>
            </w:r>
          </w:p>
          <w:p w:rsidR="00000000" w:rsidRPr="00150F78" w:rsidP="00150F78">
            <w:pPr>
              <w:pStyle w:val="List"/>
            </w:pPr>
            <w:r w:rsidRPr="00150F78">
              <w:t>3.2.Make written or verbal presentations in support of a visual portfolio where appropriate.</w:t>
            </w:r>
          </w:p>
        </w:tc>
      </w:tr>
    </w:tbl>
    <w:p w:rsidR="00000000" w:rsidRPr="00150F78" w:rsidP="00150F78">
      <w:pPr>
        <w:pStyle w:val="BodyText"/>
      </w:pPr>
    </w:p>
    <w:p w:rsidR="00000000" w:rsidRPr="00150F78" w:rsidP="00150F78">
      <w:pPr>
        <w:pStyle w:val="AllowPageBreak"/>
      </w:pPr>
    </w:p>
    <w:p w:rsidR="00000000" w:rsidRPr="00150F78" w:rsidP="00150F78">
      <w:pPr>
        <w:pStyle w:val="Heading1"/>
      </w:pPr>
      <w:bookmarkStart w:id="9" w:name="O_393007"/>
      <w:bookmarkEnd w:id="9"/>
      <w:r w:rsidRPr="00150F78">
        <w:t>Required Skills and Knowledge</w:t>
      </w:r>
    </w:p>
    <w:tbl>
      <w:tblPr>
        <w:tblW w:w="0" w:type="auto"/>
        <w:tblLayout w:type="fixed"/>
        <w:tblCellMar>
          <w:left w:w="62" w:type="dxa"/>
          <w:right w:w="62" w:type="dxa"/>
        </w:tblCellMar>
        <w:tblLook w:val="0000"/>
      </w:tblPr>
      <w:tblGrid>
        <w:gridCol w:w="8930"/>
      </w:tblGrid>
      <w:tr w:rsidTr="00150F7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t>This section describes the skills and knowledge required for this unit.</w:t>
            </w:r>
          </w:p>
        </w:tc>
      </w:tr>
      <w:tr w:rsidTr="00150F7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Required skills</w:t>
            </w:r>
          </w:p>
        </w:tc>
      </w:tr>
      <w:tr w:rsidTr="00150F7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150F78" w:rsidP="00150F78">
            <w:pPr>
              <w:pStyle w:val="ListBullet"/>
            </w:pPr>
            <w:r w:rsidRPr="00150F78">
              <w:t>communication and interpersonal skills to:</w:t>
            </w:r>
          </w:p>
          <w:p w:rsidR="00000000" w:rsidRPr="00150F78" w:rsidP="00150F78">
            <w:pPr>
              <w:pStyle w:val="ListBullet2"/>
            </w:pPr>
            <w:r w:rsidRPr="00150F78">
              <w:t>negotiate design briefs with internal managers or external clients</w:t>
            </w:r>
          </w:p>
          <w:p w:rsidR="00000000" w:rsidRPr="00150F78" w:rsidP="00150F78">
            <w:pPr>
              <w:pStyle w:val="ListBullet2"/>
            </w:pPr>
            <w:r w:rsidRPr="00150F78">
              <w:t>present verbally to client through clear and direct communication</w:t>
            </w:r>
          </w:p>
          <w:p w:rsidR="00000000" w:rsidRPr="00150F78" w:rsidP="00150F78">
            <w:pPr>
              <w:pStyle w:val="ListBullet2"/>
            </w:pPr>
            <w:r w:rsidRPr="00150F78">
              <w:t xml:space="preserve">share information </w:t>
            </w:r>
          </w:p>
          <w:p w:rsidR="00000000" w:rsidRPr="00150F78" w:rsidP="00150F78">
            <w:pPr>
              <w:pStyle w:val="ListBullet2"/>
            </w:pPr>
            <w:r w:rsidRPr="00150F78">
              <w:t>use and interpret non-verbal communication</w:t>
            </w:r>
          </w:p>
          <w:p w:rsidR="00000000" w:rsidRPr="00150F78" w:rsidP="00150F78">
            <w:pPr>
              <w:pStyle w:val="ListBullet2"/>
            </w:pPr>
            <w:r w:rsidRPr="00150F78">
              <w:t>use language and concepts appropriate to cultural differences</w:t>
            </w:r>
          </w:p>
          <w:p w:rsidR="00000000" w:rsidRPr="00150F78" w:rsidP="00150F78">
            <w:pPr>
              <w:pStyle w:val="ListBullet"/>
            </w:pPr>
            <w:r w:rsidRPr="00150F78">
              <w:t xml:space="preserve">literacy skills to prepare written presentations </w:t>
            </w:r>
          </w:p>
          <w:p w:rsidR="00000000" w:rsidRPr="00150F78" w:rsidP="00150F78">
            <w:pPr>
              <w:pStyle w:val="ListBullet"/>
            </w:pPr>
            <w:r w:rsidRPr="00150F78">
              <w:t>technical skill</w:t>
            </w:r>
            <w:r w:rsidRPr="00150F78">
              <w:t>s to:</w:t>
            </w:r>
          </w:p>
          <w:p w:rsidR="00000000" w:rsidRPr="00150F78" w:rsidP="00150F78">
            <w:pPr>
              <w:pStyle w:val="ListBullet2"/>
            </w:pPr>
            <w:r w:rsidRPr="00150F78">
              <w:t>analyse and interpret client specifications</w:t>
            </w:r>
          </w:p>
          <w:p w:rsidR="00000000" w:rsidRPr="00150F78" w:rsidP="00150F78">
            <w:pPr>
              <w:pStyle w:val="ListBullet2"/>
            </w:pPr>
            <w:r w:rsidRPr="00150F78">
              <w:t>develop designs</w:t>
            </w:r>
          </w:p>
          <w:p w:rsidR="00000000" w:rsidP="00150F78">
            <w:pPr>
              <w:pStyle w:val="ListBullet2"/>
              <w:rPr>
                <w:lang w:val="en-NZ"/>
              </w:rPr>
            </w:pPr>
            <w:r w:rsidRPr="00150F78">
              <w:t>produce rendered illustrations</w:t>
            </w:r>
          </w:p>
        </w:tc>
      </w:tr>
      <w:tr w:rsidTr="00150F7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Required knowledge</w:t>
            </w:r>
          </w:p>
        </w:tc>
      </w:tr>
      <w:tr w:rsidTr="00150F7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150F78" w:rsidP="00150F78">
            <w:pPr>
              <w:pStyle w:val="ListBullet"/>
            </w:pPr>
            <w:r w:rsidRPr="00150F78">
              <w:t>current retail shop fitting and facade design</w:t>
            </w:r>
          </w:p>
          <w:p w:rsidR="00000000" w:rsidRPr="00150F78" w:rsidP="00150F78">
            <w:pPr>
              <w:pStyle w:val="ListBullet"/>
            </w:pPr>
            <w:r w:rsidRPr="00150F78">
              <w:t>industry concept visual presentation standards</w:t>
            </w:r>
          </w:p>
          <w:p w:rsidR="00000000" w:rsidRPr="00150F78" w:rsidP="00150F78">
            <w:pPr>
              <w:pStyle w:val="ListBullet"/>
            </w:pPr>
            <w:r w:rsidRPr="00150F78">
              <w:t>rendering materials and media</w:t>
            </w:r>
          </w:p>
        </w:tc>
      </w:tr>
    </w:tbl>
    <w:p w:rsidR="00000000" w:rsidRPr="00150F78" w:rsidP="00150F78">
      <w:pPr>
        <w:pStyle w:val="BodyText"/>
      </w:pPr>
    </w:p>
    <w:p w:rsidR="00000000" w:rsidRPr="00150F78" w:rsidP="00150F78">
      <w:pPr>
        <w:pStyle w:val="AllowPageBreak"/>
      </w:pPr>
    </w:p>
    <w:p w:rsidR="00000000" w:rsidRPr="00150F78" w:rsidP="00150F78">
      <w:pPr>
        <w:pStyle w:val="Heading1"/>
      </w:pPr>
      <w:bookmarkStart w:id="10" w:name="O_393008"/>
      <w:bookmarkEnd w:id="10"/>
      <w:r w:rsidRPr="00150F78">
        <w:t>Evidence Guide</w:t>
      </w:r>
    </w:p>
    <w:tbl>
      <w:tblPr>
        <w:tblW w:w="0" w:type="auto"/>
        <w:tblLayout w:type="fixed"/>
        <w:tblCellMar>
          <w:left w:w="62" w:type="dxa"/>
          <w:right w:w="62" w:type="dxa"/>
        </w:tblCellMar>
        <w:tblLook w:val="0000"/>
      </w:tblPr>
      <w:tblGrid>
        <w:gridCol w:w="2524"/>
        <w:gridCol w:w="6406"/>
      </w:tblGrid>
      <w:tr w:rsidTr="00150F7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t>The evidence guide provides advice on assessment and must be read in conjunction with the performance criteria, required skills and knowledge, range statement and the Assessment Guidelines for the Training Package.</w:t>
            </w:r>
          </w:p>
        </w:tc>
      </w:tr>
      <w:tr w:rsidTr="00150F78">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Critical aspects for assessment and evidence required to demonstrate competency in this unit</w:t>
            </w:r>
          </w:p>
        </w:tc>
        <w:tc>
          <w:tcPr>
            <w:tcW w:w="6406" w:type="dxa"/>
            <w:tcBorders>
              <w:top w:val="nil"/>
              <w:left w:val="nil"/>
              <w:bottom w:val="nil"/>
              <w:right w:val="nil"/>
            </w:tcBorders>
            <w:tcMar>
              <w:top w:w="0" w:type="dxa"/>
              <w:left w:w="62" w:type="dxa"/>
              <w:bottom w:w="0" w:type="dxa"/>
              <w:right w:w="62" w:type="dxa"/>
            </w:tcMar>
          </w:tcPr>
          <w:p w:rsidR="00000000" w:rsidRPr="00150F78" w:rsidP="00150F78">
            <w:pPr>
              <w:pStyle w:val="BodyText"/>
            </w:pPr>
            <w:r w:rsidRPr="00150F78">
              <w:t>Evidence of the following is essential:</w:t>
            </w:r>
          </w:p>
          <w:p w:rsidR="00000000" w:rsidRPr="00150F78" w:rsidP="00150F78">
            <w:pPr>
              <w:pStyle w:val="ListBullet"/>
            </w:pPr>
            <w:r w:rsidRPr="00150F78">
              <w:t>develops a 2-D visual portfolio using a broad range of visual merchandising related illustrative techniques in response to</w:t>
            </w:r>
            <w:r w:rsidRPr="00150F78">
              <w:t xml:space="preserve"> each project specification</w:t>
            </w:r>
          </w:p>
          <w:p w:rsidR="00000000" w:rsidP="00150F78">
            <w:pPr>
              <w:pStyle w:val="ListBullet"/>
              <w:rPr>
                <w:lang w:val="en-NZ"/>
              </w:rPr>
            </w:pPr>
            <w:r w:rsidRPr="00150F78">
              <w:t>uses written and verbal supporting presentations and reports where relevant.</w:t>
            </w:r>
          </w:p>
        </w:tc>
      </w:tr>
      <w:tr w:rsidTr="00150F78">
        <w:tblPrEx>
          <w:tblW w:w="0" w:type="auto"/>
          <w:tblLayout w:type="fixed"/>
          <w:tblCellMar>
            <w:left w:w="62" w:type="dxa"/>
            <w:right w:w="62" w:type="dxa"/>
          </w:tblCellMar>
          <w:tblLook w:val="0000"/>
        </w:tblPrEx>
        <w:trPr>
          <w:trHeight w:val="2992"/>
        </w:trPr>
        <w:tc>
          <w:tcPr>
            <w:tcW w:w="2524"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Context of and specific resources for assessment</w:t>
            </w:r>
          </w:p>
        </w:tc>
        <w:tc>
          <w:tcPr>
            <w:tcW w:w="6406" w:type="dxa"/>
            <w:tcBorders>
              <w:top w:val="nil"/>
              <w:left w:val="nil"/>
              <w:bottom w:val="nil"/>
              <w:right w:val="nil"/>
            </w:tcBorders>
            <w:tcMar>
              <w:top w:w="0" w:type="dxa"/>
              <w:left w:w="62" w:type="dxa"/>
              <w:bottom w:w="0" w:type="dxa"/>
              <w:right w:w="62" w:type="dxa"/>
            </w:tcMar>
          </w:tcPr>
          <w:p w:rsidR="00000000" w:rsidRPr="00150F78" w:rsidP="00150F78">
            <w:pPr>
              <w:pStyle w:val="BodyText"/>
            </w:pPr>
            <w:r w:rsidRPr="00150F78">
              <w:t>Assessment must ensure access to:</w:t>
            </w:r>
          </w:p>
          <w:p w:rsidR="00000000" w:rsidRPr="00150F78" w:rsidP="00150F78">
            <w:pPr>
              <w:pStyle w:val="ListBullet"/>
            </w:pPr>
            <w:r w:rsidRPr="00150F78">
              <w:t>a real or simulated retail visual merchandising work environment</w:t>
            </w:r>
          </w:p>
          <w:p w:rsidR="00000000" w:rsidRPr="00150F78" w:rsidP="00150F78">
            <w:pPr>
              <w:pStyle w:val="ListBullet"/>
            </w:pPr>
            <w:r w:rsidRPr="00150F78">
              <w:t>r</w:t>
            </w:r>
            <w:r w:rsidRPr="00150F78">
              <w:t>elevant documentation, such as:</w:t>
            </w:r>
          </w:p>
          <w:p w:rsidR="00000000" w:rsidRPr="00150F78" w:rsidP="00150F78">
            <w:pPr>
              <w:pStyle w:val="ListBullet2"/>
            </w:pPr>
            <w:r w:rsidRPr="00150F78">
              <w:t>project specifications</w:t>
            </w:r>
          </w:p>
          <w:p w:rsidR="00000000" w:rsidRPr="00150F78" w:rsidP="00150F78">
            <w:pPr>
              <w:pStyle w:val="ListBullet2"/>
            </w:pPr>
            <w:r w:rsidRPr="00150F78">
              <w:t>information on organisation’s visual merchandising policy</w:t>
            </w:r>
          </w:p>
          <w:p w:rsidR="00000000" w:rsidRPr="00150F78" w:rsidP="00150F78">
            <w:pPr>
              <w:pStyle w:val="ListBullet"/>
            </w:pPr>
            <w:r w:rsidRPr="00150F78">
              <w:t>information on:</w:t>
            </w:r>
          </w:p>
          <w:p w:rsidR="00000000" w:rsidRPr="00150F78" w:rsidP="00150F78">
            <w:pPr>
              <w:pStyle w:val="ListBullet2"/>
            </w:pPr>
            <w:r w:rsidRPr="00150F78">
              <w:t>client requirements</w:t>
            </w:r>
          </w:p>
          <w:p w:rsidR="00000000" w:rsidRPr="00150F78" w:rsidP="00150F78">
            <w:pPr>
              <w:pStyle w:val="ListBullet2"/>
            </w:pPr>
            <w:r w:rsidRPr="00150F78">
              <w:t>store and corporate image</w:t>
            </w:r>
          </w:p>
          <w:p w:rsidR="00000000" w:rsidP="00150F78">
            <w:pPr>
              <w:pStyle w:val="ListBullet2"/>
              <w:rPr>
                <w:lang w:val="en-NZ"/>
              </w:rPr>
            </w:pPr>
            <w:r w:rsidRPr="00150F78">
              <w:t>products and services.</w:t>
            </w:r>
          </w:p>
        </w:tc>
      </w:tr>
      <w:tr w:rsidTr="00150F78">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Method of assessment</w:t>
            </w:r>
          </w:p>
        </w:tc>
        <w:tc>
          <w:tcPr>
            <w:tcW w:w="6406" w:type="dxa"/>
            <w:tcBorders>
              <w:top w:val="nil"/>
              <w:left w:val="nil"/>
              <w:bottom w:val="nil"/>
              <w:right w:val="nil"/>
            </w:tcBorders>
            <w:tcMar>
              <w:top w:w="0" w:type="dxa"/>
              <w:left w:w="62" w:type="dxa"/>
              <w:bottom w:w="0" w:type="dxa"/>
              <w:right w:w="62" w:type="dxa"/>
            </w:tcMar>
          </w:tcPr>
          <w:p w:rsidR="00000000" w:rsidRPr="00150F78" w:rsidP="00150F78">
            <w:pPr>
              <w:pStyle w:val="BodyText"/>
            </w:pPr>
            <w:r w:rsidRPr="00150F78">
              <w:t>A range of assessment methods should be used to assess practical skills and knowledge. The following examples are appropriate for this unit:</w:t>
            </w:r>
          </w:p>
          <w:p w:rsidR="00000000" w:rsidRPr="00150F78" w:rsidP="00150F78">
            <w:pPr>
              <w:pStyle w:val="ListBullet"/>
            </w:pPr>
            <w:r w:rsidRPr="00150F78">
              <w:t>observation of performance in the workplace</w:t>
            </w:r>
          </w:p>
          <w:p w:rsidR="00000000" w:rsidRPr="00150F78" w:rsidP="00150F78">
            <w:pPr>
              <w:pStyle w:val="ListBullet"/>
            </w:pPr>
            <w:r w:rsidRPr="00150F78">
              <w:t>case studies</w:t>
            </w:r>
          </w:p>
          <w:p w:rsidR="00000000" w:rsidRPr="00150F78" w:rsidP="00150F78">
            <w:pPr>
              <w:pStyle w:val="ListBullet"/>
            </w:pPr>
            <w:r w:rsidRPr="00150F78">
              <w:t>review of a portfolio of concept visuals</w:t>
            </w:r>
          </w:p>
          <w:p w:rsidR="00000000" w:rsidRPr="00150F78" w:rsidP="00150F78">
            <w:pPr>
              <w:pStyle w:val="ListBullet"/>
            </w:pPr>
            <w:r w:rsidRPr="00150F78">
              <w:t>client reports</w:t>
            </w:r>
          </w:p>
          <w:p w:rsidR="00000000" w:rsidRPr="00150F78" w:rsidP="00150F78">
            <w:pPr>
              <w:pStyle w:val="ListBullet"/>
            </w:pPr>
            <w:r w:rsidRPr="00150F78">
              <w:t>a</w:t>
            </w:r>
            <w:r w:rsidRPr="00150F78">
              <w:t>nswers to questions about specific skills and knowledge</w:t>
            </w:r>
          </w:p>
          <w:p w:rsidR="00000000" w:rsidP="00150F78">
            <w:pPr>
              <w:pStyle w:val="ListBullet"/>
              <w:rPr>
                <w:lang w:val="en-NZ"/>
              </w:rPr>
            </w:pPr>
            <w:r w:rsidRPr="00150F78">
              <w:t>review of portfolios of evidence and third-party workplace reports of on-the-job performance.</w:t>
            </w:r>
          </w:p>
        </w:tc>
      </w:tr>
      <w:tr w:rsidTr="00150F78">
        <w:tblPrEx>
          <w:tblW w:w="0" w:type="auto"/>
          <w:tblLayout w:type="fixed"/>
          <w:tblCellMar>
            <w:left w:w="62" w:type="dxa"/>
            <w:right w:w="62" w:type="dxa"/>
          </w:tblCellMar>
          <w:tblLook w:val="0000"/>
        </w:tblPrEx>
        <w:tc>
          <w:tcPr>
            <w:tcW w:w="2524"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SpecialBold"/>
              </w:rPr>
              <w:t>Guidance information for assessment</w:t>
            </w:r>
          </w:p>
        </w:tc>
        <w:tc>
          <w:tcPr>
            <w:tcW w:w="6406" w:type="dxa"/>
            <w:tcBorders>
              <w:top w:val="nil"/>
              <w:left w:val="nil"/>
              <w:bottom w:val="nil"/>
              <w:right w:val="nil"/>
            </w:tcBorders>
            <w:tcMar>
              <w:top w:w="0" w:type="dxa"/>
              <w:left w:w="62" w:type="dxa"/>
              <w:bottom w:w="0" w:type="dxa"/>
              <w:right w:w="62" w:type="dxa"/>
            </w:tcMar>
          </w:tcPr>
          <w:p w:rsidR="00000000" w:rsidRPr="00150F78" w:rsidP="00150F78">
            <w:pPr>
              <w:pStyle w:val="BodyText"/>
            </w:pPr>
            <w:r w:rsidRPr="00150F78">
              <w:t>Holistic assessment with other units relevant to the industry sector,</w:t>
            </w:r>
            <w:r w:rsidRPr="00150F78">
              <w:t xml:space="preserve"> workplace and job role is recommended.</w:t>
            </w:r>
          </w:p>
        </w:tc>
      </w:tr>
    </w:tbl>
    <w:p w:rsidR="00000000" w:rsidRPr="00150F78" w:rsidP="00150F78">
      <w:pPr>
        <w:pStyle w:val="BodyText"/>
      </w:pPr>
    </w:p>
    <w:p w:rsidR="00000000" w:rsidRPr="00150F78" w:rsidP="00150F78">
      <w:pPr>
        <w:pStyle w:val="AllowPageBreak"/>
      </w:pPr>
    </w:p>
    <w:p w:rsidR="00000000" w:rsidRPr="00150F78" w:rsidP="00150F78">
      <w:pPr>
        <w:pStyle w:val="Heading1"/>
      </w:pPr>
      <w:bookmarkStart w:id="11" w:name="O_393009"/>
      <w:bookmarkEnd w:id="11"/>
      <w:r w:rsidRPr="00150F78">
        <w:t>Range Statement</w:t>
      </w:r>
    </w:p>
    <w:tbl>
      <w:tblPr>
        <w:tblW w:w="0" w:type="auto"/>
        <w:tblLayout w:type="fixed"/>
        <w:tblCellMar>
          <w:left w:w="62" w:type="dxa"/>
          <w:right w:w="62" w:type="dxa"/>
        </w:tblCellMar>
        <w:tblLook w:val="0000"/>
      </w:tblPr>
      <w:tblGrid>
        <w:gridCol w:w="2517"/>
        <w:gridCol w:w="6413"/>
      </w:tblGrid>
      <w:tr w:rsidTr="00150F7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t xml:space="preserve">The range statement relates to the unit of competency as a whole. It allows for different work environments and situations that may affect </w:t>
            </w:r>
            <w:r w:rsidRPr="00150F78">
              <w:t>performance. Bold italicised wording, if used in the performance criteria, is detailed below. Essential operating conditions that may be present with training and assessment (depending on the work situation, needs of the individual, accessibility of the it</w:t>
            </w:r>
            <w:r w:rsidRPr="00150F78">
              <w:t>em, and local industry and regional contexts) may also be included.</w:t>
            </w:r>
          </w:p>
        </w:tc>
      </w:tr>
      <w:tr w:rsidTr="00150F78">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BoldandItalics"/>
              </w:rPr>
              <w:t>Render materials and media</w:t>
            </w:r>
            <w:r w:rsidRPr="00150F78">
              <w:t xml:space="preserve"> may include:</w:t>
            </w:r>
          </w:p>
        </w:tc>
        <w:tc>
          <w:tcPr>
            <w:tcW w:w="6413" w:type="dxa"/>
            <w:tcBorders>
              <w:top w:val="nil"/>
              <w:left w:val="nil"/>
              <w:bottom w:val="nil"/>
              <w:right w:val="nil"/>
            </w:tcBorders>
            <w:tcMar>
              <w:top w:w="0" w:type="dxa"/>
              <w:left w:w="62" w:type="dxa"/>
              <w:bottom w:w="0" w:type="dxa"/>
              <w:right w:w="62" w:type="dxa"/>
            </w:tcMar>
          </w:tcPr>
          <w:p w:rsidR="00000000" w:rsidRPr="00150F78" w:rsidP="00150F78">
            <w:pPr>
              <w:pStyle w:val="ListBullet"/>
            </w:pPr>
            <w:r w:rsidRPr="00150F78">
              <w:t>charcoal</w:t>
            </w:r>
          </w:p>
          <w:p w:rsidR="00000000" w:rsidRPr="00150F78" w:rsidP="00150F78">
            <w:pPr>
              <w:pStyle w:val="ListBullet"/>
            </w:pPr>
            <w:r w:rsidRPr="00150F78">
              <w:t>marker pens</w:t>
            </w:r>
          </w:p>
          <w:p w:rsidR="00000000" w:rsidRPr="00150F78" w:rsidP="00150F78">
            <w:pPr>
              <w:pStyle w:val="ListBullet"/>
            </w:pPr>
            <w:r w:rsidRPr="00150F78">
              <w:t>pastels and chalks</w:t>
            </w:r>
          </w:p>
          <w:p w:rsidR="00000000" w:rsidP="00150F78">
            <w:pPr>
              <w:pStyle w:val="ListBullet"/>
              <w:rPr>
                <w:lang w:val="en-NZ"/>
              </w:rPr>
            </w:pPr>
            <w:r w:rsidRPr="00150F78">
              <w:t>watercolour.</w:t>
            </w:r>
          </w:p>
        </w:tc>
      </w:tr>
      <w:tr w:rsidTr="00150F78">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BoldandItalics"/>
              </w:rPr>
              <w:t>Client</w:t>
            </w:r>
            <w:r w:rsidRPr="00150F78">
              <w:t xml:space="preserve"> may include:</w:t>
            </w:r>
          </w:p>
        </w:tc>
        <w:tc>
          <w:tcPr>
            <w:tcW w:w="6413" w:type="dxa"/>
            <w:tcBorders>
              <w:top w:val="nil"/>
              <w:left w:val="nil"/>
              <w:bottom w:val="nil"/>
              <w:right w:val="nil"/>
            </w:tcBorders>
            <w:tcMar>
              <w:top w:w="0" w:type="dxa"/>
              <w:left w:w="62" w:type="dxa"/>
              <w:bottom w:w="0" w:type="dxa"/>
              <w:right w:w="62" w:type="dxa"/>
            </w:tcMar>
          </w:tcPr>
          <w:p w:rsidR="00000000" w:rsidRPr="00150F78" w:rsidP="00150F78">
            <w:pPr>
              <w:pStyle w:val="ListBullet"/>
            </w:pPr>
            <w:r w:rsidRPr="00150F78">
              <w:t>external business customer</w:t>
            </w:r>
          </w:p>
          <w:p w:rsidR="00000000" w:rsidP="00150F78">
            <w:pPr>
              <w:pStyle w:val="ListBullet"/>
              <w:rPr>
                <w:lang w:val="en-NZ"/>
              </w:rPr>
            </w:pPr>
            <w:r w:rsidRPr="00150F78">
              <w:t>manager within the organisation.</w:t>
            </w:r>
          </w:p>
        </w:tc>
      </w:tr>
      <w:tr w:rsidTr="00150F78">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150F78">
            <w:pPr>
              <w:pStyle w:val="BodyText"/>
              <w:rPr>
                <w:lang w:val="en-NZ"/>
              </w:rPr>
            </w:pPr>
            <w:r w:rsidRPr="00150F78">
              <w:rPr>
                <w:rStyle w:val="BoldandItalics"/>
              </w:rPr>
              <w:t>Project specification</w:t>
            </w:r>
            <w:r w:rsidRPr="00150F78">
              <w:t xml:space="preserve"> may include:</w:t>
            </w:r>
          </w:p>
        </w:tc>
        <w:tc>
          <w:tcPr>
            <w:tcW w:w="6413" w:type="dxa"/>
            <w:tcBorders>
              <w:top w:val="nil"/>
              <w:left w:val="nil"/>
              <w:bottom w:val="nil"/>
              <w:right w:val="nil"/>
            </w:tcBorders>
            <w:tcMar>
              <w:top w:w="0" w:type="dxa"/>
              <w:left w:w="62" w:type="dxa"/>
              <w:bottom w:w="0" w:type="dxa"/>
              <w:right w:w="62" w:type="dxa"/>
            </w:tcMar>
          </w:tcPr>
          <w:p w:rsidR="00000000" w:rsidRPr="00150F78" w:rsidP="00150F78">
            <w:pPr>
              <w:pStyle w:val="ListBullet"/>
            </w:pPr>
            <w:r w:rsidRPr="00150F78">
              <w:t>client feedback</w:t>
            </w:r>
          </w:p>
          <w:p w:rsidR="00000000" w:rsidRPr="00150F78" w:rsidP="00150F78">
            <w:pPr>
              <w:pStyle w:val="ListBullet"/>
            </w:pPr>
            <w:r w:rsidRPr="00150F78">
              <w:t>design brief</w:t>
            </w:r>
          </w:p>
          <w:p w:rsidR="00000000" w:rsidRPr="00150F78" w:rsidP="00150F78">
            <w:pPr>
              <w:pStyle w:val="ListBullet"/>
            </w:pPr>
            <w:r w:rsidRPr="00150F78">
              <w:t>written instructions and communication, such as:</w:t>
            </w:r>
          </w:p>
          <w:p w:rsidR="00000000" w:rsidRPr="00150F78" w:rsidP="00150F78">
            <w:pPr>
              <w:pStyle w:val="ListBullet2"/>
            </w:pPr>
            <w:r w:rsidRPr="00150F78">
              <w:t>data exchange</w:t>
            </w:r>
          </w:p>
          <w:p w:rsidR="00000000" w:rsidRPr="00150F78" w:rsidP="00150F78">
            <w:pPr>
              <w:pStyle w:val="ListBullet2"/>
            </w:pPr>
            <w:r w:rsidRPr="00150F78">
              <w:t>letters</w:t>
            </w:r>
          </w:p>
          <w:p w:rsidR="00000000" w:rsidRPr="00150F78" w:rsidP="00150F78">
            <w:pPr>
              <w:pStyle w:val="ListBullet2"/>
            </w:pPr>
            <w:r w:rsidRPr="00150F78">
              <w:t>emails.</w:t>
            </w:r>
          </w:p>
        </w:tc>
      </w:tr>
    </w:tbl>
    <w:p w:rsidR="00000000" w:rsidRPr="00150F78" w:rsidP="00150F78">
      <w:pPr>
        <w:pStyle w:val="BodyText"/>
      </w:pPr>
    </w:p>
    <w:p w:rsidR="00000000" w:rsidRPr="00150F78" w:rsidP="00150F78">
      <w:pPr>
        <w:pStyle w:val="AllowPageBreak"/>
      </w:pPr>
    </w:p>
    <w:p w:rsidR="00000000" w:rsidRPr="00150F78" w:rsidP="00150F78">
      <w:pPr>
        <w:pStyle w:val="Heading1"/>
      </w:pPr>
      <w:bookmarkStart w:id="12" w:name="O_393010"/>
      <w:bookmarkEnd w:id="12"/>
      <w:r w:rsidRPr="00150F78">
        <w:t>Unit Sector(s)</w:t>
      </w:r>
    </w:p>
    <w:p w:rsidR="00000000" w:rsidRPr="00150F78" w:rsidP="00150F78">
      <w:pPr>
        <w:pStyle w:val="BodyText"/>
      </w:pPr>
      <w:r w:rsidRPr="00150F78">
        <w:t>Retail</w:t>
      </w:r>
    </w:p>
    <w:p w:rsidR="00000000" w:rsidRPr="00150F78" w:rsidP="00150F78">
      <w:pPr>
        <w:pStyle w:val="AllowPageBreak"/>
      </w:pPr>
    </w:p>
    <w:p w:rsidR="00000000" w:rsidRPr="00150F78" w:rsidP="00150F78">
      <w:pPr>
        <w:pStyle w:val="Heading1"/>
      </w:pPr>
      <w:bookmarkStart w:id="13" w:name="O_393011"/>
      <w:bookmarkEnd w:id="13"/>
      <w:r w:rsidRPr="00150F78">
        <w:t>Competency Field</w:t>
      </w:r>
    </w:p>
    <w:p w:rsidR="00000000" w:rsidRPr="00150F78" w:rsidP="00150F78">
      <w:pPr>
        <w:pStyle w:val="BodyText"/>
      </w:pPr>
      <w:r w:rsidRPr="00150F78">
        <w:t>Merchandising</w:t>
      </w:r>
    </w:p>
    <w:p w:rsidR="00000000" w:rsidRPr="00150F78" w:rsidP="00150F78"/>
    <w:sectPr w:rsidSect="00150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5258" w:rsidP="004A52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58" w:rsidP="00150F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5258" w:rsidP="00150F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5258" w:rsidP="00150F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78" w:rsidRPr="004A5258" w:rsidP="004A52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258" w:rsidP="00150F78">
    <w:pPr>
      <w:pStyle w:val="Header"/>
      <w:framePr w:wrap="around"/>
    </w:pPr>
    <w:r>
      <w:fldChar w:fldCharType="begin"/>
    </w:r>
    <w:r>
      <w:instrText xml:space="preserve"> TITLE   \* MERGEFORMAT </w:instrText>
    </w:r>
    <w:r>
      <w:fldChar w:fldCharType="separate"/>
    </w:r>
    <w:r>
      <w:t>SIRRMER513 Develop concept visuals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A5258" w:rsidP="00150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C04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A9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FC61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F78"/>
    <w:pPr>
      <w:spacing w:before="360" w:after="60"/>
      <w:outlineLvl w:val="0"/>
    </w:pPr>
    <w:rPr>
      <w:sz w:val="32"/>
    </w:rPr>
  </w:style>
  <w:style w:type="paragraph" w:styleId="Heading2">
    <w:name w:val="heading 2"/>
    <w:basedOn w:val="HeadingBase"/>
    <w:next w:val="BodyText"/>
    <w:link w:val="Heading2Char"/>
    <w:qFormat/>
    <w:rsid w:val="00150F78"/>
    <w:pPr>
      <w:keepLines/>
      <w:spacing w:before="240" w:after="120"/>
      <w:outlineLvl w:val="1"/>
    </w:pPr>
    <w:rPr>
      <w:sz w:val="28"/>
      <w:szCs w:val="40"/>
    </w:rPr>
  </w:style>
  <w:style w:type="paragraph" w:styleId="Heading3">
    <w:name w:val="heading 3"/>
    <w:basedOn w:val="HeadingBase"/>
    <w:next w:val="BodyText"/>
    <w:link w:val="Heading3Char"/>
    <w:qFormat/>
    <w:rsid w:val="00150F78"/>
    <w:pPr>
      <w:spacing w:before="180" w:after="120"/>
      <w:outlineLvl w:val="2"/>
    </w:pPr>
    <w:rPr>
      <w:spacing w:val="-10"/>
      <w:kern w:val="32"/>
    </w:rPr>
  </w:style>
  <w:style w:type="paragraph" w:styleId="Heading4">
    <w:name w:val="heading 4"/>
    <w:basedOn w:val="HeadingBase"/>
    <w:next w:val="BodyText"/>
    <w:link w:val="Heading4Char"/>
    <w:qFormat/>
    <w:rsid w:val="00150F78"/>
    <w:pPr>
      <w:spacing w:before="160" w:after="120"/>
      <w:outlineLvl w:val="3"/>
    </w:pPr>
    <w:rPr>
      <w:sz w:val="22"/>
    </w:rPr>
  </w:style>
  <w:style w:type="paragraph" w:styleId="Heading5">
    <w:name w:val="heading 5"/>
    <w:basedOn w:val="HeadingBase"/>
    <w:next w:val="Normal"/>
    <w:link w:val="Heading5Char"/>
    <w:qFormat/>
    <w:rsid w:val="00150F78"/>
    <w:pPr>
      <w:spacing w:before="80"/>
      <w:outlineLvl w:val="4"/>
    </w:pPr>
    <w:rPr>
      <w:color w:val="918585"/>
      <w:sz w:val="20"/>
    </w:rPr>
  </w:style>
  <w:style w:type="paragraph" w:styleId="Heading6">
    <w:name w:val="heading 6"/>
    <w:basedOn w:val="HeadingBase"/>
    <w:next w:val="Normal"/>
    <w:link w:val="Heading6Char"/>
    <w:qFormat/>
    <w:rsid w:val="00150F78"/>
    <w:pPr>
      <w:spacing w:before="60"/>
      <w:outlineLvl w:val="5"/>
    </w:pPr>
    <w:rPr>
      <w:color w:val="918585"/>
      <w:sz w:val="20"/>
    </w:rPr>
  </w:style>
  <w:style w:type="paragraph" w:styleId="Heading7">
    <w:name w:val="heading 7"/>
    <w:basedOn w:val="Normal"/>
    <w:next w:val="Normal"/>
    <w:link w:val="Heading7Char"/>
    <w:qFormat/>
    <w:rsid w:val="00150F78"/>
    <w:pPr>
      <w:ind w:left="720"/>
      <w:outlineLvl w:val="6"/>
    </w:pPr>
    <w:rPr>
      <w:i/>
    </w:rPr>
  </w:style>
  <w:style w:type="paragraph" w:styleId="Heading8">
    <w:name w:val="heading 8"/>
    <w:basedOn w:val="Normal"/>
    <w:next w:val="Normal"/>
    <w:link w:val="Heading8Char"/>
    <w:qFormat/>
    <w:rsid w:val="00150F78"/>
    <w:pPr>
      <w:ind w:left="720"/>
      <w:outlineLvl w:val="7"/>
    </w:pPr>
    <w:rPr>
      <w:i/>
    </w:rPr>
  </w:style>
  <w:style w:type="paragraph" w:styleId="Heading9">
    <w:name w:val="heading 9"/>
    <w:basedOn w:val="Normal"/>
    <w:next w:val="Normal"/>
    <w:link w:val="Heading9Char"/>
    <w:qFormat/>
    <w:rsid w:val="00150F78"/>
    <w:pPr>
      <w:ind w:left="720"/>
      <w:outlineLvl w:val="8"/>
    </w:pPr>
    <w:rPr>
      <w:i/>
    </w:rPr>
  </w:style>
  <w:style w:type="character" w:default="1" w:styleId="DefaultParagraphFont">
    <w:name w:val="Default Paragraph Font"/>
    <w:uiPriority w:val="1"/>
    <w:unhideWhenUsed/>
    <w:rsid w:val="00150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F78"/>
  </w:style>
  <w:style w:type="character" w:customStyle="1" w:styleId="Heading1Char">
    <w:name w:val="Heading 1 Char"/>
    <w:basedOn w:val="DefaultParagraphFont"/>
    <w:link w:val="Heading1"/>
    <w:rsid w:val="00150F78"/>
    <w:rPr>
      <w:rFonts w:ascii="Times New Roman" w:eastAsia="Times New Roman" w:hAnsi="Times New Roman" w:cs="Times New Roman"/>
      <w:b/>
      <w:sz w:val="32"/>
      <w:szCs w:val="20"/>
      <w:lang w:eastAsia="en-US"/>
    </w:rPr>
  </w:style>
  <w:style w:type="paragraph" w:styleId="BodyText">
    <w:name w:val="Body Text"/>
    <w:basedOn w:val="Normal"/>
    <w:link w:val="BodyTextChar"/>
    <w:rsid w:val="00150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F78"/>
    <w:rPr>
      <w:rFonts w:ascii="Times New Roman" w:eastAsia="Times New Roman" w:hAnsi="Times New Roman" w:cs="Times New Roman"/>
      <w:sz w:val="24"/>
      <w:lang w:eastAsia="en-US"/>
    </w:rPr>
  </w:style>
  <w:style w:type="paragraph" w:styleId="Footer">
    <w:name w:val="footer"/>
    <w:basedOn w:val="Normal"/>
    <w:link w:val="FooterChar"/>
    <w:rsid w:val="00150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F78"/>
    <w:rPr>
      <w:rFonts w:ascii="Times New Roman" w:eastAsia="Times New Roman" w:hAnsi="Times New Roman" w:cs="Times New Roman"/>
      <w:sz w:val="16"/>
      <w:lang w:eastAsia="en-US"/>
    </w:rPr>
  </w:style>
  <w:style w:type="paragraph" w:styleId="List">
    <w:name w:val="List"/>
    <w:basedOn w:val="BodyText"/>
    <w:next w:val="BodyText"/>
    <w:rsid w:val="00150F78"/>
    <w:pPr>
      <w:tabs>
        <w:tab w:val="left" w:pos="340"/>
      </w:tabs>
      <w:spacing w:before="60" w:after="60"/>
      <w:ind w:left="340" w:hanging="340"/>
    </w:pPr>
  </w:style>
  <w:style w:type="paragraph" w:styleId="ListBullet">
    <w:name w:val="List Bullet"/>
    <w:basedOn w:val="List"/>
    <w:rsid w:val="00150F78"/>
    <w:pPr>
      <w:numPr>
        <w:numId w:val="13"/>
      </w:numPr>
      <w:tabs>
        <w:tab w:val="clear" w:pos="340"/>
      </w:tabs>
      <w:spacing w:before="40" w:after="40"/>
    </w:pPr>
  </w:style>
  <w:style w:type="character" w:customStyle="1" w:styleId="SpecialBold">
    <w:name w:val="Special Bold"/>
    <w:basedOn w:val="DefaultParagraphFont"/>
    <w:rsid w:val="00150F78"/>
    <w:rPr>
      <w:b/>
      <w:spacing w:val="0"/>
    </w:rPr>
  </w:style>
  <w:style w:type="paragraph" w:styleId="ListBullet2">
    <w:name w:val="List Bullet 2"/>
    <w:basedOn w:val="List2"/>
    <w:rsid w:val="00150F78"/>
    <w:pPr>
      <w:numPr>
        <w:numId w:val="14"/>
      </w:numPr>
      <w:tabs>
        <w:tab w:val="clear" w:pos="680"/>
      </w:tabs>
    </w:pPr>
  </w:style>
  <w:style w:type="paragraph" w:customStyle="1" w:styleId="SuperHeading">
    <w:name w:val="SuperHeading"/>
    <w:basedOn w:val="Normal"/>
    <w:rsid w:val="00150F78"/>
    <w:pPr>
      <w:spacing w:before="240" w:after="120"/>
      <w:outlineLvl w:val="0"/>
    </w:pPr>
    <w:rPr>
      <w:rFonts w:ascii="Times New Roman" w:hAnsi="Times New Roman"/>
      <w:b/>
      <w:sz w:val="28"/>
    </w:rPr>
  </w:style>
  <w:style w:type="paragraph" w:customStyle="1" w:styleId="AllowPageBreak">
    <w:name w:val="AllowPageBreak"/>
    <w:rsid w:val="00150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0F78"/>
    <w:rPr>
      <w:b/>
      <w:i/>
      <w:u w:val="none"/>
    </w:rPr>
  </w:style>
  <w:style w:type="character" w:customStyle="1" w:styleId="Heading2Char">
    <w:name w:val="Heading 2 Char"/>
    <w:basedOn w:val="DefaultParagraphFont"/>
    <w:link w:val="Heading2"/>
    <w:rsid w:val="00150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F78"/>
    <w:rPr>
      <w:rFonts w:ascii="Courier New" w:eastAsia="Times New Roman" w:hAnsi="Courier New" w:cs="Times New Roman"/>
      <w:i/>
      <w:szCs w:val="20"/>
      <w:lang w:eastAsia="en-US"/>
    </w:rPr>
  </w:style>
  <w:style w:type="paragraph" w:customStyle="1" w:styleId="HeadingBase">
    <w:name w:val="Heading Base"/>
    <w:rsid w:val="00150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F78"/>
    <w:pPr>
      <w:tabs>
        <w:tab w:val="right" w:leader="dot" w:pos="9072"/>
      </w:tabs>
      <w:ind w:left="567"/>
    </w:pPr>
    <w:rPr>
      <w:szCs w:val="22"/>
    </w:rPr>
  </w:style>
  <w:style w:type="paragraph" w:customStyle="1" w:styleId="TOCBase">
    <w:name w:val="TOC Base"/>
    <w:rsid w:val="00150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F78"/>
    <w:pPr>
      <w:tabs>
        <w:tab w:val="right" w:leader="dot" w:pos="9072"/>
      </w:tabs>
      <w:spacing w:before="40" w:after="40"/>
      <w:ind w:left="284"/>
    </w:pPr>
    <w:rPr>
      <w:rFonts w:ascii="Times New Roman" w:hAnsi="Times New Roman"/>
    </w:rPr>
  </w:style>
  <w:style w:type="paragraph" w:styleId="TOC1">
    <w:name w:val="toc 1"/>
    <w:basedOn w:val="TOCBase"/>
    <w:next w:val="Normal"/>
    <w:rsid w:val="00150F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0F78"/>
    <w:pPr>
      <w:spacing w:before="5040"/>
      <w:jc w:val="center"/>
    </w:pPr>
    <w:rPr>
      <w:sz w:val="48"/>
      <w:szCs w:val="72"/>
      <w:lang w:val="en-US"/>
    </w:rPr>
  </w:style>
  <w:style w:type="character" w:customStyle="1" w:styleId="TitleChar">
    <w:name w:val="Title Char"/>
    <w:basedOn w:val="DefaultParagraphFont"/>
    <w:link w:val="Title"/>
    <w:rsid w:val="00150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F78"/>
    <w:pPr>
      <w:tabs>
        <w:tab w:val="left" w:pos="3600"/>
        <w:tab w:val="left" w:pos="3958"/>
      </w:tabs>
    </w:pPr>
  </w:style>
  <w:style w:type="paragraph" w:customStyle="1" w:styleId="Note">
    <w:name w:val="Note"/>
    <w:basedOn w:val="BodyText"/>
    <w:rsid w:val="00150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F78"/>
    <w:pPr>
      <w:framePr w:wrap="auto" w:hAnchor="text" w:y="6049"/>
    </w:pPr>
    <w:rPr>
      <w:color w:val="000000"/>
      <w:sz w:val="40"/>
    </w:rPr>
  </w:style>
  <w:style w:type="paragraph" w:customStyle="1" w:styleId="TOCTitle">
    <w:name w:val="TOCTitle"/>
    <w:basedOn w:val="Heading1"/>
    <w:rsid w:val="00150F78"/>
    <w:pPr>
      <w:spacing w:after="240"/>
      <w:jc w:val="center"/>
      <w:outlineLvl w:val="9"/>
    </w:pPr>
    <w:rPr>
      <w:caps/>
    </w:rPr>
  </w:style>
  <w:style w:type="paragraph" w:customStyle="1" w:styleId="Version">
    <w:name w:val="Version"/>
    <w:rsid w:val="00150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F78"/>
    <w:pPr>
      <w:keepNext w:val="0"/>
      <w:tabs>
        <w:tab w:val="right" w:pos="4176"/>
      </w:tabs>
      <w:ind w:left="198" w:hanging="198"/>
    </w:pPr>
    <w:rPr>
      <w:rFonts w:ascii="Garamond" w:hAnsi="Garamond"/>
    </w:rPr>
  </w:style>
  <w:style w:type="paragraph" w:styleId="IndexHeading">
    <w:name w:val="index heading"/>
    <w:basedOn w:val="Normal"/>
    <w:next w:val="Index1"/>
    <w:semiHidden/>
    <w:rsid w:val="00150F78"/>
    <w:pPr>
      <w:spacing w:before="120" w:after="120"/>
    </w:pPr>
    <w:rPr>
      <w:rFonts w:ascii="Arial" w:hAnsi="Arial"/>
      <w:b/>
      <w:color w:val="918585"/>
      <w:sz w:val="24"/>
    </w:rPr>
  </w:style>
  <w:style w:type="paragraph" w:styleId="Header">
    <w:name w:val="header"/>
    <w:basedOn w:val="Normal"/>
    <w:link w:val="HeaderChar"/>
    <w:rsid w:val="00150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F78"/>
    <w:rPr>
      <w:rFonts w:ascii="Times New Roman" w:eastAsia="Times New Roman" w:hAnsi="Times New Roman" w:cs="Times New Roman"/>
      <w:sz w:val="16"/>
      <w:szCs w:val="20"/>
      <w:lang w:val="en-GB" w:eastAsia="en-US"/>
    </w:rPr>
  </w:style>
  <w:style w:type="paragraph" w:customStyle="1" w:styleId="Chapter">
    <w:name w:val="Chapter"/>
    <w:basedOn w:val="Normal"/>
    <w:rsid w:val="00150F78"/>
    <w:pPr>
      <w:spacing w:before="240"/>
    </w:pPr>
    <w:rPr>
      <w:rFonts w:ascii="Times New Roman" w:hAnsi="Times New Roman"/>
      <w:smallCaps/>
      <w:spacing w:val="80"/>
      <w:sz w:val="28"/>
    </w:rPr>
  </w:style>
  <w:style w:type="paragraph" w:customStyle="1" w:styleId="InChapter">
    <w:name w:val="InChapter"/>
    <w:basedOn w:val="Heading3"/>
    <w:rsid w:val="00150F78"/>
    <w:pPr>
      <w:spacing w:after="240"/>
      <w:outlineLvl w:val="9"/>
    </w:pPr>
    <w:rPr>
      <w:noProof/>
    </w:rPr>
  </w:style>
  <w:style w:type="paragraph" w:styleId="Index2">
    <w:name w:val="index 2"/>
    <w:basedOn w:val="Normal"/>
    <w:next w:val="Normal"/>
    <w:semiHidden/>
    <w:rsid w:val="00150F78"/>
    <w:pPr>
      <w:tabs>
        <w:tab w:val="right" w:pos="4176"/>
      </w:tabs>
      <w:ind w:left="568" w:hanging="284"/>
    </w:pPr>
    <w:rPr>
      <w:rFonts w:ascii="Garamond" w:hAnsi="Garamond"/>
    </w:rPr>
  </w:style>
  <w:style w:type="paragraph" w:customStyle="1" w:styleId="Byline">
    <w:name w:val="Byline"/>
    <w:rsid w:val="00150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F78"/>
    <w:pPr>
      <w:tabs>
        <w:tab w:val="clear" w:pos="3600"/>
        <w:tab w:val="clear" w:pos="3958"/>
      </w:tabs>
      <w:jc w:val="right"/>
    </w:pPr>
  </w:style>
  <w:style w:type="character" w:styleId="Emphasis">
    <w:name w:val="Emphasis"/>
    <w:basedOn w:val="DefaultParagraphFont"/>
    <w:qFormat/>
    <w:rsid w:val="00150F78"/>
    <w:rPr>
      <w:i/>
    </w:rPr>
  </w:style>
  <w:style w:type="paragraph" w:styleId="Caption">
    <w:name w:val="caption"/>
    <w:basedOn w:val="BodyText"/>
    <w:next w:val="Normal"/>
    <w:qFormat/>
    <w:rsid w:val="00150F78"/>
    <w:pPr>
      <w:framePr w:w="2268" w:hSpace="181" w:vSpace="181" w:wrap="around" w:vAnchor="text" w:hAnchor="page" w:x="1135" w:y="285" w:anchorLock="1"/>
    </w:pPr>
    <w:rPr>
      <w:i/>
    </w:rPr>
  </w:style>
  <w:style w:type="paragraph" w:customStyle="1" w:styleId="MiniTOCTitle">
    <w:name w:val="MiniTOCTitle"/>
    <w:basedOn w:val="Heading4"/>
    <w:rsid w:val="00150F78"/>
    <w:pPr>
      <w:spacing w:before="240"/>
      <w:outlineLvl w:val="9"/>
    </w:pPr>
    <w:rPr>
      <w:noProof/>
      <w:sz w:val="24"/>
    </w:rPr>
  </w:style>
  <w:style w:type="paragraph" w:customStyle="1" w:styleId="MiniTOCItem">
    <w:name w:val="MiniTOCItem"/>
    <w:basedOn w:val="ListBullet"/>
    <w:rsid w:val="00150F78"/>
    <w:pPr>
      <w:numPr>
        <w:numId w:val="0"/>
      </w:numPr>
      <w:tabs>
        <w:tab w:val="right" w:leader="dot" w:pos="6521"/>
      </w:tabs>
      <w:spacing w:before="0" w:after="0"/>
    </w:pPr>
  </w:style>
  <w:style w:type="paragraph" w:customStyle="1" w:styleId="TOFTitle">
    <w:name w:val="TOFTitle"/>
    <w:basedOn w:val="TOCTitle"/>
    <w:rsid w:val="00150F78"/>
  </w:style>
  <w:style w:type="paragraph" w:styleId="TableofFigures">
    <w:name w:val="table of figures"/>
    <w:basedOn w:val="Normal"/>
    <w:next w:val="Normal"/>
    <w:semiHidden/>
    <w:rsid w:val="00150F78"/>
    <w:pPr>
      <w:tabs>
        <w:tab w:val="right" w:leader="dot" w:pos="9072"/>
      </w:tabs>
      <w:ind w:left="970" w:hanging="403"/>
    </w:pPr>
    <w:rPr>
      <w:rFonts w:ascii="Times New Roman" w:hAnsi="Times New Roman"/>
      <w:b/>
    </w:rPr>
  </w:style>
  <w:style w:type="paragraph" w:styleId="ListNumber">
    <w:name w:val="List Number"/>
    <w:basedOn w:val="List"/>
    <w:rsid w:val="00150F78"/>
    <w:pPr>
      <w:numPr>
        <w:numId w:val="11"/>
      </w:numPr>
    </w:pPr>
  </w:style>
  <w:style w:type="character" w:customStyle="1" w:styleId="WingdingSymbols">
    <w:name w:val="Wingding Symbols"/>
    <w:rsid w:val="00150F78"/>
    <w:rPr>
      <w:rFonts w:ascii="Wingdings" w:hAnsi="Wingdings"/>
    </w:rPr>
  </w:style>
  <w:style w:type="paragraph" w:customStyle="1" w:styleId="TableHeading">
    <w:name w:val="Table Heading"/>
    <w:basedOn w:val="HeadingBase"/>
    <w:rsid w:val="00150F78"/>
    <w:pPr>
      <w:keepLines/>
      <w:pBdr>
        <w:bottom w:val="single" w:sz="6" w:space="1" w:color="918585"/>
      </w:pBdr>
      <w:spacing w:before="240"/>
    </w:pPr>
  </w:style>
  <w:style w:type="character" w:customStyle="1" w:styleId="HotSpot">
    <w:name w:val="HotSpot"/>
    <w:rsid w:val="00150F78"/>
    <w:rPr>
      <w:color w:val="0033CC"/>
      <w:u w:val="none"/>
    </w:rPr>
  </w:style>
  <w:style w:type="paragraph" w:customStyle="1" w:styleId="BodyTextRight">
    <w:name w:val="Body Text Right"/>
    <w:basedOn w:val="BodyText"/>
    <w:rsid w:val="00150F78"/>
    <w:pPr>
      <w:spacing w:before="0" w:after="0"/>
      <w:jc w:val="right"/>
    </w:pPr>
  </w:style>
  <w:style w:type="paragraph" w:styleId="Index3">
    <w:name w:val="index 3"/>
    <w:basedOn w:val="ListNumber2"/>
    <w:next w:val="Normal"/>
    <w:semiHidden/>
    <w:rsid w:val="00150F78"/>
    <w:pPr>
      <w:numPr>
        <w:numId w:val="0"/>
      </w:numPr>
      <w:tabs>
        <w:tab w:val="right" w:leader="dot" w:pos="4176"/>
      </w:tabs>
    </w:pPr>
  </w:style>
  <w:style w:type="paragraph" w:styleId="ListNumber2">
    <w:name w:val="List Number 2"/>
    <w:basedOn w:val="List2"/>
    <w:rsid w:val="00150F78"/>
    <w:pPr>
      <w:numPr>
        <w:numId w:val="10"/>
      </w:numPr>
      <w:tabs>
        <w:tab w:val="clear" w:pos="1060"/>
      </w:tabs>
    </w:pPr>
  </w:style>
  <w:style w:type="paragraph" w:customStyle="1" w:styleId="MarginNote">
    <w:name w:val="Margin Note"/>
    <w:basedOn w:val="BodyText"/>
    <w:rsid w:val="00150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F78"/>
    <w:rPr>
      <w:sz w:val="32"/>
    </w:rPr>
  </w:style>
  <w:style w:type="paragraph" w:customStyle="1" w:styleId="HeadingProcedure">
    <w:name w:val="Heading Procedure"/>
    <w:basedOn w:val="HeadingBase"/>
    <w:next w:val="Normal"/>
    <w:rsid w:val="00150F78"/>
    <w:pPr>
      <w:tabs>
        <w:tab w:val="left" w:pos="0"/>
      </w:tabs>
      <w:spacing w:before="120" w:after="60"/>
    </w:pPr>
    <w:rPr>
      <w:i/>
      <w:color w:val="918585"/>
      <w:sz w:val="22"/>
    </w:rPr>
  </w:style>
  <w:style w:type="paragraph" w:customStyle="1" w:styleId="TableBodyText">
    <w:name w:val="Table Body Text"/>
    <w:basedOn w:val="BodyText"/>
    <w:rsid w:val="00150F78"/>
    <w:pPr>
      <w:spacing w:before="60" w:after="60"/>
    </w:pPr>
  </w:style>
  <w:style w:type="paragraph" w:styleId="ListContinue">
    <w:name w:val="List Continue"/>
    <w:basedOn w:val="List"/>
    <w:rsid w:val="00150F78"/>
    <w:pPr>
      <w:ind w:firstLine="0"/>
    </w:pPr>
  </w:style>
  <w:style w:type="paragraph" w:customStyle="1" w:styleId="ListNote">
    <w:name w:val="List Note"/>
    <w:basedOn w:val="List"/>
    <w:rsid w:val="00150F78"/>
    <w:pPr>
      <w:pBdr>
        <w:top w:val="single" w:sz="6" w:space="2" w:color="918585"/>
        <w:bottom w:val="single" w:sz="6" w:space="2" w:color="918585"/>
      </w:pBdr>
      <w:tabs>
        <w:tab w:val="left" w:pos="1021"/>
      </w:tabs>
      <w:ind w:firstLine="0"/>
    </w:pPr>
  </w:style>
  <w:style w:type="paragraph" w:customStyle="1" w:styleId="Warning">
    <w:name w:val="Warning"/>
    <w:basedOn w:val="BodyText"/>
    <w:rsid w:val="00150F78"/>
    <w:pPr>
      <w:shd w:val="clear" w:color="auto" w:fill="D9D9D9"/>
      <w:tabs>
        <w:tab w:val="left" w:pos="992"/>
      </w:tabs>
      <w:ind w:left="119" w:right="119"/>
    </w:pPr>
    <w:rPr>
      <w:sz w:val="20"/>
    </w:rPr>
  </w:style>
  <w:style w:type="paragraph" w:customStyle="1" w:styleId="MarginIcons">
    <w:name w:val="Margin Icons"/>
    <w:basedOn w:val="BodyText"/>
    <w:rsid w:val="00150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F78"/>
    <w:rPr>
      <w:rFonts w:ascii="Courier New" w:hAnsi="Courier New"/>
    </w:rPr>
  </w:style>
  <w:style w:type="paragraph" w:customStyle="1" w:styleId="NoteBullet">
    <w:name w:val="Note Bullet"/>
    <w:basedOn w:val="Note"/>
    <w:rsid w:val="00150F78"/>
    <w:pPr>
      <w:tabs>
        <w:tab w:val="clear" w:pos="680"/>
      </w:tabs>
      <w:spacing w:before="60" w:after="60"/>
    </w:pPr>
  </w:style>
  <w:style w:type="paragraph" w:customStyle="1" w:styleId="SubHeading2">
    <w:name w:val="SubHeading2"/>
    <w:basedOn w:val="HeadingBase"/>
    <w:rsid w:val="00150F78"/>
    <w:pPr>
      <w:spacing w:before="240" w:after="60"/>
    </w:pPr>
    <w:rPr>
      <w:sz w:val="20"/>
    </w:rPr>
  </w:style>
  <w:style w:type="paragraph" w:customStyle="1" w:styleId="SubHeading1">
    <w:name w:val="SubHeading1"/>
    <w:basedOn w:val="HeadingBase"/>
    <w:rsid w:val="00150F78"/>
    <w:pPr>
      <w:spacing w:before="240" w:after="60"/>
    </w:pPr>
    <w:rPr>
      <w:color w:val="918585"/>
      <w:sz w:val="22"/>
    </w:rPr>
  </w:style>
  <w:style w:type="paragraph" w:customStyle="1" w:styleId="SideHeading">
    <w:name w:val="Side Heading"/>
    <w:basedOn w:val="HeadingBase"/>
    <w:rsid w:val="00150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F78"/>
    <w:pPr>
      <w:numPr>
        <w:numId w:val="12"/>
      </w:numPr>
    </w:pPr>
  </w:style>
  <w:style w:type="paragraph" w:styleId="PlainText">
    <w:name w:val="Plain Text"/>
    <w:basedOn w:val="Normal"/>
    <w:link w:val="PlainTextChar"/>
    <w:rsid w:val="00150F78"/>
    <w:rPr>
      <w:sz w:val="20"/>
    </w:rPr>
  </w:style>
  <w:style w:type="character" w:customStyle="1" w:styleId="PlainTextChar">
    <w:name w:val="Plain Text Char"/>
    <w:basedOn w:val="DefaultParagraphFont"/>
    <w:link w:val="PlainText"/>
    <w:rsid w:val="00150F78"/>
    <w:rPr>
      <w:rFonts w:ascii="Courier New" w:eastAsia="Times New Roman" w:hAnsi="Courier New" w:cs="Times New Roman"/>
      <w:sz w:val="20"/>
      <w:szCs w:val="20"/>
      <w:lang w:eastAsia="en-US"/>
    </w:rPr>
  </w:style>
  <w:style w:type="character" w:customStyle="1" w:styleId="MenuOption">
    <w:name w:val="Menu Option"/>
    <w:basedOn w:val="DefaultParagraphFont"/>
    <w:rsid w:val="00150F78"/>
    <w:rPr>
      <w:b/>
      <w:smallCaps/>
    </w:rPr>
  </w:style>
  <w:style w:type="paragraph" w:customStyle="1" w:styleId="TableListNumber">
    <w:name w:val="Table List Number"/>
    <w:basedOn w:val="ListNumber"/>
    <w:rsid w:val="00150F78"/>
    <w:pPr>
      <w:numPr>
        <w:numId w:val="0"/>
      </w:numPr>
    </w:pPr>
  </w:style>
  <w:style w:type="paragraph" w:styleId="TOC4">
    <w:name w:val="toc 4"/>
    <w:basedOn w:val="TOCBase"/>
    <w:next w:val="Normal"/>
    <w:semiHidden/>
    <w:rsid w:val="00150F78"/>
    <w:pPr>
      <w:tabs>
        <w:tab w:val="right" w:leader="dot" w:pos="9071"/>
      </w:tabs>
      <w:ind w:left="1701"/>
    </w:pPr>
  </w:style>
  <w:style w:type="paragraph" w:customStyle="1" w:styleId="ListAlpha">
    <w:name w:val="List Alpha"/>
    <w:basedOn w:val="List"/>
    <w:rsid w:val="00150F78"/>
    <w:pPr>
      <w:numPr>
        <w:numId w:val="9"/>
      </w:numPr>
    </w:pPr>
  </w:style>
  <w:style w:type="paragraph" w:customStyle="1" w:styleId="ListAlpha2">
    <w:name w:val="List Alpha 2"/>
    <w:basedOn w:val="List2"/>
    <w:rsid w:val="00150F78"/>
    <w:pPr>
      <w:numPr>
        <w:numId w:val="8"/>
      </w:numPr>
    </w:pPr>
  </w:style>
  <w:style w:type="paragraph" w:styleId="List2">
    <w:name w:val="List 2"/>
    <w:basedOn w:val="BodyText"/>
    <w:rsid w:val="00150F78"/>
    <w:pPr>
      <w:tabs>
        <w:tab w:val="left" w:pos="680"/>
      </w:tabs>
      <w:spacing w:before="60" w:after="60"/>
      <w:ind w:left="680" w:hanging="340"/>
    </w:pPr>
  </w:style>
  <w:style w:type="paragraph" w:styleId="List3">
    <w:name w:val="List 3"/>
    <w:basedOn w:val="BodyText"/>
    <w:rsid w:val="00150F78"/>
    <w:pPr>
      <w:tabs>
        <w:tab w:val="left" w:pos="1021"/>
      </w:tabs>
      <w:spacing w:before="60" w:after="60"/>
      <w:ind w:left="1020" w:hanging="340"/>
    </w:pPr>
  </w:style>
  <w:style w:type="paragraph" w:styleId="List4">
    <w:name w:val="List 4"/>
    <w:basedOn w:val="BodyText"/>
    <w:rsid w:val="00150F78"/>
    <w:pPr>
      <w:tabs>
        <w:tab w:val="left" w:pos="1361"/>
      </w:tabs>
      <w:spacing w:before="60" w:after="60"/>
      <w:ind w:left="1361" w:hanging="340"/>
    </w:pPr>
  </w:style>
  <w:style w:type="paragraph" w:styleId="List5">
    <w:name w:val="List 5"/>
    <w:basedOn w:val="BodyText"/>
    <w:rsid w:val="00150F78"/>
    <w:pPr>
      <w:tabs>
        <w:tab w:val="left" w:pos="1701"/>
      </w:tabs>
      <w:spacing w:before="60" w:after="60"/>
      <w:ind w:left="1701" w:hanging="340"/>
    </w:pPr>
  </w:style>
  <w:style w:type="paragraph" w:styleId="ListBullet3">
    <w:name w:val="List Bullet 3"/>
    <w:basedOn w:val="List3"/>
    <w:rsid w:val="00150F78"/>
    <w:pPr>
      <w:numPr>
        <w:numId w:val="15"/>
      </w:numPr>
      <w:tabs>
        <w:tab w:val="clear" w:pos="1021"/>
      </w:tabs>
      <w:ind w:left="1037" w:hanging="357"/>
    </w:pPr>
  </w:style>
  <w:style w:type="paragraph" w:styleId="ListBullet4">
    <w:name w:val="List Bullet 4"/>
    <w:basedOn w:val="List4"/>
    <w:rsid w:val="00150F78"/>
    <w:pPr>
      <w:numPr>
        <w:numId w:val="3"/>
      </w:numPr>
    </w:pPr>
  </w:style>
  <w:style w:type="paragraph" w:styleId="ListBullet5">
    <w:name w:val="List Bullet 5"/>
    <w:basedOn w:val="List5"/>
    <w:rsid w:val="00150F78"/>
    <w:pPr>
      <w:numPr>
        <w:numId w:val="4"/>
      </w:numPr>
    </w:pPr>
  </w:style>
  <w:style w:type="paragraph" w:styleId="ListContinue2">
    <w:name w:val="List Continue 2"/>
    <w:basedOn w:val="List2"/>
    <w:rsid w:val="00150F78"/>
    <w:pPr>
      <w:ind w:firstLine="0"/>
    </w:pPr>
  </w:style>
  <w:style w:type="paragraph" w:styleId="ListContinue3">
    <w:name w:val="List Continue 3"/>
    <w:basedOn w:val="List3"/>
    <w:rsid w:val="00150F78"/>
    <w:pPr>
      <w:ind w:left="1021" w:firstLine="0"/>
    </w:pPr>
  </w:style>
  <w:style w:type="paragraph" w:styleId="ListContinue4">
    <w:name w:val="List Continue 4"/>
    <w:basedOn w:val="List4"/>
    <w:rsid w:val="00150F78"/>
    <w:pPr>
      <w:ind w:firstLine="0"/>
    </w:pPr>
  </w:style>
  <w:style w:type="paragraph" w:styleId="ListContinue5">
    <w:name w:val="List Continue 5"/>
    <w:basedOn w:val="List5"/>
    <w:rsid w:val="00150F78"/>
    <w:pPr>
      <w:ind w:firstLine="0"/>
    </w:pPr>
  </w:style>
  <w:style w:type="paragraph" w:styleId="ListNumber3">
    <w:name w:val="List Number 3"/>
    <w:basedOn w:val="List3"/>
    <w:rsid w:val="00150F78"/>
    <w:pPr>
      <w:numPr>
        <w:numId w:val="5"/>
      </w:numPr>
    </w:pPr>
  </w:style>
  <w:style w:type="paragraph" w:styleId="ListNumber4">
    <w:name w:val="List Number 4"/>
    <w:basedOn w:val="List4"/>
    <w:rsid w:val="00150F78"/>
    <w:pPr>
      <w:numPr>
        <w:numId w:val="6"/>
      </w:numPr>
    </w:pPr>
  </w:style>
  <w:style w:type="paragraph" w:styleId="ListNumber5">
    <w:name w:val="List Number 5"/>
    <w:basedOn w:val="List5"/>
    <w:rsid w:val="00150F78"/>
    <w:pPr>
      <w:numPr>
        <w:numId w:val="7"/>
      </w:numPr>
    </w:pPr>
  </w:style>
  <w:style w:type="paragraph" w:styleId="BlockText">
    <w:name w:val="Block Text"/>
    <w:basedOn w:val="Normal"/>
    <w:rsid w:val="00150F78"/>
    <w:pPr>
      <w:spacing w:after="120"/>
      <w:ind w:left="1440" w:right="1440"/>
    </w:pPr>
  </w:style>
  <w:style w:type="character" w:customStyle="1" w:styleId="Subscript">
    <w:name w:val="Subscript"/>
    <w:basedOn w:val="DefaultParagraphFont"/>
    <w:rsid w:val="00150F78"/>
    <w:rPr>
      <w:sz w:val="16"/>
      <w:vertAlign w:val="subscript"/>
    </w:rPr>
  </w:style>
  <w:style w:type="character" w:customStyle="1" w:styleId="Superscript">
    <w:name w:val="Superscript"/>
    <w:basedOn w:val="DefaultParagraphFont"/>
    <w:rsid w:val="00150F78"/>
    <w:rPr>
      <w:sz w:val="16"/>
      <w:vertAlign w:val="superscript"/>
    </w:rPr>
  </w:style>
  <w:style w:type="character" w:customStyle="1" w:styleId="Symbols">
    <w:name w:val="Symbols"/>
    <w:basedOn w:val="DefaultParagraphFont"/>
    <w:rsid w:val="00150F78"/>
    <w:rPr>
      <w:rFonts w:ascii="Symbol" w:hAnsi="Symbol"/>
    </w:rPr>
  </w:style>
  <w:style w:type="character" w:customStyle="1" w:styleId="MenuOptions">
    <w:name w:val="Menu Options"/>
    <w:basedOn w:val="DefaultParagraphFont"/>
    <w:rsid w:val="00150F78"/>
    <w:rPr>
      <w:rFonts w:ascii="Arial Narrow" w:hAnsi="Arial Narrow"/>
      <w:smallCaps/>
    </w:rPr>
  </w:style>
  <w:style w:type="character" w:customStyle="1" w:styleId="Buttons">
    <w:name w:val="Buttons"/>
    <w:basedOn w:val="DefaultParagraphFont"/>
    <w:rsid w:val="00150F78"/>
    <w:rPr>
      <w:b/>
    </w:rPr>
  </w:style>
  <w:style w:type="character" w:customStyle="1" w:styleId="Underlined">
    <w:name w:val="Underlined"/>
    <w:basedOn w:val="DefaultParagraphFont"/>
    <w:rsid w:val="00150F78"/>
    <w:rPr>
      <w:u w:val="single"/>
    </w:rPr>
  </w:style>
  <w:style w:type="paragraph" w:customStyle="1" w:styleId="TableBodyTextRight">
    <w:name w:val="Table Body Text Right"/>
    <w:basedOn w:val="TableBodyText"/>
    <w:rsid w:val="00150F78"/>
    <w:pPr>
      <w:widowControl w:val="0"/>
      <w:autoSpaceDE w:val="0"/>
      <w:autoSpaceDN w:val="0"/>
      <w:adjustRightInd w:val="0"/>
      <w:jc w:val="right"/>
    </w:pPr>
    <w:rPr>
      <w:rFonts w:cs="Arial"/>
      <w:szCs w:val="18"/>
    </w:rPr>
  </w:style>
  <w:style w:type="paragraph" w:customStyle="1" w:styleId="CopyrightText">
    <w:name w:val="Copyright Text"/>
    <w:basedOn w:val="BodyText"/>
    <w:rsid w:val="00150F78"/>
    <w:rPr>
      <w:sz w:val="18"/>
    </w:rPr>
  </w:style>
  <w:style w:type="paragraph" w:customStyle="1" w:styleId="BodySmallRight">
    <w:name w:val="Body Small Right"/>
    <w:basedOn w:val="BodyTextRight"/>
    <w:rsid w:val="00150F78"/>
    <w:rPr>
      <w:sz w:val="18"/>
      <w:szCs w:val="18"/>
    </w:rPr>
  </w:style>
  <w:style w:type="paragraph" w:customStyle="1" w:styleId="MarginEdition">
    <w:name w:val="Margin Edition"/>
    <w:basedOn w:val="MarginNote"/>
    <w:rsid w:val="00150F78"/>
    <w:pPr>
      <w:spacing w:before="0" w:after="0"/>
    </w:pPr>
    <w:rPr>
      <w:rFonts w:ascii="Times New Roman" w:hAnsi="Times New Roman"/>
      <w:color w:val="999999"/>
    </w:rPr>
  </w:style>
  <w:style w:type="paragraph" w:customStyle="1" w:styleId="Spacer">
    <w:name w:val="Spacer"/>
    <w:basedOn w:val="Normal"/>
    <w:rsid w:val="00150F78"/>
    <w:rPr>
      <w:sz w:val="2"/>
      <w:szCs w:val="2"/>
    </w:rPr>
  </w:style>
  <w:style w:type="character" w:customStyle="1" w:styleId="Small">
    <w:name w:val="Small"/>
    <w:basedOn w:val="DefaultParagraphFont"/>
    <w:rsid w:val="00150F78"/>
    <w:rPr>
      <w:sz w:val="16"/>
    </w:rPr>
  </w:style>
  <w:style w:type="paragraph" w:customStyle="1" w:styleId="WideTable">
    <w:name w:val="Wide Table"/>
    <w:basedOn w:val="Normal"/>
    <w:rsid w:val="00150F78"/>
    <w:pPr>
      <w:ind w:left="-1418"/>
    </w:pPr>
    <w:rPr>
      <w:sz w:val="2"/>
      <w:szCs w:val="2"/>
    </w:rPr>
  </w:style>
  <w:style w:type="character" w:styleId="PageNumber">
    <w:name w:val="page number"/>
    <w:basedOn w:val="DefaultParagraphFont"/>
    <w:rsid w:val="00150F78"/>
  </w:style>
  <w:style w:type="paragraph" w:styleId="Quote">
    <w:name w:val="Quote"/>
    <w:basedOn w:val="Heading1"/>
    <w:link w:val="QuoteChar"/>
    <w:qFormat/>
    <w:rsid w:val="00150F78"/>
    <w:rPr>
      <w:b w:val="0"/>
      <w:sz w:val="72"/>
      <w:szCs w:val="72"/>
      <w:lang w:val="en-NZ"/>
    </w:rPr>
  </w:style>
  <w:style w:type="character" w:customStyle="1" w:styleId="QuoteChar">
    <w:name w:val="Quote Char"/>
    <w:basedOn w:val="DefaultParagraphFont"/>
    <w:link w:val="Quote"/>
    <w:rsid w:val="00150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F78"/>
    <w:pPr>
      <w:pageBreakBefore/>
    </w:pPr>
  </w:style>
  <w:style w:type="paragraph" w:customStyle="1" w:styleId="Border">
    <w:name w:val="Border"/>
    <w:basedOn w:val="Normal"/>
    <w:qFormat/>
    <w:rsid w:val="00150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F78"/>
    <w:rPr>
      <w:b/>
      <w:bCs/>
      <w:i/>
      <w:iCs/>
      <w:color w:val="auto"/>
    </w:rPr>
  </w:style>
  <w:style w:type="paragraph" w:styleId="IntenseQuote">
    <w:name w:val="Intense Quote"/>
    <w:basedOn w:val="Normal"/>
    <w:next w:val="Normal"/>
    <w:link w:val="IntenseQuoteChar"/>
    <w:uiPriority w:val="30"/>
    <w:qFormat/>
    <w:rsid w:val="00150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F78"/>
    <w:rPr>
      <w:smallCaps/>
      <w:color w:val="auto"/>
      <w:u w:val="single"/>
    </w:rPr>
  </w:style>
  <w:style w:type="character" w:styleId="IntenseReference">
    <w:name w:val="Intense Reference"/>
    <w:basedOn w:val="DefaultParagraphFont"/>
    <w:uiPriority w:val="32"/>
    <w:qFormat/>
    <w:rsid w:val="00150F78"/>
    <w:rPr>
      <w:b/>
      <w:bCs/>
      <w:smallCaps/>
      <w:color w:val="auto"/>
      <w:spacing w:val="5"/>
      <w:u w:val="single"/>
    </w:rPr>
  </w:style>
  <w:style w:type="paragraph" w:customStyle="1" w:styleId="2ColumnHeading">
    <w:name w:val="2Column Heading"/>
    <w:basedOn w:val="BodyText"/>
    <w:qFormat/>
    <w:rsid w:val="00150F78"/>
    <w:pPr>
      <w:spacing w:after="60"/>
      <w:ind w:left="-2268"/>
    </w:pPr>
    <w:rPr>
      <w:b/>
    </w:rPr>
  </w:style>
  <w:style w:type="paragraph" w:customStyle="1" w:styleId="Heading1TOC">
    <w:name w:val="Heading1 TOC"/>
    <w:basedOn w:val="Normal"/>
    <w:qFormat/>
    <w:rsid w:val="00150F78"/>
    <w:pPr>
      <w:spacing w:before="240" w:after="120"/>
    </w:pPr>
    <w:rPr>
      <w:rFonts w:ascii="Times New Roman" w:hAnsi="Times New Roman"/>
      <w:b/>
      <w:sz w:val="32"/>
    </w:rPr>
  </w:style>
  <w:style w:type="paragraph" w:customStyle="1" w:styleId="Heading2TOC">
    <w:name w:val="Heading2 TOC"/>
    <w:basedOn w:val="Normal"/>
    <w:qFormat/>
    <w:rsid w:val="00150F78"/>
    <w:pPr>
      <w:spacing w:before="240" w:after="60"/>
    </w:pPr>
    <w:rPr>
      <w:rFonts w:ascii="Times New Roman" w:hAnsi="Times New Roman"/>
      <w:b/>
      <w:sz w:val="28"/>
    </w:rPr>
  </w:style>
  <w:style w:type="character" w:customStyle="1" w:styleId="Underline">
    <w:name w:val="Underline"/>
    <w:basedOn w:val="DefaultParagraphFont"/>
    <w:qFormat/>
    <w:rsid w:val="00150F78"/>
    <w:rPr>
      <w:u w:val="single"/>
    </w:rPr>
  </w:style>
  <w:style w:type="paragraph" w:styleId="BalloonText">
    <w:name w:val="Balloon Text"/>
    <w:basedOn w:val="Normal"/>
    <w:link w:val="BalloonTextChar"/>
    <w:rsid w:val="00150F78"/>
    <w:rPr>
      <w:rFonts w:ascii="Tahoma" w:hAnsi="Tahoma" w:cs="Tahoma"/>
      <w:sz w:val="16"/>
      <w:szCs w:val="16"/>
    </w:rPr>
  </w:style>
  <w:style w:type="character" w:customStyle="1" w:styleId="BalloonTextChar">
    <w:name w:val="Balloon Text Char"/>
    <w:basedOn w:val="DefaultParagraphFont"/>
    <w:link w:val="BalloonText"/>
    <w:rsid w:val="00150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F78"/>
    <w:rPr>
      <w:b/>
      <w:color w:val="660033"/>
      <w:spacing w:val="0"/>
    </w:rPr>
  </w:style>
  <w:style w:type="paragraph" w:customStyle="1" w:styleId="Nameditemlist">
    <w:name w:val="Named item list"/>
    <w:basedOn w:val="BodyText"/>
    <w:qFormat/>
    <w:rsid w:val="00150F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755</Words>
  <Characters>4831</Characters>
  <Application>Microsoft Office Word</Application>
  <DocSecurity>0</DocSecurity>
  <Lines>166</Lines>
  <Paragraphs>101</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SIRRMER513 Develop concept visuals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2012-06-14T02:09:00Z</dcterms:created>
  <dcterms:modified xsi:type="dcterms:W3CDTF">2012-06-14T02:10:00Z</dcterms:modified>
</cp:coreProperties>
</file>