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A73" w:rsidP="00114A73">
      <w:pPr>
        <w:pStyle w:val="Title"/>
      </w:pPr>
      <w:bookmarkStart w:id="0" w:name="_GoBack"/>
      <w:bookmarkEnd w:id="0"/>
      <w:r>
        <w:fldChar w:fldCharType="begin"/>
      </w:r>
      <w:r>
        <w:instrText xml:space="preserve"> TITLE   \* MERGEFORMAT </w:instrText>
      </w:r>
      <w:r>
        <w:fldChar w:fldCharType="separate"/>
      </w:r>
      <w:r>
        <w:t>SIRRMER511 Plan, organise and maintain display lighting</w:t>
      </w:r>
      <w:r>
        <w:fldChar w:fldCharType="end"/>
      </w:r>
    </w:p>
    <w:p w:rsidR="00114A73" w:rsidP="00114A73">
      <w:pPr>
        <w:pStyle w:val="Version"/>
        <w:sectPr w:rsidSect="00087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5D5" w:rsidP="000875D5">
      <w:pPr>
        <w:pStyle w:val="SuperHeading"/>
      </w:pPr>
      <w:r w:rsidRPr="000875D5">
        <w:t>SIRRMER511 Plan, organise and maintain display lighting</w:t>
      </w:r>
    </w:p>
    <w:p w:rsidR="00000000" w:rsidRPr="000875D5" w:rsidP="000875D5">
      <w:pPr>
        <w:pStyle w:val="Heading1"/>
      </w:pPr>
      <w:bookmarkStart w:id="1" w:name="O_392969"/>
      <w:bookmarkEnd w:id="1"/>
      <w:r w:rsidRPr="000875D5">
        <w:t>Modification History</w:t>
      </w:r>
    </w:p>
    <w:p w:rsidR="00000000" w:rsidRPr="000875D5" w:rsidP="000875D5">
      <w:pPr>
        <w:pStyle w:val="BodyText"/>
      </w:pPr>
      <w:r w:rsidRPr="000875D5">
        <w:t>The version details of this endorsed unit are in the table below. The lat</w:t>
      </w:r>
      <w:r w:rsidRPr="000875D5">
        <w:t>est information is at the top.</w:t>
      </w:r>
    </w:p>
    <w:tbl>
      <w:tblPr>
        <w:tblW w:w="0" w:type="auto"/>
        <w:tblCellMar>
          <w:left w:w="62" w:type="dxa"/>
          <w:right w:w="62" w:type="dxa"/>
        </w:tblCellMar>
        <w:tblLook w:val="0000"/>
      </w:tblPr>
      <w:tblGrid>
        <w:gridCol w:w="4609"/>
        <w:gridCol w:w="4587"/>
      </w:tblGrid>
      <w:tr w:rsidTr="00114A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D5" w:rsidP="000875D5">
            <w:pPr>
              <w:pStyle w:val="BodyText"/>
            </w:pPr>
            <w:r w:rsidRPr="000875D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D5">
            <w:pPr>
              <w:pStyle w:val="BodyText"/>
              <w:rPr>
                <w:lang w:val="en-NZ"/>
              </w:rPr>
            </w:pPr>
            <w:r w:rsidRPr="000875D5">
              <w:rPr>
                <w:rStyle w:val="SpecialBold"/>
              </w:rPr>
              <w:t>Comments</w:t>
            </w:r>
          </w:p>
        </w:tc>
      </w:tr>
      <w:tr w:rsidTr="00114A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5D5">
            <w:pPr>
              <w:pStyle w:val="BodyText"/>
              <w:rPr>
                <w:lang w:val="en-NZ"/>
              </w:rPr>
            </w:pPr>
            <w:r w:rsidRPr="000875D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5D5" w:rsidP="000875D5">
            <w:pPr>
              <w:pStyle w:val="BodyText"/>
            </w:pPr>
            <w:r w:rsidRPr="000875D5">
              <w:t>This is a revised unit, based on and equivalent to SIRRMER012A Maintain display lighting and brief lighting designers. Title change but no change to outcomes.</w:t>
            </w:r>
          </w:p>
        </w:tc>
      </w:tr>
    </w:tbl>
    <w:p w:rsidR="00000000" w:rsidRPr="000875D5" w:rsidP="000875D5">
      <w:pPr>
        <w:pStyle w:val="BodyText"/>
      </w:pPr>
    </w:p>
    <w:p w:rsidR="00000000" w:rsidRPr="000875D5" w:rsidP="000875D5">
      <w:pPr>
        <w:pStyle w:val="AllowPageBreak"/>
      </w:pPr>
    </w:p>
    <w:p w:rsidR="00000000" w:rsidRPr="000875D5" w:rsidP="000875D5">
      <w:pPr>
        <w:pStyle w:val="Heading1"/>
      </w:pPr>
      <w:bookmarkStart w:id="2" w:name="O_392970"/>
      <w:bookmarkEnd w:id="2"/>
      <w:r w:rsidRPr="000875D5">
        <w:t>Unit Descriptor</w:t>
      </w:r>
    </w:p>
    <w:p w:rsidR="00000000" w:rsidRPr="000875D5" w:rsidP="000875D5">
      <w:pPr>
        <w:pStyle w:val="BodyText"/>
      </w:pPr>
      <w:r w:rsidRPr="000875D5">
        <w:t>This unit describes the performance outcomes, skills and knowledge required to review, evaluate and report on the effectiveness of lighting designs and applications, and to facilitate regular maintenance and repair, according to work health</w:t>
      </w:r>
      <w:r w:rsidRPr="000875D5">
        <w:t xml:space="preserve"> and safety (WHS) requirements and store procedures. It also covers developing and communicating lighting application and technology requirements to relevant team members or designers to plan new and additional lighting.</w:t>
      </w:r>
    </w:p>
    <w:p w:rsidR="00000000" w:rsidRPr="000875D5" w:rsidP="000875D5">
      <w:pPr>
        <w:pStyle w:val="AllowPageBreak"/>
      </w:pPr>
    </w:p>
    <w:p w:rsidR="00000000" w:rsidRPr="000875D5" w:rsidP="000875D5">
      <w:pPr>
        <w:pStyle w:val="Heading1"/>
      </w:pPr>
      <w:bookmarkStart w:id="3" w:name="O_392971"/>
      <w:bookmarkEnd w:id="3"/>
      <w:r w:rsidRPr="000875D5">
        <w:t>Application of the</w:t>
      </w:r>
      <w:r w:rsidRPr="000875D5">
        <w:t xml:space="preserve"> Unit</w:t>
      </w:r>
    </w:p>
    <w:p w:rsidR="00000000" w:rsidRPr="000875D5" w:rsidP="000875D5">
      <w:pPr>
        <w:pStyle w:val="BodyText"/>
      </w:pPr>
      <w:r w:rsidRPr="000875D5">
        <w:t>This unit applies to frontline visual merchandisers.</w:t>
      </w:r>
    </w:p>
    <w:p w:rsidR="00000000" w:rsidRPr="000875D5" w:rsidP="000875D5">
      <w:pPr>
        <w:pStyle w:val="AllowPageBreak"/>
      </w:pPr>
    </w:p>
    <w:p w:rsidR="00000000" w:rsidRPr="000875D5" w:rsidP="000875D5">
      <w:pPr>
        <w:pStyle w:val="Heading1"/>
      </w:pPr>
      <w:bookmarkStart w:id="4" w:name="O_392972"/>
      <w:bookmarkEnd w:id="4"/>
      <w:r w:rsidRPr="000875D5">
        <w:t>Licensing/Regulatory Information</w:t>
      </w:r>
    </w:p>
    <w:p w:rsidR="00000000" w:rsidRPr="000875D5" w:rsidP="000875D5">
      <w:pPr>
        <w:pStyle w:val="BodyText"/>
      </w:pPr>
      <w:r w:rsidRPr="000875D5">
        <w:t>No licensing, legislative, regulatory or certification requirements apply to this unit at the time of endorsement.</w:t>
      </w:r>
    </w:p>
    <w:p w:rsidR="00000000" w:rsidRPr="000875D5" w:rsidP="000875D5">
      <w:pPr>
        <w:pStyle w:val="AllowPageBreak"/>
      </w:pPr>
    </w:p>
    <w:p w:rsidR="00000000" w:rsidRPr="000875D5" w:rsidP="000875D5">
      <w:pPr>
        <w:pStyle w:val="Heading1"/>
      </w:pPr>
      <w:bookmarkStart w:id="5" w:name="O_392973"/>
      <w:bookmarkEnd w:id="5"/>
      <w:r w:rsidRPr="000875D5">
        <w:t>Pre-Requisites</w:t>
      </w:r>
    </w:p>
    <w:p w:rsidR="00000000" w:rsidRPr="000875D5" w:rsidP="000875D5">
      <w:pPr>
        <w:pStyle w:val="BodyText"/>
      </w:pPr>
      <w:r w:rsidRPr="000875D5">
        <w:t>Nil</w:t>
      </w:r>
    </w:p>
    <w:p w:rsidR="00000000" w:rsidRPr="000875D5" w:rsidP="000875D5">
      <w:pPr>
        <w:pStyle w:val="AllowPageBreak"/>
      </w:pPr>
    </w:p>
    <w:p w:rsidR="00000000" w:rsidRPr="000875D5" w:rsidP="000875D5">
      <w:pPr>
        <w:pStyle w:val="Heading1"/>
      </w:pPr>
      <w:bookmarkStart w:id="6" w:name="O_392974"/>
      <w:bookmarkEnd w:id="6"/>
      <w:r w:rsidRPr="000875D5">
        <w:t>Employability Skills Information</w:t>
      </w:r>
    </w:p>
    <w:p w:rsidR="00000000" w:rsidRPr="000875D5" w:rsidP="000875D5">
      <w:pPr>
        <w:pStyle w:val="BodyText"/>
      </w:pPr>
      <w:r w:rsidRPr="000875D5">
        <w:t>This unit contains employability skills.</w:t>
      </w:r>
    </w:p>
    <w:p w:rsidR="00000000" w:rsidRPr="000875D5" w:rsidP="000875D5">
      <w:pPr>
        <w:pStyle w:val="AllowPageBreak"/>
      </w:pPr>
    </w:p>
    <w:p w:rsidR="00000000" w:rsidRPr="000875D5" w:rsidP="000875D5">
      <w:pPr>
        <w:pStyle w:val="Heading1"/>
      </w:pPr>
      <w:bookmarkStart w:id="7" w:name="O_392975"/>
      <w:bookmarkEnd w:id="7"/>
      <w:r w:rsidRPr="000875D5">
        <w:t>Elements and Performance Criteria Pre-Content</w:t>
      </w:r>
    </w:p>
    <w:p w:rsidR="00000000" w:rsidRPr="000875D5" w:rsidP="000875D5">
      <w:pPr>
        <w:pStyle w:val="Heading1"/>
      </w:pPr>
      <w:bookmarkStart w:id="8" w:name="O_392976"/>
      <w:bookmarkEnd w:id="8"/>
      <w:r w:rsidRPr="000875D5">
        <w:t>Elements and Performance Criteria</w:t>
      </w:r>
    </w:p>
    <w:tbl>
      <w:tblPr>
        <w:tblW w:w="0" w:type="auto"/>
        <w:tblCellMar>
          <w:left w:w="62" w:type="dxa"/>
          <w:right w:w="62" w:type="dxa"/>
        </w:tblCellMar>
        <w:tblLook w:val="0000"/>
      </w:tblPr>
      <w:tblGrid>
        <w:gridCol w:w="4002"/>
        <w:gridCol w:w="5194"/>
      </w:tblGrid>
      <w:tr w:rsidTr="00114A73">
        <w:tblPrEx>
          <w:tblW w:w="0" w:type="auto"/>
          <w:tblCellMar>
            <w:left w:w="62" w:type="dxa"/>
            <w:right w:w="62" w:type="dxa"/>
          </w:tblCellMar>
          <w:tblLook w:val="0000"/>
        </w:tblPrEx>
        <w:trPr>
          <w:trHeight w:val="264"/>
        </w:trPr>
        <w:tc>
          <w:tcPr>
            <w:tcW w:w="0" w:type="auto"/>
            <w:tcBorders>
              <w:top w:val="nil"/>
              <w:left w:val="nil"/>
              <w:bottom w:val="nil"/>
              <w:right w:val="nil"/>
            </w:tcBorders>
            <w:tcMar>
              <w:top w:w="0" w:type="dxa"/>
              <w:left w:w="62" w:type="dxa"/>
              <w:bottom w:w="0" w:type="dxa"/>
              <w:right w:w="62" w:type="dxa"/>
            </w:tcMar>
          </w:tcPr>
          <w:p w:rsidR="00000000" w:rsidRPr="000875D5" w:rsidP="000875D5">
            <w:pPr>
              <w:pStyle w:val="BodyText"/>
            </w:pPr>
            <w:r w:rsidRPr="000875D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Performance Criteria</w:t>
            </w:r>
          </w:p>
        </w:tc>
      </w:tr>
      <w:tr w:rsidTr="00114A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t>Performance criteria describe the performance needed to demonstrate achievement of the element. Where bold italicised text is used, further information is detailed in the required skills and</w:t>
            </w:r>
            <w:r w:rsidRPr="000875D5">
              <w:t xml:space="preserve"> knowledge section and the range statement. Assessment of performance is to be consistent with the evidence guide.</w:t>
            </w:r>
          </w:p>
        </w:tc>
      </w:tr>
      <w:tr w:rsidTr="00114A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5D5">
            <w:pPr>
              <w:pStyle w:val="List"/>
              <w:rPr>
                <w:lang w:val="en-NZ"/>
              </w:rPr>
            </w:pPr>
            <w:r w:rsidRPr="000875D5">
              <w:t>1.</w:t>
            </w:r>
            <w:r w:rsidRPr="000875D5">
              <w:tab/>
              <w:t>Develop and finalise new lighting plans.</w:t>
            </w:r>
          </w:p>
        </w:tc>
        <w:tc>
          <w:tcPr>
            <w:tcW w:w="0" w:type="auto"/>
            <w:tcBorders>
              <w:top w:val="nil"/>
              <w:left w:val="nil"/>
              <w:bottom w:val="nil"/>
              <w:right w:val="nil"/>
            </w:tcBorders>
            <w:tcMar>
              <w:top w:w="0" w:type="dxa"/>
              <w:left w:w="62" w:type="dxa"/>
              <w:bottom w:w="0" w:type="dxa"/>
              <w:right w:w="62" w:type="dxa"/>
            </w:tcMar>
          </w:tcPr>
          <w:p w:rsidR="00000000" w:rsidRPr="000875D5" w:rsidP="000875D5">
            <w:pPr>
              <w:pStyle w:val="List"/>
            </w:pPr>
            <w:r w:rsidRPr="000875D5">
              <w:t>1.1.Review current display lighting to evaluate effectiveness and identify cost-effective improv</w:t>
            </w:r>
            <w:r w:rsidRPr="000875D5">
              <w:t>ements.</w:t>
            </w:r>
          </w:p>
          <w:p w:rsidR="00000000" w:rsidRPr="000875D5" w:rsidP="000875D5">
            <w:pPr>
              <w:pStyle w:val="List"/>
            </w:pPr>
            <w:r w:rsidRPr="000875D5">
              <w:t>1.2.Identify cost-effective lighting requirements for new displays.</w:t>
            </w:r>
          </w:p>
          <w:p w:rsidR="00000000" w:rsidRPr="000875D5" w:rsidP="000875D5">
            <w:pPr>
              <w:pStyle w:val="List"/>
            </w:pPr>
            <w:r w:rsidRPr="000875D5">
              <w:t xml:space="preserve">1.3.Develop and communicate </w:t>
            </w:r>
            <w:r w:rsidRPr="000875D5">
              <w:rPr>
                <w:rStyle w:val="BoldandItalics"/>
              </w:rPr>
              <w:t>lighting plan</w:t>
            </w:r>
            <w:r w:rsidRPr="000875D5">
              <w:t xml:space="preserve"> and budget.</w:t>
            </w:r>
          </w:p>
          <w:p w:rsidR="00000000" w:rsidRPr="000875D5" w:rsidP="000875D5">
            <w:pPr>
              <w:pStyle w:val="List"/>
            </w:pPr>
            <w:r w:rsidRPr="000875D5">
              <w:t>1.4.Undertake interior and exterior</w:t>
            </w:r>
            <w:r w:rsidRPr="000875D5">
              <w:rPr>
                <w:rStyle w:val="BoldandItalics"/>
              </w:rPr>
              <w:t xml:space="preserve"> lighting plan review</w:t>
            </w:r>
            <w:r w:rsidRPr="000875D5">
              <w:t xml:space="preserve"> with team or </w:t>
            </w:r>
            <w:r w:rsidRPr="000875D5">
              <w:rPr>
                <w:rStyle w:val="BoldandItalics"/>
              </w:rPr>
              <w:t>designer</w:t>
            </w:r>
            <w:r w:rsidRPr="000875D5">
              <w:t xml:space="preserve"> and suggest modifications.</w:t>
            </w:r>
          </w:p>
          <w:p w:rsidR="00000000" w:rsidP="000875D5">
            <w:pPr>
              <w:pStyle w:val="List"/>
              <w:rPr>
                <w:lang w:val="en-NZ"/>
              </w:rPr>
            </w:pPr>
            <w:r w:rsidRPr="000875D5">
              <w:t>1.5.Consider and app</w:t>
            </w:r>
            <w:r w:rsidRPr="000875D5">
              <w:t xml:space="preserve">rove final lighting plan in consultation with relevant personnel as required. </w:t>
            </w:r>
          </w:p>
        </w:tc>
      </w:tr>
      <w:tr w:rsidTr="00114A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5D5">
            <w:pPr>
              <w:pStyle w:val="List"/>
              <w:rPr>
                <w:lang w:val="en-NZ"/>
              </w:rPr>
            </w:pPr>
            <w:r w:rsidRPr="000875D5">
              <w:t>2.</w:t>
            </w:r>
            <w:r w:rsidRPr="000875D5">
              <w:tab/>
              <w:t>Organise adjustment and maintenance of existing lighting.</w:t>
            </w:r>
          </w:p>
        </w:tc>
        <w:tc>
          <w:tcPr>
            <w:tcW w:w="0" w:type="auto"/>
            <w:tcBorders>
              <w:top w:val="nil"/>
              <w:left w:val="nil"/>
              <w:bottom w:val="nil"/>
              <w:right w:val="nil"/>
            </w:tcBorders>
            <w:tcMar>
              <w:top w:w="0" w:type="dxa"/>
              <w:left w:w="62" w:type="dxa"/>
              <w:bottom w:w="0" w:type="dxa"/>
              <w:right w:w="62" w:type="dxa"/>
            </w:tcMar>
          </w:tcPr>
          <w:p w:rsidR="00000000" w:rsidRPr="000875D5" w:rsidP="000875D5">
            <w:pPr>
              <w:pStyle w:val="List"/>
            </w:pPr>
            <w:r w:rsidRPr="000875D5">
              <w:t>2.1.Review lighting and adjust or organise adjustment according to WHS and store procedures to ensure effective enh</w:t>
            </w:r>
            <w:r w:rsidRPr="000875D5">
              <w:t>ancement of displays.</w:t>
            </w:r>
          </w:p>
          <w:p w:rsidR="00000000" w:rsidRPr="000875D5" w:rsidP="000875D5">
            <w:pPr>
              <w:pStyle w:val="List"/>
            </w:pPr>
            <w:r w:rsidRPr="000875D5">
              <w:t xml:space="preserve">2.2.Identify faulty lighting and facilitate regular </w:t>
            </w:r>
            <w:r w:rsidRPr="000875D5">
              <w:rPr>
                <w:rStyle w:val="BoldandItalics"/>
              </w:rPr>
              <w:t>maintenance and repair</w:t>
            </w:r>
            <w:r w:rsidRPr="000875D5">
              <w:t xml:space="preserve"> according to WHS requirements and store procedures.</w:t>
            </w:r>
          </w:p>
        </w:tc>
      </w:tr>
    </w:tbl>
    <w:p w:rsidR="00000000" w:rsidRPr="000875D5" w:rsidP="000875D5">
      <w:pPr>
        <w:pStyle w:val="BodyText"/>
      </w:pPr>
    </w:p>
    <w:p w:rsidR="00000000" w:rsidRPr="000875D5" w:rsidP="000875D5">
      <w:pPr>
        <w:pStyle w:val="AllowPageBreak"/>
      </w:pPr>
    </w:p>
    <w:p w:rsidR="00000000" w:rsidRPr="000875D5" w:rsidP="000875D5">
      <w:pPr>
        <w:pStyle w:val="Heading1"/>
      </w:pPr>
      <w:bookmarkStart w:id="9" w:name="O_392977"/>
      <w:bookmarkEnd w:id="9"/>
      <w:r w:rsidRPr="000875D5">
        <w:t>Required Skills and Knowledge</w:t>
      </w:r>
    </w:p>
    <w:tbl>
      <w:tblPr>
        <w:tblW w:w="0" w:type="auto"/>
        <w:tblLayout w:type="fixed"/>
        <w:tblCellMar>
          <w:left w:w="62" w:type="dxa"/>
          <w:right w:w="62" w:type="dxa"/>
        </w:tblCellMar>
        <w:tblLook w:val="0000"/>
      </w:tblPr>
      <w:tblGrid>
        <w:gridCol w:w="8930"/>
      </w:tblGrid>
      <w:tr w:rsidTr="000875D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t>This section describes the skills and knowledge required for this unit.</w:t>
            </w:r>
          </w:p>
        </w:tc>
      </w:tr>
      <w:tr w:rsidTr="000875D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Required ski</w:t>
            </w:r>
            <w:r w:rsidRPr="000875D5">
              <w:t>lls</w:t>
            </w:r>
          </w:p>
        </w:tc>
      </w:tr>
      <w:tr w:rsidTr="000875D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communication and interpersonal skills to:</w:t>
            </w:r>
          </w:p>
          <w:p w:rsidR="00000000" w:rsidRPr="000875D5" w:rsidP="000875D5">
            <w:pPr>
              <w:pStyle w:val="ListBullet2"/>
            </w:pPr>
            <w:r w:rsidRPr="000875D5">
              <w:t>ask questions to identify and confirm requirements</w:t>
            </w:r>
          </w:p>
          <w:p w:rsidR="00000000" w:rsidRPr="000875D5" w:rsidP="000875D5">
            <w:pPr>
              <w:pStyle w:val="ListBullet2"/>
            </w:pPr>
            <w:r w:rsidRPr="000875D5">
              <w:t>communicate lighting application and technology requirements</w:t>
            </w:r>
          </w:p>
          <w:p w:rsidR="00000000" w:rsidRPr="000875D5" w:rsidP="000875D5">
            <w:pPr>
              <w:pStyle w:val="ListBullet2"/>
            </w:pPr>
            <w:r w:rsidRPr="000875D5">
              <w:t>consult and negotiate with internal and external groups and lighting designers</w:t>
            </w:r>
          </w:p>
          <w:p w:rsidR="00000000" w:rsidRPr="000875D5" w:rsidP="000875D5">
            <w:pPr>
              <w:pStyle w:val="ListBullet2"/>
            </w:pPr>
            <w:r w:rsidRPr="000875D5">
              <w:t>review lighting plans with team and designer through clear and direct communication</w:t>
            </w:r>
          </w:p>
          <w:p w:rsidR="00000000" w:rsidRPr="000875D5" w:rsidP="000875D5">
            <w:pPr>
              <w:pStyle w:val="ListBullet2"/>
            </w:pPr>
            <w:r w:rsidRPr="000875D5">
              <w:t>use and interpret non-verbal communication</w:t>
            </w:r>
          </w:p>
          <w:p w:rsidR="00000000" w:rsidRPr="000875D5" w:rsidP="000875D5">
            <w:pPr>
              <w:pStyle w:val="ListBullet2"/>
            </w:pPr>
            <w:r w:rsidRPr="000875D5">
              <w:t xml:space="preserve">use language and concepts appropriate to cultural </w:t>
            </w:r>
            <w:r w:rsidRPr="000875D5">
              <w:t>differences</w:t>
            </w:r>
          </w:p>
          <w:p w:rsidR="00000000" w:rsidRPr="000875D5" w:rsidP="000875D5">
            <w:pPr>
              <w:pStyle w:val="ListBullet"/>
            </w:pPr>
            <w:r w:rsidRPr="000875D5">
              <w:t>decision-making and problem-solving skills to plan and organise lighting solutions that enhance the store and its merchandise range</w:t>
            </w:r>
          </w:p>
          <w:p w:rsidR="00000000" w:rsidRPr="000875D5" w:rsidP="000875D5">
            <w:pPr>
              <w:pStyle w:val="ListBullet"/>
            </w:pPr>
            <w:r w:rsidRPr="000875D5">
              <w:t>numeracy skills to operate within a given budget</w:t>
            </w:r>
          </w:p>
          <w:p w:rsidR="00000000" w:rsidP="000875D5">
            <w:pPr>
              <w:pStyle w:val="ListBullet"/>
              <w:rPr>
                <w:lang w:val="en-NZ"/>
              </w:rPr>
            </w:pPr>
            <w:r w:rsidRPr="000875D5">
              <w:t>technical skills to follow safe work practices</w:t>
            </w:r>
          </w:p>
        </w:tc>
      </w:tr>
      <w:tr w:rsidTr="000875D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Required knowledge</w:t>
            </w:r>
          </w:p>
        </w:tc>
      </w:tr>
      <w:tr w:rsidTr="000875D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budgets for:</w:t>
            </w:r>
          </w:p>
          <w:p w:rsidR="00000000" w:rsidRPr="000875D5" w:rsidP="000875D5">
            <w:pPr>
              <w:pStyle w:val="ListBullet2"/>
            </w:pPr>
            <w:r w:rsidRPr="000875D5">
              <w:t>lighting hardware</w:t>
            </w:r>
          </w:p>
          <w:p w:rsidR="00000000" w:rsidRPr="000875D5" w:rsidP="000875D5">
            <w:pPr>
              <w:pStyle w:val="ListBullet2"/>
            </w:pPr>
            <w:r w:rsidRPr="000875D5">
              <w:t>lighting running costs</w:t>
            </w:r>
          </w:p>
          <w:p w:rsidR="00000000" w:rsidRPr="000875D5" w:rsidP="000875D5">
            <w:pPr>
              <w:pStyle w:val="ListBullet"/>
            </w:pPr>
            <w:r w:rsidRPr="000875D5">
              <w:t>business demographic and target market</w:t>
            </w:r>
          </w:p>
          <w:p w:rsidR="00000000" w:rsidRPr="000875D5" w:rsidP="000875D5">
            <w:pPr>
              <w:pStyle w:val="ListBullet"/>
            </w:pPr>
            <w:r w:rsidRPr="000875D5">
              <w:t>effects of light on colour</w:t>
            </w:r>
          </w:p>
          <w:p w:rsidR="00000000" w:rsidRPr="000875D5" w:rsidP="000875D5">
            <w:pPr>
              <w:pStyle w:val="ListBullet"/>
            </w:pPr>
            <w:r w:rsidRPr="000875D5">
              <w:t>lighting applications and systems, including suitability for different locations and effects</w:t>
            </w:r>
          </w:p>
          <w:p w:rsidR="00000000" w:rsidRPr="000875D5" w:rsidP="000875D5">
            <w:pPr>
              <w:pStyle w:val="ListBullet"/>
            </w:pPr>
            <w:r w:rsidRPr="000875D5">
              <w:t>manufacturers’</w:t>
            </w:r>
            <w:r w:rsidRPr="000875D5">
              <w:t xml:space="preserve"> technical specifications for lighting products</w:t>
            </w:r>
          </w:p>
          <w:p w:rsidR="00000000" w:rsidRPr="000875D5" w:rsidP="000875D5">
            <w:pPr>
              <w:pStyle w:val="ListBullet"/>
            </w:pPr>
            <w:r w:rsidRPr="000875D5">
              <w:t>WHS requirements with regard to adjusting and maintaining existing lighting</w:t>
            </w:r>
          </w:p>
          <w:p w:rsidR="00000000" w:rsidRPr="000875D5" w:rsidP="000875D5">
            <w:pPr>
              <w:pStyle w:val="ListBullet"/>
            </w:pPr>
            <w:r w:rsidRPr="000875D5">
              <w:t>sources of supply for lighting</w:t>
            </w:r>
          </w:p>
          <w:p w:rsidR="00000000" w:rsidRPr="000875D5" w:rsidP="000875D5">
            <w:pPr>
              <w:pStyle w:val="ListBullet"/>
            </w:pPr>
            <w:r w:rsidRPr="000875D5">
              <w:t>store design and desired ambience</w:t>
            </w:r>
          </w:p>
        </w:tc>
      </w:tr>
    </w:tbl>
    <w:p w:rsidR="00000000" w:rsidRPr="000875D5" w:rsidP="000875D5">
      <w:pPr>
        <w:pStyle w:val="BodyText"/>
      </w:pPr>
    </w:p>
    <w:p w:rsidR="00000000" w:rsidRPr="000875D5" w:rsidP="000875D5">
      <w:pPr>
        <w:pStyle w:val="AllowPageBreak"/>
      </w:pPr>
    </w:p>
    <w:p w:rsidR="00000000" w:rsidRPr="000875D5" w:rsidP="000875D5">
      <w:pPr>
        <w:pStyle w:val="Heading1"/>
      </w:pPr>
      <w:bookmarkStart w:id="10" w:name="O_392978"/>
      <w:bookmarkEnd w:id="10"/>
      <w:r w:rsidRPr="000875D5">
        <w:t>Evidence Guide</w:t>
      </w:r>
    </w:p>
    <w:tbl>
      <w:tblPr>
        <w:tblW w:w="0" w:type="auto"/>
        <w:tblLayout w:type="fixed"/>
        <w:tblCellMar>
          <w:left w:w="62" w:type="dxa"/>
          <w:right w:w="62" w:type="dxa"/>
        </w:tblCellMar>
        <w:tblLook w:val="0000"/>
      </w:tblPr>
      <w:tblGrid>
        <w:gridCol w:w="2524"/>
        <w:gridCol w:w="6406"/>
      </w:tblGrid>
      <w:tr w:rsidTr="000875D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t>The evidence guide provides advic</w:t>
            </w:r>
            <w:r w:rsidRPr="000875D5">
              <w:t>e on assessment and must be read in conjunction with the performance criteria, required skills and knowledge, range statement and the Assessment Guidelines for the Training Package.</w:t>
            </w:r>
          </w:p>
        </w:tc>
      </w:tr>
      <w:tr w:rsidTr="000875D5">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0875D5" w:rsidP="000875D5">
            <w:pPr>
              <w:pStyle w:val="BodyText"/>
            </w:pPr>
            <w:r w:rsidRPr="000875D5">
              <w:t>Evidence of the following is essential:</w:t>
            </w:r>
          </w:p>
          <w:p w:rsidR="00000000" w:rsidRPr="000875D5" w:rsidP="000875D5">
            <w:pPr>
              <w:pStyle w:val="ListBullet"/>
            </w:pPr>
            <w:r w:rsidRPr="000875D5">
              <w:t>evaluates and reports on effectiveness of lighting designs and applications</w:t>
            </w:r>
          </w:p>
          <w:p w:rsidR="00000000" w:rsidRPr="000875D5" w:rsidP="000875D5">
            <w:pPr>
              <w:pStyle w:val="ListBullet"/>
            </w:pPr>
            <w:r w:rsidRPr="000875D5">
              <w:t xml:space="preserve">produces documentary evidence of consultative </w:t>
            </w:r>
            <w:r w:rsidRPr="000875D5">
              <w:t>and liaison processes with lighting designers and other relevant store staff</w:t>
            </w:r>
          </w:p>
          <w:p w:rsidR="00000000" w:rsidRPr="000875D5" w:rsidP="000875D5">
            <w:pPr>
              <w:pStyle w:val="ListBullet"/>
            </w:pPr>
            <w:r w:rsidRPr="000875D5">
              <w:t>observes relevant WHS provisions</w:t>
            </w:r>
          </w:p>
          <w:p w:rsidR="00000000" w:rsidP="000875D5">
            <w:pPr>
              <w:pStyle w:val="ListBullet"/>
              <w:rPr>
                <w:lang w:val="en-NZ"/>
              </w:rPr>
            </w:pPr>
            <w:r w:rsidRPr="000875D5">
              <w:t>develops systems to monitor and maintain display lighting.</w:t>
            </w:r>
          </w:p>
        </w:tc>
      </w:tr>
      <w:tr w:rsidTr="000875D5">
        <w:tblPrEx>
          <w:tblW w:w="0" w:type="auto"/>
          <w:tblLayout w:type="fixed"/>
          <w:tblCellMar>
            <w:left w:w="62" w:type="dxa"/>
            <w:right w:w="62" w:type="dxa"/>
          </w:tblCellMar>
          <w:tblLook w:val="0000"/>
        </w:tblPrEx>
        <w:trPr>
          <w:trHeight w:val="4516"/>
        </w:trPr>
        <w:tc>
          <w:tcPr>
            <w:tcW w:w="2524"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0875D5" w:rsidP="000875D5">
            <w:pPr>
              <w:pStyle w:val="BodyText"/>
            </w:pPr>
            <w:r w:rsidRPr="000875D5">
              <w:t>Assessment must ensure access to:</w:t>
            </w:r>
          </w:p>
          <w:p w:rsidR="00000000" w:rsidRPr="000875D5" w:rsidP="000875D5">
            <w:pPr>
              <w:pStyle w:val="ListBullet"/>
            </w:pPr>
            <w:r w:rsidRPr="000875D5">
              <w:t xml:space="preserve">a </w:t>
            </w:r>
            <w:r w:rsidRPr="000875D5">
              <w:t>real or simulated retail visual merchandising work environment</w:t>
            </w:r>
          </w:p>
          <w:p w:rsidR="00000000" w:rsidRPr="000875D5" w:rsidP="000875D5">
            <w:pPr>
              <w:pStyle w:val="ListBullet"/>
            </w:pPr>
            <w:r w:rsidRPr="000875D5">
              <w:t>lighting technology and equipment</w:t>
            </w:r>
          </w:p>
          <w:p w:rsidR="00000000" w:rsidRPr="000875D5" w:rsidP="000875D5">
            <w:pPr>
              <w:pStyle w:val="ListBullet"/>
            </w:pPr>
            <w:r w:rsidRPr="000875D5">
              <w:t>lighting design case studies</w:t>
            </w:r>
          </w:p>
          <w:p w:rsidR="00000000" w:rsidRPr="000875D5" w:rsidP="000875D5">
            <w:pPr>
              <w:pStyle w:val="ListBullet"/>
            </w:pPr>
            <w:r w:rsidRPr="000875D5">
              <w:t>relevant documentation, such as:</w:t>
            </w:r>
          </w:p>
          <w:p w:rsidR="00000000" w:rsidRPr="000875D5" w:rsidP="000875D5">
            <w:pPr>
              <w:pStyle w:val="ListBullet2"/>
            </w:pPr>
            <w:r w:rsidRPr="000875D5">
              <w:t>WHS requirements</w:t>
            </w:r>
          </w:p>
          <w:p w:rsidR="00000000" w:rsidRPr="000875D5" w:rsidP="000875D5">
            <w:pPr>
              <w:pStyle w:val="ListBullet2"/>
            </w:pPr>
            <w:r w:rsidRPr="000875D5">
              <w:t>workplace maintenance procedures manuals</w:t>
            </w:r>
          </w:p>
          <w:p w:rsidR="00000000" w:rsidRPr="000875D5" w:rsidP="000875D5">
            <w:pPr>
              <w:pStyle w:val="ListBullet2"/>
            </w:pPr>
            <w:r w:rsidRPr="000875D5">
              <w:t>manufacturer and supplier lighting replacement parts catalogues and technology manuals</w:t>
            </w:r>
          </w:p>
          <w:p w:rsidR="00000000" w:rsidRPr="000875D5" w:rsidP="000875D5">
            <w:pPr>
              <w:pStyle w:val="ListBullet"/>
            </w:pPr>
            <w:r w:rsidRPr="000875D5">
              <w:t>information on:</w:t>
            </w:r>
          </w:p>
          <w:p w:rsidR="00000000" w:rsidRPr="000875D5" w:rsidP="000875D5">
            <w:pPr>
              <w:pStyle w:val="ListBullet2"/>
            </w:pPr>
            <w:r w:rsidRPr="000875D5">
              <w:t>products and services</w:t>
            </w:r>
          </w:p>
          <w:p w:rsidR="00000000" w:rsidRPr="000875D5" w:rsidP="000875D5">
            <w:pPr>
              <w:pStyle w:val="ListBullet2"/>
            </w:pPr>
            <w:r w:rsidRPr="000875D5">
              <w:t>suppliers</w:t>
            </w:r>
          </w:p>
          <w:p w:rsidR="00000000" w:rsidRPr="000875D5" w:rsidP="000875D5">
            <w:pPr>
              <w:pStyle w:val="ListBullet2"/>
            </w:pPr>
            <w:r w:rsidRPr="000875D5">
              <w:t>new technology</w:t>
            </w:r>
          </w:p>
          <w:p w:rsidR="00000000" w:rsidP="000875D5">
            <w:pPr>
              <w:pStyle w:val="ListBullet2"/>
              <w:rPr>
                <w:lang w:val="en-NZ"/>
              </w:rPr>
            </w:pPr>
            <w:r w:rsidRPr="000875D5">
              <w:t>lighting design trends.</w:t>
            </w:r>
          </w:p>
        </w:tc>
      </w:tr>
      <w:tr w:rsidTr="000875D5">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0875D5" w:rsidP="000875D5">
            <w:pPr>
              <w:pStyle w:val="BodyText"/>
            </w:pPr>
            <w:r w:rsidRPr="000875D5">
              <w:t>A range of assessment methods should be used to assess practical skills and knowledge. The following examples are appropriate for this unit:</w:t>
            </w:r>
          </w:p>
          <w:p w:rsidR="00000000" w:rsidRPr="000875D5" w:rsidP="000875D5">
            <w:pPr>
              <w:pStyle w:val="ListBullet"/>
            </w:pPr>
            <w:r w:rsidRPr="000875D5">
              <w:t>observation of performance in the workplace</w:t>
            </w:r>
          </w:p>
          <w:p w:rsidR="00000000" w:rsidRPr="000875D5" w:rsidP="000875D5">
            <w:pPr>
              <w:pStyle w:val="ListBullet"/>
            </w:pPr>
            <w:r w:rsidRPr="000875D5">
              <w:t>project-based assessment</w:t>
            </w:r>
          </w:p>
          <w:p w:rsidR="00000000" w:rsidRPr="000875D5" w:rsidP="000875D5">
            <w:pPr>
              <w:pStyle w:val="ListBullet"/>
            </w:pPr>
            <w:r w:rsidRPr="000875D5">
              <w:t>customer feedback</w:t>
            </w:r>
          </w:p>
          <w:p w:rsidR="00000000" w:rsidRPr="000875D5" w:rsidP="000875D5">
            <w:pPr>
              <w:pStyle w:val="ListBullet"/>
            </w:pPr>
            <w:r w:rsidRPr="000875D5">
              <w:t xml:space="preserve">answers to questions about </w:t>
            </w:r>
            <w:r w:rsidRPr="000875D5">
              <w:t>specific skills and knowledge</w:t>
            </w:r>
          </w:p>
          <w:p w:rsidR="00000000" w:rsidP="000875D5">
            <w:pPr>
              <w:pStyle w:val="ListBullet"/>
              <w:rPr>
                <w:lang w:val="en-NZ"/>
              </w:rPr>
            </w:pPr>
            <w:r w:rsidRPr="000875D5">
              <w:t>review of portfolios of evidence and third-party workplace reports of on-the-job performance.</w:t>
            </w:r>
          </w:p>
        </w:tc>
      </w:tr>
      <w:tr w:rsidTr="000875D5">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0875D5" w:rsidP="000875D5">
            <w:pPr>
              <w:pStyle w:val="BodyText"/>
            </w:pPr>
            <w:r w:rsidRPr="000875D5">
              <w:t>Holistic assessment with other units relevant to the industry sector, workplace and job role is</w:t>
            </w:r>
            <w:r w:rsidRPr="000875D5">
              <w:t xml:space="preserve"> recommended.</w:t>
            </w:r>
          </w:p>
        </w:tc>
      </w:tr>
    </w:tbl>
    <w:p w:rsidR="00000000" w:rsidRPr="000875D5" w:rsidP="000875D5">
      <w:pPr>
        <w:pStyle w:val="BodyText"/>
      </w:pPr>
    </w:p>
    <w:p w:rsidR="00000000" w:rsidRPr="000875D5" w:rsidP="000875D5">
      <w:pPr>
        <w:pStyle w:val="AllowPageBreak"/>
      </w:pPr>
    </w:p>
    <w:p w:rsidR="00000000" w:rsidRPr="000875D5" w:rsidP="000875D5">
      <w:pPr>
        <w:pStyle w:val="Heading1"/>
      </w:pPr>
      <w:bookmarkStart w:id="11" w:name="O_392979"/>
      <w:bookmarkEnd w:id="11"/>
      <w:r w:rsidRPr="000875D5">
        <w:t>Range Statement</w:t>
      </w:r>
    </w:p>
    <w:tbl>
      <w:tblPr>
        <w:tblW w:w="0" w:type="auto"/>
        <w:tblLayout w:type="fixed"/>
        <w:tblCellMar>
          <w:left w:w="62" w:type="dxa"/>
          <w:right w:w="62" w:type="dxa"/>
        </w:tblCellMar>
        <w:tblLook w:val="0000"/>
      </w:tblPr>
      <w:tblGrid>
        <w:gridCol w:w="2521"/>
        <w:gridCol w:w="6409"/>
      </w:tblGrid>
      <w:tr w:rsidTr="000875D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t xml:space="preserve">The range statement relates to the unit of competency as a whole. It allows for different work environments and situations that may affect </w:t>
            </w:r>
            <w:r w:rsidRPr="000875D5">
              <w:t>performance. Bold italicised wording, if used in the performance criteria, is detailed below. Essential operating conditions that may be present with training and assessment (depending on the work situation, needs of the individual, accessibility of the it</w:t>
            </w:r>
            <w:r w:rsidRPr="000875D5">
              <w:t>em, and local industry and regional contexts) may also be included.</w:t>
            </w:r>
          </w:p>
        </w:tc>
      </w:tr>
      <w:tr w:rsidTr="000875D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BoldandItalics"/>
              </w:rPr>
              <w:t xml:space="preserve">Lighting plan </w:t>
            </w:r>
            <w:r w:rsidRPr="000875D5">
              <w:t>may include requirements for:</w:t>
            </w:r>
          </w:p>
        </w:tc>
        <w:tc>
          <w:tcPr>
            <w:tcW w:w="6409"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general lighting effectiveness</w:t>
            </w:r>
          </w:p>
          <w:p w:rsidR="00000000" w:rsidRPr="000875D5" w:rsidP="000875D5">
            <w:pPr>
              <w:pStyle w:val="ListBullet"/>
            </w:pPr>
            <w:r w:rsidRPr="000875D5">
              <w:t>improved store ambience</w:t>
            </w:r>
          </w:p>
          <w:p w:rsidR="00000000" w:rsidRPr="000875D5" w:rsidP="000875D5">
            <w:pPr>
              <w:pStyle w:val="ListBullet"/>
            </w:pPr>
            <w:r w:rsidRPr="000875D5">
              <w:t>product enhancement</w:t>
            </w:r>
          </w:p>
          <w:p w:rsidR="00000000" w:rsidRPr="000875D5" w:rsidP="000875D5">
            <w:pPr>
              <w:pStyle w:val="ListBullet"/>
            </w:pPr>
            <w:r w:rsidRPr="000875D5">
              <w:t>specific areas of the store, such as:</w:t>
            </w:r>
          </w:p>
          <w:p w:rsidR="00000000" w:rsidRPr="000875D5" w:rsidP="000875D5">
            <w:pPr>
              <w:pStyle w:val="ListBullet2"/>
            </w:pPr>
            <w:r w:rsidRPr="000875D5">
              <w:t>entrances</w:t>
            </w:r>
          </w:p>
          <w:p w:rsidR="00000000" w:rsidRPr="000875D5" w:rsidP="000875D5">
            <w:pPr>
              <w:pStyle w:val="ListBullet2"/>
            </w:pPr>
            <w:r w:rsidRPr="000875D5">
              <w:t>exhibition displays</w:t>
            </w:r>
          </w:p>
          <w:p w:rsidR="00000000" w:rsidRPr="000875D5" w:rsidP="000875D5">
            <w:pPr>
              <w:pStyle w:val="ListBullet2"/>
            </w:pPr>
            <w:r w:rsidRPr="000875D5">
              <w:t>exterior store signage</w:t>
            </w:r>
          </w:p>
          <w:p w:rsidR="00000000" w:rsidRPr="000875D5" w:rsidP="000875D5">
            <w:pPr>
              <w:pStyle w:val="ListBullet2"/>
            </w:pPr>
            <w:r w:rsidRPr="000875D5">
              <w:t>store interiors</w:t>
            </w:r>
          </w:p>
          <w:p w:rsidR="00000000" w:rsidRPr="000875D5" w:rsidP="000875D5">
            <w:pPr>
              <w:pStyle w:val="ListBullet2"/>
            </w:pPr>
            <w:r w:rsidRPr="000875D5">
              <w:t>store signage</w:t>
            </w:r>
          </w:p>
          <w:p w:rsidR="00000000" w:rsidRPr="000875D5" w:rsidP="000875D5">
            <w:pPr>
              <w:pStyle w:val="ListBullet2"/>
            </w:pPr>
            <w:r w:rsidRPr="000875D5">
              <w:t>window display areas</w:t>
            </w:r>
          </w:p>
          <w:p w:rsidR="00000000" w:rsidP="000875D5">
            <w:pPr>
              <w:pStyle w:val="ListBullet"/>
              <w:rPr>
                <w:lang w:val="en-NZ"/>
              </w:rPr>
            </w:pPr>
            <w:r w:rsidRPr="000875D5">
              <w:t>specific lighting hardware and technologies.</w:t>
            </w:r>
          </w:p>
        </w:tc>
      </w:tr>
      <w:tr w:rsidTr="000875D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BoldandItalics"/>
              </w:rPr>
              <w:t>Lighting plan review</w:t>
            </w:r>
            <w:r w:rsidRPr="000875D5">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impact on ambience and general lighting effectiveness</w:t>
            </w:r>
          </w:p>
          <w:p w:rsidR="00000000" w:rsidRPr="000875D5" w:rsidP="000875D5">
            <w:pPr>
              <w:pStyle w:val="ListBullet"/>
            </w:pPr>
            <w:r w:rsidRPr="000875D5">
              <w:t>performance indicators, such as:</w:t>
            </w:r>
          </w:p>
          <w:p w:rsidR="00000000" w:rsidRPr="000875D5" w:rsidP="000875D5">
            <w:pPr>
              <w:pStyle w:val="ListBullet2"/>
            </w:pPr>
            <w:r w:rsidRPr="000875D5">
              <w:t>price</w:t>
            </w:r>
          </w:p>
          <w:p w:rsidR="00000000" w:rsidRPr="000875D5" w:rsidP="000875D5">
            <w:pPr>
              <w:pStyle w:val="ListBullet2"/>
            </w:pPr>
            <w:r w:rsidRPr="000875D5">
              <w:t>operating costs</w:t>
            </w:r>
          </w:p>
          <w:p w:rsidR="00000000" w:rsidRPr="000875D5" w:rsidP="000875D5">
            <w:pPr>
              <w:pStyle w:val="ListBullet2"/>
            </w:pPr>
            <w:r w:rsidRPr="000875D5">
              <w:t>quality</w:t>
            </w:r>
          </w:p>
          <w:p w:rsidR="00000000" w:rsidRPr="000875D5" w:rsidP="000875D5">
            <w:pPr>
              <w:pStyle w:val="ListBullet2"/>
            </w:pPr>
            <w:r w:rsidRPr="000875D5">
              <w:t>performance</w:t>
            </w:r>
          </w:p>
          <w:p w:rsidR="00000000" w:rsidRPr="000875D5" w:rsidP="000875D5">
            <w:pPr>
              <w:pStyle w:val="ListBullet2"/>
            </w:pPr>
            <w:r w:rsidRPr="000875D5">
              <w:t>supply reliability</w:t>
            </w:r>
          </w:p>
          <w:p w:rsidR="00000000" w:rsidP="000875D5">
            <w:pPr>
              <w:pStyle w:val="ListBullet"/>
              <w:rPr>
                <w:lang w:val="en-NZ"/>
              </w:rPr>
            </w:pPr>
            <w:r w:rsidRPr="000875D5">
              <w:t>stakeholder consultations.</w:t>
            </w:r>
          </w:p>
        </w:tc>
      </w:tr>
      <w:tr w:rsidTr="000875D5">
        <w:tblPrEx>
          <w:tblW w:w="0" w:type="auto"/>
          <w:tblLayout w:type="fixed"/>
          <w:tblCellMar>
            <w:left w:w="62" w:type="dxa"/>
            <w:right w:w="62" w:type="dxa"/>
          </w:tblCellMar>
          <w:tblLook w:val="0000"/>
        </w:tblPrEx>
        <w:trPr>
          <w:trHeight w:val="923"/>
        </w:trPr>
        <w:tc>
          <w:tcPr>
            <w:tcW w:w="2521"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BoldandItalics"/>
              </w:rPr>
              <w:t>Designer</w:t>
            </w:r>
            <w:r w:rsidRPr="000875D5">
              <w:t xml:space="preserve"> may be:</w:t>
            </w:r>
          </w:p>
        </w:tc>
        <w:tc>
          <w:tcPr>
            <w:tcW w:w="6409"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employee of lighting supply companies</w:t>
            </w:r>
          </w:p>
          <w:p w:rsidR="00000000" w:rsidRPr="000875D5" w:rsidP="000875D5">
            <w:pPr>
              <w:pStyle w:val="ListBullet"/>
            </w:pPr>
            <w:r w:rsidRPr="000875D5">
              <w:t>external freelance consultant</w:t>
            </w:r>
          </w:p>
          <w:p w:rsidR="00000000" w:rsidP="000875D5">
            <w:pPr>
              <w:pStyle w:val="ListBullet"/>
              <w:rPr>
                <w:lang w:val="en-NZ"/>
              </w:rPr>
            </w:pPr>
            <w:r w:rsidRPr="000875D5">
              <w:t>organisational designer.</w:t>
            </w:r>
          </w:p>
        </w:tc>
      </w:tr>
      <w:tr w:rsidTr="000875D5">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875D5">
            <w:pPr>
              <w:pStyle w:val="BodyText"/>
              <w:rPr>
                <w:lang w:val="en-NZ"/>
              </w:rPr>
            </w:pPr>
            <w:r w:rsidRPr="000875D5">
              <w:rPr>
                <w:rStyle w:val="BoldandItalics"/>
              </w:rPr>
              <w:t>Maintenance and repair</w:t>
            </w:r>
            <w:r w:rsidRPr="000875D5">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0875D5" w:rsidP="000875D5">
            <w:pPr>
              <w:pStyle w:val="ListBullet"/>
            </w:pPr>
            <w:r w:rsidRPr="000875D5">
              <w:t>facilitating service by a suitably licensed electrician</w:t>
            </w:r>
          </w:p>
          <w:p w:rsidR="00000000" w:rsidRPr="000875D5" w:rsidP="000875D5">
            <w:pPr>
              <w:pStyle w:val="ListBullet"/>
            </w:pPr>
            <w:r w:rsidRPr="000875D5">
              <w:t>replacing minor parts, such as globes and tubes.</w:t>
            </w:r>
          </w:p>
        </w:tc>
      </w:tr>
    </w:tbl>
    <w:p w:rsidR="00000000" w:rsidRPr="000875D5" w:rsidP="000875D5">
      <w:pPr>
        <w:pStyle w:val="BodyText"/>
      </w:pPr>
    </w:p>
    <w:p w:rsidR="00000000" w:rsidRPr="000875D5" w:rsidP="000875D5">
      <w:pPr>
        <w:pStyle w:val="AllowPageBreak"/>
      </w:pPr>
    </w:p>
    <w:p w:rsidR="00000000" w:rsidRPr="000875D5" w:rsidP="000875D5">
      <w:pPr>
        <w:pStyle w:val="Heading1"/>
      </w:pPr>
      <w:bookmarkStart w:id="12" w:name="O_392980"/>
      <w:bookmarkEnd w:id="12"/>
      <w:r w:rsidRPr="000875D5">
        <w:t>Unit Sector(s)</w:t>
      </w:r>
    </w:p>
    <w:p w:rsidR="00000000" w:rsidRPr="000875D5" w:rsidP="000875D5">
      <w:pPr>
        <w:pStyle w:val="BodyText"/>
      </w:pPr>
      <w:r w:rsidRPr="000875D5">
        <w:t>Retail</w:t>
      </w:r>
    </w:p>
    <w:p w:rsidR="00000000" w:rsidRPr="000875D5" w:rsidP="000875D5">
      <w:pPr>
        <w:pStyle w:val="AllowPageBreak"/>
      </w:pPr>
    </w:p>
    <w:p w:rsidR="00000000" w:rsidRPr="000875D5" w:rsidP="000875D5">
      <w:pPr>
        <w:pStyle w:val="Heading1"/>
      </w:pPr>
      <w:bookmarkStart w:id="13" w:name="O_392981"/>
      <w:bookmarkEnd w:id="13"/>
      <w:r w:rsidRPr="000875D5">
        <w:t>Competency Field</w:t>
      </w:r>
    </w:p>
    <w:p w:rsidR="00000000" w:rsidRPr="000875D5" w:rsidP="000875D5">
      <w:pPr>
        <w:pStyle w:val="BodyText"/>
      </w:pPr>
      <w:r w:rsidRPr="000875D5">
        <w:t>Merchandising</w:t>
      </w:r>
    </w:p>
    <w:p w:rsidR="00000000" w:rsidRPr="000875D5" w:rsidP="000875D5"/>
    <w:sectPr w:rsidSect="00087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A73" w:rsidP="00114A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73" w:rsidP="000875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4A73" w:rsidP="00087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14A73" w:rsidP="00087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D5" w:rsidRPr="00114A73" w:rsidP="00114A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73" w:rsidP="000875D5">
    <w:pPr>
      <w:pStyle w:val="Header"/>
      <w:framePr w:wrap="around"/>
    </w:pPr>
    <w:r>
      <w:fldChar w:fldCharType="begin"/>
    </w:r>
    <w:r>
      <w:instrText xml:space="preserve"> TITLE   \* MERGEFORMAT </w:instrText>
    </w:r>
    <w:r>
      <w:fldChar w:fldCharType="separate"/>
    </w:r>
    <w:r>
      <w:t>SIRRMER511 Plan, organise and maintain display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14A73" w:rsidP="00087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04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08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C7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5D5"/>
    <w:pPr>
      <w:spacing w:before="360" w:after="60"/>
      <w:outlineLvl w:val="0"/>
    </w:pPr>
    <w:rPr>
      <w:sz w:val="32"/>
    </w:rPr>
  </w:style>
  <w:style w:type="paragraph" w:styleId="Heading2">
    <w:name w:val="heading 2"/>
    <w:basedOn w:val="HeadingBase"/>
    <w:next w:val="BodyText"/>
    <w:link w:val="Heading2Char"/>
    <w:qFormat/>
    <w:rsid w:val="000875D5"/>
    <w:pPr>
      <w:keepLines/>
      <w:spacing w:before="240" w:after="120"/>
      <w:outlineLvl w:val="1"/>
    </w:pPr>
    <w:rPr>
      <w:sz w:val="28"/>
      <w:szCs w:val="40"/>
    </w:rPr>
  </w:style>
  <w:style w:type="paragraph" w:styleId="Heading3">
    <w:name w:val="heading 3"/>
    <w:basedOn w:val="HeadingBase"/>
    <w:next w:val="BodyText"/>
    <w:link w:val="Heading3Char"/>
    <w:qFormat/>
    <w:rsid w:val="000875D5"/>
    <w:pPr>
      <w:spacing w:before="180" w:after="120"/>
      <w:outlineLvl w:val="2"/>
    </w:pPr>
    <w:rPr>
      <w:spacing w:val="-10"/>
      <w:kern w:val="32"/>
    </w:rPr>
  </w:style>
  <w:style w:type="paragraph" w:styleId="Heading4">
    <w:name w:val="heading 4"/>
    <w:basedOn w:val="HeadingBase"/>
    <w:next w:val="BodyText"/>
    <w:link w:val="Heading4Char"/>
    <w:qFormat/>
    <w:rsid w:val="000875D5"/>
    <w:pPr>
      <w:spacing w:before="160" w:after="120"/>
      <w:outlineLvl w:val="3"/>
    </w:pPr>
    <w:rPr>
      <w:sz w:val="22"/>
    </w:rPr>
  </w:style>
  <w:style w:type="paragraph" w:styleId="Heading5">
    <w:name w:val="heading 5"/>
    <w:basedOn w:val="HeadingBase"/>
    <w:next w:val="Normal"/>
    <w:link w:val="Heading5Char"/>
    <w:qFormat/>
    <w:rsid w:val="000875D5"/>
    <w:pPr>
      <w:spacing w:before="80"/>
      <w:outlineLvl w:val="4"/>
    </w:pPr>
    <w:rPr>
      <w:color w:val="918585"/>
      <w:sz w:val="20"/>
    </w:rPr>
  </w:style>
  <w:style w:type="paragraph" w:styleId="Heading6">
    <w:name w:val="heading 6"/>
    <w:basedOn w:val="HeadingBase"/>
    <w:next w:val="Normal"/>
    <w:link w:val="Heading6Char"/>
    <w:qFormat/>
    <w:rsid w:val="000875D5"/>
    <w:pPr>
      <w:spacing w:before="60"/>
      <w:outlineLvl w:val="5"/>
    </w:pPr>
    <w:rPr>
      <w:color w:val="918585"/>
      <w:sz w:val="20"/>
    </w:rPr>
  </w:style>
  <w:style w:type="paragraph" w:styleId="Heading7">
    <w:name w:val="heading 7"/>
    <w:basedOn w:val="Normal"/>
    <w:next w:val="Normal"/>
    <w:link w:val="Heading7Char"/>
    <w:qFormat/>
    <w:rsid w:val="000875D5"/>
    <w:pPr>
      <w:ind w:left="720"/>
      <w:outlineLvl w:val="6"/>
    </w:pPr>
    <w:rPr>
      <w:i/>
    </w:rPr>
  </w:style>
  <w:style w:type="paragraph" w:styleId="Heading8">
    <w:name w:val="heading 8"/>
    <w:basedOn w:val="Normal"/>
    <w:next w:val="Normal"/>
    <w:link w:val="Heading8Char"/>
    <w:qFormat/>
    <w:rsid w:val="000875D5"/>
    <w:pPr>
      <w:ind w:left="720"/>
      <w:outlineLvl w:val="7"/>
    </w:pPr>
    <w:rPr>
      <w:i/>
    </w:rPr>
  </w:style>
  <w:style w:type="paragraph" w:styleId="Heading9">
    <w:name w:val="heading 9"/>
    <w:basedOn w:val="Normal"/>
    <w:next w:val="Normal"/>
    <w:link w:val="Heading9Char"/>
    <w:qFormat/>
    <w:rsid w:val="000875D5"/>
    <w:pPr>
      <w:ind w:left="720"/>
      <w:outlineLvl w:val="8"/>
    </w:pPr>
    <w:rPr>
      <w:i/>
    </w:rPr>
  </w:style>
  <w:style w:type="character" w:default="1" w:styleId="DefaultParagraphFont">
    <w:name w:val="Default Paragraph Font"/>
    <w:uiPriority w:val="1"/>
    <w:unhideWhenUsed/>
    <w:rsid w:val="00087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5D5"/>
  </w:style>
  <w:style w:type="character" w:customStyle="1" w:styleId="Heading1Char">
    <w:name w:val="Heading 1 Char"/>
    <w:basedOn w:val="DefaultParagraphFont"/>
    <w:link w:val="Heading1"/>
    <w:rsid w:val="000875D5"/>
    <w:rPr>
      <w:rFonts w:ascii="Times New Roman" w:eastAsia="Times New Roman" w:hAnsi="Times New Roman" w:cs="Times New Roman"/>
      <w:b/>
      <w:sz w:val="32"/>
      <w:szCs w:val="20"/>
      <w:lang w:eastAsia="en-US"/>
    </w:rPr>
  </w:style>
  <w:style w:type="paragraph" w:styleId="BodyText">
    <w:name w:val="Body Text"/>
    <w:basedOn w:val="Normal"/>
    <w:link w:val="BodyTextChar"/>
    <w:rsid w:val="00087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5D5"/>
    <w:rPr>
      <w:rFonts w:ascii="Times New Roman" w:eastAsia="Times New Roman" w:hAnsi="Times New Roman" w:cs="Times New Roman"/>
      <w:sz w:val="24"/>
      <w:lang w:eastAsia="en-US"/>
    </w:rPr>
  </w:style>
  <w:style w:type="paragraph" w:styleId="Footer">
    <w:name w:val="footer"/>
    <w:basedOn w:val="Normal"/>
    <w:link w:val="FooterChar"/>
    <w:rsid w:val="00087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5D5"/>
    <w:rPr>
      <w:rFonts w:ascii="Times New Roman" w:eastAsia="Times New Roman" w:hAnsi="Times New Roman" w:cs="Times New Roman"/>
      <w:sz w:val="16"/>
      <w:lang w:eastAsia="en-US"/>
    </w:rPr>
  </w:style>
  <w:style w:type="paragraph" w:styleId="List">
    <w:name w:val="List"/>
    <w:basedOn w:val="BodyText"/>
    <w:next w:val="BodyText"/>
    <w:rsid w:val="000875D5"/>
    <w:pPr>
      <w:tabs>
        <w:tab w:val="left" w:pos="340"/>
      </w:tabs>
      <w:spacing w:before="60" w:after="60"/>
      <w:ind w:left="340" w:hanging="340"/>
    </w:pPr>
  </w:style>
  <w:style w:type="paragraph" w:styleId="ListBullet">
    <w:name w:val="List Bullet"/>
    <w:basedOn w:val="List"/>
    <w:rsid w:val="000875D5"/>
    <w:pPr>
      <w:numPr>
        <w:numId w:val="13"/>
      </w:numPr>
      <w:tabs>
        <w:tab w:val="clear" w:pos="340"/>
      </w:tabs>
      <w:spacing w:before="40" w:after="40"/>
    </w:pPr>
  </w:style>
  <w:style w:type="character" w:customStyle="1" w:styleId="SpecialBold">
    <w:name w:val="Special Bold"/>
    <w:basedOn w:val="DefaultParagraphFont"/>
    <w:rsid w:val="000875D5"/>
    <w:rPr>
      <w:b/>
      <w:spacing w:val="0"/>
    </w:rPr>
  </w:style>
  <w:style w:type="paragraph" w:styleId="ListBullet2">
    <w:name w:val="List Bullet 2"/>
    <w:basedOn w:val="List2"/>
    <w:rsid w:val="000875D5"/>
    <w:pPr>
      <w:numPr>
        <w:numId w:val="14"/>
      </w:numPr>
      <w:tabs>
        <w:tab w:val="clear" w:pos="680"/>
      </w:tabs>
    </w:pPr>
  </w:style>
  <w:style w:type="paragraph" w:customStyle="1" w:styleId="SuperHeading">
    <w:name w:val="SuperHeading"/>
    <w:basedOn w:val="Normal"/>
    <w:rsid w:val="000875D5"/>
    <w:pPr>
      <w:spacing w:before="240" w:after="120"/>
      <w:outlineLvl w:val="0"/>
    </w:pPr>
    <w:rPr>
      <w:rFonts w:ascii="Times New Roman" w:hAnsi="Times New Roman"/>
      <w:b/>
      <w:sz w:val="28"/>
    </w:rPr>
  </w:style>
  <w:style w:type="paragraph" w:customStyle="1" w:styleId="AllowPageBreak">
    <w:name w:val="AllowPageBreak"/>
    <w:rsid w:val="000875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75D5"/>
    <w:rPr>
      <w:b/>
      <w:i/>
      <w:u w:val="none"/>
    </w:rPr>
  </w:style>
  <w:style w:type="character" w:customStyle="1" w:styleId="Heading2Char">
    <w:name w:val="Heading 2 Char"/>
    <w:basedOn w:val="DefaultParagraphFont"/>
    <w:link w:val="Heading2"/>
    <w:rsid w:val="00087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5D5"/>
    <w:rPr>
      <w:rFonts w:ascii="Courier New" w:eastAsia="Times New Roman" w:hAnsi="Courier New" w:cs="Times New Roman"/>
      <w:i/>
      <w:szCs w:val="20"/>
      <w:lang w:eastAsia="en-US"/>
    </w:rPr>
  </w:style>
  <w:style w:type="paragraph" w:customStyle="1" w:styleId="HeadingBase">
    <w:name w:val="Heading Base"/>
    <w:rsid w:val="00087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5D5"/>
    <w:pPr>
      <w:tabs>
        <w:tab w:val="right" w:leader="dot" w:pos="9072"/>
      </w:tabs>
      <w:ind w:left="567"/>
    </w:pPr>
    <w:rPr>
      <w:szCs w:val="22"/>
    </w:rPr>
  </w:style>
  <w:style w:type="paragraph" w:customStyle="1" w:styleId="TOCBase">
    <w:name w:val="TOC Base"/>
    <w:rsid w:val="00087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5D5"/>
    <w:pPr>
      <w:tabs>
        <w:tab w:val="right" w:leader="dot" w:pos="9072"/>
      </w:tabs>
      <w:spacing w:before="40" w:after="40"/>
      <w:ind w:left="284"/>
    </w:pPr>
    <w:rPr>
      <w:rFonts w:ascii="Times New Roman" w:hAnsi="Times New Roman"/>
    </w:rPr>
  </w:style>
  <w:style w:type="paragraph" w:styleId="TOC1">
    <w:name w:val="toc 1"/>
    <w:basedOn w:val="TOCBase"/>
    <w:next w:val="Normal"/>
    <w:rsid w:val="00087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5D5"/>
    <w:pPr>
      <w:spacing w:before="5040"/>
      <w:jc w:val="center"/>
    </w:pPr>
    <w:rPr>
      <w:sz w:val="48"/>
      <w:szCs w:val="72"/>
      <w:lang w:val="en-US"/>
    </w:rPr>
  </w:style>
  <w:style w:type="character" w:customStyle="1" w:styleId="TitleChar">
    <w:name w:val="Title Char"/>
    <w:basedOn w:val="DefaultParagraphFont"/>
    <w:link w:val="Title"/>
    <w:rsid w:val="00087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5D5"/>
    <w:pPr>
      <w:tabs>
        <w:tab w:val="left" w:pos="3600"/>
        <w:tab w:val="left" w:pos="3958"/>
      </w:tabs>
    </w:pPr>
  </w:style>
  <w:style w:type="paragraph" w:customStyle="1" w:styleId="Note">
    <w:name w:val="Note"/>
    <w:basedOn w:val="BodyText"/>
    <w:rsid w:val="00087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5D5"/>
    <w:pPr>
      <w:framePr w:wrap="auto" w:hAnchor="text" w:y="6049"/>
    </w:pPr>
    <w:rPr>
      <w:color w:val="000000"/>
      <w:sz w:val="40"/>
    </w:rPr>
  </w:style>
  <w:style w:type="paragraph" w:customStyle="1" w:styleId="TOCTitle">
    <w:name w:val="TOCTitle"/>
    <w:basedOn w:val="Heading1"/>
    <w:rsid w:val="000875D5"/>
    <w:pPr>
      <w:spacing w:after="240"/>
      <w:jc w:val="center"/>
      <w:outlineLvl w:val="9"/>
    </w:pPr>
    <w:rPr>
      <w:caps/>
    </w:rPr>
  </w:style>
  <w:style w:type="paragraph" w:customStyle="1" w:styleId="Version">
    <w:name w:val="Version"/>
    <w:rsid w:val="00087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5D5"/>
    <w:pPr>
      <w:keepNext w:val="0"/>
      <w:tabs>
        <w:tab w:val="right" w:pos="4176"/>
      </w:tabs>
      <w:ind w:left="198" w:hanging="198"/>
    </w:pPr>
    <w:rPr>
      <w:rFonts w:ascii="Garamond" w:hAnsi="Garamond"/>
    </w:rPr>
  </w:style>
  <w:style w:type="paragraph" w:styleId="IndexHeading">
    <w:name w:val="index heading"/>
    <w:basedOn w:val="Normal"/>
    <w:next w:val="Index1"/>
    <w:semiHidden/>
    <w:rsid w:val="000875D5"/>
    <w:pPr>
      <w:spacing w:before="120" w:after="120"/>
    </w:pPr>
    <w:rPr>
      <w:rFonts w:ascii="Arial" w:hAnsi="Arial"/>
      <w:b/>
      <w:color w:val="918585"/>
      <w:sz w:val="24"/>
    </w:rPr>
  </w:style>
  <w:style w:type="paragraph" w:styleId="Header">
    <w:name w:val="header"/>
    <w:basedOn w:val="Normal"/>
    <w:link w:val="HeaderChar"/>
    <w:rsid w:val="00087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5D5"/>
    <w:rPr>
      <w:rFonts w:ascii="Times New Roman" w:eastAsia="Times New Roman" w:hAnsi="Times New Roman" w:cs="Times New Roman"/>
      <w:sz w:val="16"/>
      <w:szCs w:val="20"/>
      <w:lang w:val="en-GB" w:eastAsia="en-US"/>
    </w:rPr>
  </w:style>
  <w:style w:type="paragraph" w:customStyle="1" w:styleId="Chapter">
    <w:name w:val="Chapter"/>
    <w:basedOn w:val="Normal"/>
    <w:rsid w:val="000875D5"/>
    <w:pPr>
      <w:spacing w:before="240"/>
    </w:pPr>
    <w:rPr>
      <w:rFonts w:ascii="Times New Roman" w:hAnsi="Times New Roman"/>
      <w:smallCaps/>
      <w:spacing w:val="80"/>
      <w:sz w:val="28"/>
    </w:rPr>
  </w:style>
  <w:style w:type="paragraph" w:customStyle="1" w:styleId="InChapter">
    <w:name w:val="InChapter"/>
    <w:basedOn w:val="Heading3"/>
    <w:rsid w:val="000875D5"/>
    <w:pPr>
      <w:spacing w:after="240"/>
      <w:outlineLvl w:val="9"/>
    </w:pPr>
    <w:rPr>
      <w:noProof/>
    </w:rPr>
  </w:style>
  <w:style w:type="paragraph" w:styleId="Index2">
    <w:name w:val="index 2"/>
    <w:basedOn w:val="Normal"/>
    <w:next w:val="Normal"/>
    <w:semiHidden/>
    <w:rsid w:val="000875D5"/>
    <w:pPr>
      <w:tabs>
        <w:tab w:val="right" w:pos="4176"/>
      </w:tabs>
      <w:ind w:left="568" w:hanging="284"/>
    </w:pPr>
    <w:rPr>
      <w:rFonts w:ascii="Garamond" w:hAnsi="Garamond"/>
    </w:rPr>
  </w:style>
  <w:style w:type="paragraph" w:customStyle="1" w:styleId="Byline">
    <w:name w:val="Byline"/>
    <w:rsid w:val="00087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5D5"/>
    <w:pPr>
      <w:tabs>
        <w:tab w:val="clear" w:pos="3600"/>
        <w:tab w:val="clear" w:pos="3958"/>
      </w:tabs>
      <w:jc w:val="right"/>
    </w:pPr>
  </w:style>
  <w:style w:type="character" w:styleId="Emphasis">
    <w:name w:val="Emphasis"/>
    <w:basedOn w:val="DefaultParagraphFont"/>
    <w:qFormat/>
    <w:rsid w:val="000875D5"/>
    <w:rPr>
      <w:i/>
    </w:rPr>
  </w:style>
  <w:style w:type="paragraph" w:styleId="Caption">
    <w:name w:val="caption"/>
    <w:basedOn w:val="BodyText"/>
    <w:next w:val="Normal"/>
    <w:qFormat/>
    <w:rsid w:val="000875D5"/>
    <w:pPr>
      <w:framePr w:w="2268" w:hSpace="181" w:vSpace="181" w:wrap="around" w:vAnchor="text" w:hAnchor="page" w:x="1135" w:y="285" w:anchorLock="1"/>
    </w:pPr>
    <w:rPr>
      <w:i/>
    </w:rPr>
  </w:style>
  <w:style w:type="paragraph" w:customStyle="1" w:styleId="MiniTOCTitle">
    <w:name w:val="MiniTOCTitle"/>
    <w:basedOn w:val="Heading4"/>
    <w:rsid w:val="000875D5"/>
    <w:pPr>
      <w:spacing w:before="240"/>
      <w:outlineLvl w:val="9"/>
    </w:pPr>
    <w:rPr>
      <w:noProof/>
      <w:sz w:val="24"/>
    </w:rPr>
  </w:style>
  <w:style w:type="paragraph" w:customStyle="1" w:styleId="MiniTOCItem">
    <w:name w:val="MiniTOCItem"/>
    <w:basedOn w:val="ListBullet"/>
    <w:rsid w:val="000875D5"/>
    <w:pPr>
      <w:numPr>
        <w:numId w:val="0"/>
      </w:numPr>
      <w:tabs>
        <w:tab w:val="right" w:leader="dot" w:pos="6521"/>
      </w:tabs>
      <w:spacing w:before="0" w:after="0"/>
    </w:pPr>
  </w:style>
  <w:style w:type="paragraph" w:customStyle="1" w:styleId="TOFTitle">
    <w:name w:val="TOFTitle"/>
    <w:basedOn w:val="TOCTitle"/>
    <w:rsid w:val="000875D5"/>
  </w:style>
  <w:style w:type="paragraph" w:styleId="TableofFigures">
    <w:name w:val="table of figures"/>
    <w:basedOn w:val="Normal"/>
    <w:next w:val="Normal"/>
    <w:semiHidden/>
    <w:rsid w:val="000875D5"/>
    <w:pPr>
      <w:tabs>
        <w:tab w:val="right" w:leader="dot" w:pos="9072"/>
      </w:tabs>
      <w:ind w:left="970" w:hanging="403"/>
    </w:pPr>
    <w:rPr>
      <w:rFonts w:ascii="Times New Roman" w:hAnsi="Times New Roman"/>
      <w:b/>
    </w:rPr>
  </w:style>
  <w:style w:type="paragraph" w:styleId="ListNumber">
    <w:name w:val="List Number"/>
    <w:basedOn w:val="List"/>
    <w:rsid w:val="000875D5"/>
    <w:pPr>
      <w:numPr>
        <w:numId w:val="11"/>
      </w:numPr>
    </w:pPr>
  </w:style>
  <w:style w:type="character" w:customStyle="1" w:styleId="WingdingSymbols">
    <w:name w:val="Wingding Symbols"/>
    <w:rsid w:val="000875D5"/>
    <w:rPr>
      <w:rFonts w:ascii="Wingdings" w:hAnsi="Wingdings"/>
    </w:rPr>
  </w:style>
  <w:style w:type="paragraph" w:customStyle="1" w:styleId="TableHeading">
    <w:name w:val="Table Heading"/>
    <w:basedOn w:val="HeadingBase"/>
    <w:rsid w:val="000875D5"/>
    <w:pPr>
      <w:keepLines/>
      <w:pBdr>
        <w:bottom w:val="single" w:sz="6" w:space="1" w:color="918585"/>
      </w:pBdr>
      <w:spacing w:before="240"/>
    </w:pPr>
  </w:style>
  <w:style w:type="character" w:customStyle="1" w:styleId="HotSpot">
    <w:name w:val="HotSpot"/>
    <w:rsid w:val="000875D5"/>
    <w:rPr>
      <w:color w:val="0033CC"/>
      <w:u w:val="none"/>
    </w:rPr>
  </w:style>
  <w:style w:type="paragraph" w:customStyle="1" w:styleId="BodyTextRight">
    <w:name w:val="Body Text Right"/>
    <w:basedOn w:val="BodyText"/>
    <w:rsid w:val="000875D5"/>
    <w:pPr>
      <w:spacing w:before="0" w:after="0"/>
      <w:jc w:val="right"/>
    </w:pPr>
  </w:style>
  <w:style w:type="paragraph" w:styleId="Index3">
    <w:name w:val="index 3"/>
    <w:basedOn w:val="ListNumber2"/>
    <w:next w:val="Normal"/>
    <w:semiHidden/>
    <w:rsid w:val="000875D5"/>
    <w:pPr>
      <w:numPr>
        <w:numId w:val="0"/>
      </w:numPr>
      <w:tabs>
        <w:tab w:val="right" w:leader="dot" w:pos="4176"/>
      </w:tabs>
    </w:pPr>
  </w:style>
  <w:style w:type="paragraph" w:styleId="ListNumber2">
    <w:name w:val="List Number 2"/>
    <w:basedOn w:val="List2"/>
    <w:rsid w:val="000875D5"/>
    <w:pPr>
      <w:numPr>
        <w:numId w:val="10"/>
      </w:numPr>
      <w:tabs>
        <w:tab w:val="clear" w:pos="1060"/>
      </w:tabs>
    </w:pPr>
  </w:style>
  <w:style w:type="paragraph" w:customStyle="1" w:styleId="MarginNote">
    <w:name w:val="Margin Note"/>
    <w:basedOn w:val="BodyText"/>
    <w:rsid w:val="00087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5D5"/>
    <w:rPr>
      <w:sz w:val="32"/>
    </w:rPr>
  </w:style>
  <w:style w:type="paragraph" w:customStyle="1" w:styleId="HeadingProcedure">
    <w:name w:val="Heading Procedure"/>
    <w:basedOn w:val="HeadingBase"/>
    <w:next w:val="Normal"/>
    <w:rsid w:val="000875D5"/>
    <w:pPr>
      <w:tabs>
        <w:tab w:val="left" w:pos="0"/>
      </w:tabs>
      <w:spacing w:before="120" w:after="60"/>
    </w:pPr>
    <w:rPr>
      <w:i/>
      <w:color w:val="918585"/>
      <w:sz w:val="22"/>
    </w:rPr>
  </w:style>
  <w:style w:type="paragraph" w:customStyle="1" w:styleId="TableBodyText">
    <w:name w:val="Table Body Text"/>
    <w:basedOn w:val="BodyText"/>
    <w:rsid w:val="000875D5"/>
    <w:pPr>
      <w:spacing w:before="60" w:after="60"/>
    </w:pPr>
  </w:style>
  <w:style w:type="paragraph" w:styleId="ListContinue">
    <w:name w:val="List Continue"/>
    <w:basedOn w:val="List"/>
    <w:rsid w:val="000875D5"/>
    <w:pPr>
      <w:ind w:firstLine="0"/>
    </w:pPr>
  </w:style>
  <w:style w:type="paragraph" w:customStyle="1" w:styleId="ListNote">
    <w:name w:val="List Note"/>
    <w:basedOn w:val="List"/>
    <w:rsid w:val="000875D5"/>
    <w:pPr>
      <w:pBdr>
        <w:top w:val="single" w:sz="6" w:space="2" w:color="918585"/>
        <w:bottom w:val="single" w:sz="6" w:space="2" w:color="918585"/>
      </w:pBdr>
      <w:tabs>
        <w:tab w:val="left" w:pos="1021"/>
      </w:tabs>
      <w:ind w:firstLine="0"/>
    </w:pPr>
  </w:style>
  <w:style w:type="paragraph" w:customStyle="1" w:styleId="Warning">
    <w:name w:val="Warning"/>
    <w:basedOn w:val="BodyText"/>
    <w:rsid w:val="000875D5"/>
    <w:pPr>
      <w:shd w:val="clear" w:color="auto" w:fill="D9D9D9"/>
      <w:tabs>
        <w:tab w:val="left" w:pos="992"/>
      </w:tabs>
      <w:ind w:left="119" w:right="119"/>
    </w:pPr>
    <w:rPr>
      <w:sz w:val="20"/>
    </w:rPr>
  </w:style>
  <w:style w:type="paragraph" w:customStyle="1" w:styleId="MarginIcons">
    <w:name w:val="Margin Icons"/>
    <w:basedOn w:val="BodyText"/>
    <w:rsid w:val="00087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5D5"/>
    <w:rPr>
      <w:rFonts w:ascii="Courier New" w:hAnsi="Courier New"/>
    </w:rPr>
  </w:style>
  <w:style w:type="paragraph" w:customStyle="1" w:styleId="NoteBullet">
    <w:name w:val="Note Bullet"/>
    <w:basedOn w:val="Note"/>
    <w:rsid w:val="000875D5"/>
    <w:pPr>
      <w:tabs>
        <w:tab w:val="clear" w:pos="680"/>
      </w:tabs>
      <w:spacing w:before="60" w:after="60"/>
    </w:pPr>
  </w:style>
  <w:style w:type="paragraph" w:customStyle="1" w:styleId="SubHeading2">
    <w:name w:val="SubHeading2"/>
    <w:basedOn w:val="HeadingBase"/>
    <w:rsid w:val="000875D5"/>
    <w:pPr>
      <w:spacing w:before="240" w:after="60"/>
    </w:pPr>
    <w:rPr>
      <w:sz w:val="20"/>
    </w:rPr>
  </w:style>
  <w:style w:type="paragraph" w:customStyle="1" w:styleId="SubHeading1">
    <w:name w:val="SubHeading1"/>
    <w:basedOn w:val="HeadingBase"/>
    <w:rsid w:val="000875D5"/>
    <w:pPr>
      <w:spacing w:before="240" w:after="60"/>
    </w:pPr>
    <w:rPr>
      <w:color w:val="918585"/>
      <w:sz w:val="22"/>
    </w:rPr>
  </w:style>
  <w:style w:type="paragraph" w:customStyle="1" w:styleId="SideHeading">
    <w:name w:val="Side Heading"/>
    <w:basedOn w:val="HeadingBase"/>
    <w:rsid w:val="00087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5D5"/>
    <w:pPr>
      <w:numPr>
        <w:numId w:val="12"/>
      </w:numPr>
    </w:pPr>
  </w:style>
  <w:style w:type="paragraph" w:styleId="PlainText">
    <w:name w:val="Plain Text"/>
    <w:basedOn w:val="Normal"/>
    <w:link w:val="PlainTextChar"/>
    <w:rsid w:val="000875D5"/>
    <w:rPr>
      <w:sz w:val="20"/>
    </w:rPr>
  </w:style>
  <w:style w:type="character" w:customStyle="1" w:styleId="PlainTextChar">
    <w:name w:val="Plain Text Char"/>
    <w:basedOn w:val="DefaultParagraphFont"/>
    <w:link w:val="PlainText"/>
    <w:rsid w:val="000875D5"/>
    <w:rPr>
      <w:rFonts w:ascii="Courier New" w:eastAsia="Times New Roman" w:hAnsi="Courier New" w:cs="Times New Roman"/>
      <w:sz w:val="20"/>
      <w:szCs w:val="20"/>
      <w:lang w:eastAsia="en-US"/>
    </w:rPr>
  </w:style>
  <w:style w:type="character" w:customStyle="1" w:styleId="MenuOption">
    <w:name w:val="Menu Option"/>
    <w:basedOn w:val="DefaultParagraphFont"/>
    <w:rsid w:val="000875D5"/>
    <w:rPr>
      <w:b/>
      <w:smallCaps/>
    </w:rPr>
  </w:style>
  <w:style w:type="paragraph" w:customStyle="1" w:styleId="TableListNumber">
    <w:name w:val="Table List Number"/>
    <w:basedOn w:val="ListNumber"/>
    <w:rsid w:val="000875D5"/>
    <w:pPr>
      <w:numPr>
        <w:numId w:val="0"/>
      </w:numPr>
    </w:pPr>
  </w:style>
  <w:style w:type="paragraph" w:styleId="TOC4">
    <w:name w:val="toc 4"/>
    <w:basedOn w:val="TOCBase"/>
    <w:next w:val="Normal"/>
    <w:semiHidden/>
    <w:rsid w:val="000875D5"/>
    <w:pPr>
      <w:tabs>
        <w:tab w:val="right" w:leader="dot" w:pos="9071"/>
      </w:tabs>
      <w:ind w:left="1701"/>
    </w:pPr>
  </w:style>
  <w:style w:type="paragraph" w:customStyle="1" w:styleId="ListAlpha">
    <w:name w:val="List Alpha"/>
    <w:basedOn w:val="List"/>
    <w:rsid w:val="000875D5"/>
    <w:pPr>
      <w:numPr>
        <w:numId w:val="9"/>
      </w:numPr>
    </w:pPr>
  </w:style>
  <w:style w:type="paragraph" w:customStyle="1" w:styleId="ListAlpha2">
    <w:name w:val="List Alpha 2"/>
    <w:basedOn w:val="List2"/>
    <w:rsid w:val="000875D5"/>
    <w:pPr>
      <w:numPr>
        <w:numId w:val="8"/>
      </w:numPr>
    </w:pPr>
  </w:style>
  <w:style w:type="paragraph" w:styleId="List2">
    <w:name w:val="List 2"/>
    <w:basedOn w:val="BodyText"/>
    <w:rsid w:val="000875D5"/>
    <w:pPr>
      <w:tabs>
        <w:tab w:val="left" w:pos="680"/>
      </w:tabs>
      <w:spacing w:before="60" w:after="60"/>
      <w:ind w:left="680" w:hanging="340"/>
    </w:pPr>
  </w:style>
  <w:style w:type="paragraph" w:styleId="List3">
    <w:name w:val="List 3"/>
    <w:basedOn w:val="BodyText"/>
    <w:rsid w:val="000875D5"/>
    <w:pPr>
      <w:tabs>
        <w:tab w:val="left" w:pos="1021"/>
      </w:tabs>
      <w:spacing w:before="60" w:after="60"/>
      <w:ind w:left="1020" w:hanging="340"/>
    </w:pPr>
  </w:style>
  <w:style w:type="paragraph" w:styleId="List4">
    <w:name w:val="List 4"/>
    <w:basedOn w:val="BodyText"/>
    <w:rsid w:val="000875D5"/>
    <w:pPr>
      <w:tabs>
        <w:tab w:val="left" w:pos="1361"/>
      </w:tabs>
      <w:spacing w:before="60" w:after="60"/>
      <w:ind w:left="1361" w:hanging="340"/>
    </w:pPr>
  </w:style>
  <w:style w:type="paragraph" w:styleId="List5">
    <w:name w:val="List 5"/>
    <w:basedOn w:val="BodyText"/>
    <w:rsid w:val="000875D5"/>
    <w:pPr>
      <w:tabs>
        <w:tab w:val="left" w:pos="1701"/>
      </w:tabs>
      <w:spacing w:before="60" w:after="60"/>
      <w:ind w:left="1701" w:hanging="340"/>
    </w:pPr>
  </w:style>
  <w:style w:type="paragraph" w:styleId="ListBullet3">
    <w:name w:val="List Bullet 3"/>
    <w:basedOn w:val="List3"/>
    <w:rsid w:val="000875D5"/>
    <w:pPr>
      <w:numPr>
        <w:numId w:val="15"/>
      </w:numPr>
      <w:tabs>
        <w:tab w:val="clear" w:pos="1021"/>
      </w:tabs>
      <w:ind w:left="1037" w:hanging="357"/>
    </w:pPr>
  </w:style>
  <w:style w:type="paragraph" w:styleId="ListBullet4">
    <w:name w:val="List Bullet 4"/>
    <w:basedOn w:val="List4"/>
    <w:rsid w:val="000875D5"/>
    <w:pPr>
      <w:numPr>
        <w:numId w:val="3"/>
      </w:numPr>
    </w:pPr>
  </w:style>
  <w:style w:type="paragraph" w:styleId="ListBullet5">
    <w:name w:val="List Bullet 5"/>
    <w:basedOn w:val="List5"/>
    <w:rsid w:val="000875D5"/>
    <w:pPr>
      <w:numPr>
        <w:numId w:val="4"/>
      </w:numPr>
    </w:pPr>
  </w:style>
  <w:style w:type="paragraph" w:styleId="ListContinue2">
    <w:name w:val="List Continue 2"/>
    <w:basedOn w:val="List2"/>
    <w:rsid w:val="000875D5"/>
    <w:pPr>
      <w:ind w:firstLine="0"/>
    </w:pPr>
  </w:style>
  <w:style w:type="paragraph" w:styleId="ListContinue3">
    <w:name w:val="List Continue 3"/>
    <w:basedOn w:val="List3"/>
    <w:rsid w:val="000875D5"/>
    <w:pPr>
      <w:ind w:left="1021" w:firstLine="0"/>
    </w:pPr>
  </w:style>
  <w:style w:type="paragraph" w:styleId="ListContinue4">
    <w:name w:val="List Continue 4"/>
    <w:basedOn w:val="List4"/>
    <w:rsid w:val="000875D5"/>
    <w:pPr>
      <w:ind w:firstLine="0"/>
    </w:pPr>
  </w:style>
  <w:style w:type="paragraph" w:styleId="ListContinue5">
    <w:name w:val="List Continue 5"/>
    <w:basedOn w:val="List5"/>
    <w:rsid w:val="000875D5"/>
    <w:pPr>
      <w:ind w:firstLine="0"/>
    </w:pPr>
  </w:style>
  <w:style w:type="paragraph" w:styleId="ListNumber3">
    <w:name w:val="List Number 3"/>
    <w:basedOn w:val="List3"/>
    <w:rsid w:val="000875D5"/>
    <w:pPr>
      <w:numPr>
        <w:numId w:val="5"/>
      </w:numPr>
    </w:pPr>
  </w:style>
  <w:style w:type="paragraph" w:styleId="ListNumber4">
    <w:name w:val="List Number 4"/>
    <w:basedOn w:val="List4"/>
    <w:rsid w:val="000875D5"/>
    <w:pPr>
      <w:numPr>
        <w:numId w:val="6"/>
      </w:numPr>
    </w:pPr>
  </w:style>
  <w:style w:type="paragraph" w:styleId="ListNumber5">
    <w:name w:val="List Number 5"/>
    <w:basedOn w:val="List5"/>
    <w:rsid w:val="000875D5"/>
    <w:pPr>
      <w:numPr>
        <w:numId w:val="7"/>
      </w:numPr>
    </w:pPr>
  </w:style>
  <w:style w:type="paragraph" w:styleId="BlockText">
    <w:name w:val="Block Text"/>
    <w:basedOn w:val="Normal"/>
    <w:rsid w:val="000875D5"/>
    <w:pPr>
      <w:spacing w:after="120"/>
      <w:ind w:left="1440" w:right="1440"/>
    </w:pPr>
  </w:style>
  <w:style w:type="character" w:customStyle="1" w:styleId="Subscript">
    <w:name w:val="Subscript"/>
    <w:basedOn w:val="DefaultParagraphFont"/>
    <w:rsid w:val="000875D5"/>
    <w:rPr>
      <w:sz w:val="16"/>
      <w:vertAlign w:val="subscript"/>
    </w:rPr>
  </w:style>
  <w:style w:type="character" w:customStyle="1" w:styleId="Superscript">
    <w:name w:val="Superscript"/>
    <w:basedOn w:val="DefaultParagraphFont"/>
    <w:rsid w:val="000875D5"/>
    <w:rPr>
      <w:sz w:val="16"/>
      <w:vertAlign w:val="superscript"/>
    </w:rPr>
  </w:style>
  <w:style w:type="character" w:customStyle="1" w:styleId="Symbols">
    <w:name w:val="Symbols"/>
    <w:basedOn w:val="DefaultParagraphFont"/>
    <w:rsid w:val="000875D5"/>
    <w:rPr>
      <w:rFonts w:ascii="Symbol" w:hAnsi="Symbol"/>
    </w:rPr>
  </w:style>
  <w:style w:type="character" w:customStyle="1" w:styleId="MenuOptions">
    <w:name w:val="Menu Options"/>
    <w:basedOn w:val="DefaultParagraphFont"/>
    <w:rsid w:val="000875D5"/>
    <w:rPr>
      <w:rFonts w:ascii="Arial Narrow" w:hAnsi="Arial Narrow"/>
      <w:smallCaps/>
    </w:rPr>
  </w:style>
  <w:style w:type="character" w:customStyle="1" w:styleId="Buttons">
    <w:name w:val="Buttons"/>
    <w:basedOn w:val="DefaultParagraphFont"/>
    <w:rsid w:val="000875D5"/>
    <w:rPr>
      <w:b/>
    </w:rPr>
  </w:style>
  <w:style w:type="character" w:customStyle="1" w:styleId="Underlined">
    <w:name w:val="Underlined"/>
    <w:basedOn w:val="DefaultParagraphFont"/>
    <w:rsid w:val="000875D5"/>
    <w:rPr>
      <w:u w:val="single"/>
    </w:rPr>
  </w:style>
  <w:style w:type="paragraph" w:customStyle="1" w:styleId="TableBodyTextRight">
    <w:name w:val="Table Body Text Right"/>
    <w:basedOn w:val="TableBodyText"/>
    <w:rsid w:val="000875D5"/>
    <w:pPr>
      <w:widowControl w:val="0"/>
      <w:autoSpaceDE w:val="0"/>
      <w:autoSpaceDN w:val="0"/>
      <w:adjustRightInd w:val="0"/>
      <w:jc w:val="right"/>
    </w:pPr>
    <w:rPr>
      <w:rFonts w:cs="Arial"/>
      <w:szCs w:val="18"/>
    </w:rPr>
  </w:style>
  <w:style w:type="paragraph" w:customStyle="1" w:styleId="CopyrightText">
    <w:name w:val="Copyright Text"/>
    <w:basedOn w:val="BodyText"/>
    <w:rsid w:val="000875D5"/>
    <w:rPr>
      <w:sz w:val="18"/>
    </w:rPr>
  </w:style>
  <w:style w:type="paragraph" w:customStyle="1" w:styleId="BodySmallRight">
    <w:name w:val="Body Small Right"/>
    <w:basedOn w:val="BodyTextRight"/>
    <w:rsid w:val="000875D5"/>
    <w:rPr>
      <w:sz w:val="18"/>
      <w:szCs w:val="18"/>
    </w:rPr>
  </w:style>
  <w:style w:type="paragraph" w:customStyle="1" w:styleId="MarginEdition">
    <w:name w:val="Margin Edition"/>
    <w:basedOn w:val="MarginNote"/>
    <w:rsid w:val="000875D5"/>
    <w:pPr>
      <w:spacing w:before="0" w:after="0"/>
    </w:pPr>
    <w:rPr>
      <w:rFonts w:ascii="Times New Roman" w:hAnsi="Times New Roman"/>
      <w:color w:val="999999"/>
    </w:rPr>
  </w:style>
  <w:style w:type="paragraph" w:customStyle="1" w:styleId="Spacer">
    <w:name w:val="Spacer"/>
    <w:basedOn w:val="Normal"/>
    <w:rsid w:val="000875D5"/>
    <w:rPr>
      <w:sz w:val="2"/>
      <w:szCs w:val="2"/>
    </w:rPr>
  </w:style>
  <w:style w:type="character" w:customStyle="1" w:styleId="Small">
    <w:name w:val="Small"/>
    <w:basedOn w:val="DefaultParagraphFont"/>
    <w:rsid w:val="000875D5"/>
    <w:rPr>
      <w:sz w:val="16"/>
    </w:rPr>
  </w:style>
  <w:style w:type="paragraph" w:customStyle="1" w:styleId="WideTable">
    <w:name w:val="Wide Table"/>
    <w:basedOn w:val="Normal"/>
    <w:rsid w:val="000875D5"/>
    <w:pPr>
      <w:ind w:left="-1418"/>
    </w:pPr>
    <w:rPr>
      <w:sz w:val="2"/>
      <w:szCs w:val="2"/>
    </w:rPr>
  </w:style>
  <w:style w:type="character" w:styleId="PageNumber">
    <w:name w:val="page number"/>
    <w:basedOn w:val="DefaultParagraphFont"/>
    <w:rsid w:val="000875D5"/>
  </w:style>
  <w:style w:type="paragraph" w:styleId="Quote">
    <w:name w:val="Quote"/>
    <w:basedOn w:val="Heading1"/>
    <w:link w:val="QuoteChar"/>
    <w:qFormat/>
    <w:rsid w:val="000875D5"/>
    <w:rPr>
      <w:b w:val="0"/>
      <w:sz w:val="72"/>
      <w:szCs w:val="72"/>
      <w:lang w:val="en-NZ"/>
    </w:rPr>
  </w:style>
  <w:style w:type="character" w:customStyle="1" w:styleId="QuoteChar">
    <w:name w:val="Quote Char"/>
    <w:basedOn w:val="DefaultParagraphFont"/>
    <w:link w:val="Quote"/>
    <w:rsid w:val="00087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5D5"/>
    <w:pPr>
      <w:pageBreakBefore/>
    </w:pPr>
  </w:style>
  <w:style w:type="paragraph" w:customStyle="1" w:styleId="Border">
    <w:name w:val="Border"/>
    <w:basedOn w:val="Normal"/>
    <w:qFormat/>
    <w:rsid w:val="00087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5D5"/>
    <w:rPr>
      <w:b/>
      <w:bCs/>
      <w:i/>
      <w:iCs/>
      <w:color w:val="auto"/>
    </w:rPr>
  </w:style>
  <w:style w:type="paragraph" w:styleId="IntenseQuote">
    <w:name w:val="Intense Quote"/>
    <w:basedOn w:val="Normal"/>
    <w:next w:val="Normal"/>
    <w:link w:val="IntenseQuoteChar"/>
    <w:uiPriority w:val="30"/>
    <w:qFormat/>
    <w:rsid w:val="00087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5D5"/>
    <w:rPr>
      <w:smallCaps/>
      <w:color w:val="auto"/>
      <w:u w:val="single"/>
    </w:rPr>
  </w:style>
  <w:style w:type="character" w:styleId="IntenseReference">
    <w:name w:val="Intense Reference"/>
    <w:basedOn w:val="DefaultParagraphFont"/>
    <w:uiPriority w:val="32"/>
    <w:qFormat/>
    <w:rsid w:val="000875D5"/>
    <w:rPr>
      <w:b/>
      <w:bCs/>
      <w:smallCaps/>
      <w:color w:val="auto"/>
      <w:spacing w:val="5"/>
      <w:u w:val="single"/>
    </w:rPr>
  </w:style>
  <w:style w:type="paragraph" w:customStyle="1" w:styleId="2ColumnHeading">
    <w:name w:val="2Column Heading"/>
    <w:basedOn w:val="BodyText"/>
    <w:qFormat/>
    <w:rsid w:val="000875D5"/>
    <w:pPr>
      <w:spacing w:after="60"/>
      <w:ind w:left="-2268"/>
    </w:pPr>
    <w:rPr>
      <w:b/>
    </w:rPr>
  </w:style>
  <w:style w:type="paragraph" w:customStyle="1" w:styleId="Heading1TOC">
    <w:name w:val="Heading1 TOC"/>
    <w:basedOn w:val="Normal"/>
    <w:qFormat/>
    <w:rsid w:val="000875D5"/>
    <w:pPr>
      <w:spacing w:before="240" w:after="120"/>
    </w:pPr>
    <w:rPr>
      <w:rFonts w:ascii="Times New Roman" w:hAnsi="Times New Roman"/>
      <w:b/>
      <w:sz w:val="32"/>
    </w:rPr>
  </w:style>
  <w:style w:type="paragraph" w:customStyle="1" w:styleId="Heading2TOC">
    <w:name w:val="Heading2 TOC"/>
    <w:basedOn w:val="Normal"/>
    <w:qFormat/>
    <w:rsid w:val="000875D5"/>
    <w:pPr>
      <w:spacing w:before="240" w:after="60"/>
    </w:pPr>
    <w:rPr>
      <w:rFonts w:ascii="Times New Roman" w:hAnsi="Times New Roman"/>
      <w:b/>
      <w:sz w:val="28"/>
    </w:rPr>
  </w:style>
  <w:style w:type="character" w:customStyle="1" w:styleId="Underline">
    <w:name w:val="Underline"/>
    <w:basedOn w:val="DefaultParagraphFont"/>
    <w:qFormat/>
    <w:rsid w:val="000875D5"/>
    <w:rPr>
      <w:u w:val="single"/>
    </w:rPr>
  </w:style>
  <w:style w:type="paragraph" w:styleId="BalloonText">
    <w:name w:val="Balloon Text"/>
    <w:basedOn w:val="Normal"/>
    <w:link w:val="BalloonTextChar"/>
    <w:rsid w:val="000875D5"/>
    <w:rPr>
      <w:rFonts w:ascii="Tahoma" w:hAnsi="Tahoma" w:cs="Tahoma"/>
      <w:sz w:val="16"/>
      <w:szCs w:val="16"/>
    </w:rPr>
  </w:style>
  <w:style w:type="character" w:customStyle="1" w:styleId="BalloonTextChar">
    <w:name w:val="Balloon Text Char"/>
    <w:basedOn w:val="DefaultParagraphFont"/>
    <w:link w:val="BalloonText"/>
    <w:rsid w:val="00087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5D5"/>
    <w:rPr>
      <w:b/>
      <w:color w:val="660033"/>
      <w:spacing w:val="0"/>
    </w:rPr>
  </w:style>
  <w:style w:type="paragraph" w:customStyle="1" w:styleId="Nameditemlist">
    <w:name w:val="Named item list"/>
    <w:basedOn w:val="BodyText"/>
    <w:qFormat/>
    <w:rsid w:val="000875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5855</Characters>
  <Application>Microsoft Office Word</Application>
  <DocSecurity>0</DocSecurity>
  <Lines>195</Lines>
  <Paragraphs>123</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SIRRMER511 Plan, organise and maintain display lighting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2012-06-14T03:23:00Z</dcterms:created>
  <dcterms:modified xsi:type="dcterms:W3CDTF">2012-06-14T03:23:00Z</dcterms:modified>
</cp:coreProperties>
</file>