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E53" w:rsidP="00A54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SIRRMER020A Create and implement exhibition space</w:t>
      </w:r>
      <w:r>
        <w:fldChar w:fldCharType="end"/>
      </w:r>
    </w:p>
    <w:p w:rsidR="00A54E53" w:rsidP="00A54E53">
      <w:pPr>
        <w:pStyle w:val="Version"/>
        <w:sectPr w:rsidSect="00827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27767" w:rsidP="00827767">
      <w:pPr>
        <w:pStyle w:val="SuperHeading"/>
      </w:pPr>
      <w:r w:rsidRPr="00827767">
        <w:t>SIRRMER020A Create and implement exhibition space</w:t>
      </w:r>
    </w:p>
    <w:p w:rsidR="00000000" w:rsidRPr="00827767" w:rsidP="00827767">
      <w:pPr>
        <w:pStyle w:val="SuperHeading"/>
      </w:pPr>
    </w:p>
    <w:p w:rsidR="00000000" w:rsidRPr="00827767" w:rsidP="00827767">
      <w:pPr>
        <w:pStyle w:val="Heading1"/>
      </w:pPr>
      <w:bookmarkStart w:id="1" w:name="O_137895"/>
      <w:bookmarkEnd w:id="1"/>
      <w:r w:rsidRPr="00827767">
        <w:t>Modification History</w:t>
      </w:r>
    </w:p>
    <w:p w:rsidR="00000000" w:rsidRPr="00827767" w:rsidP="00827767">
      <w:pPr>
        <w:pStyle w:val="BodyText"/>
      </w:pPr>
      <w:r w:rsidRPr="00827767">
        <w:t>Not applicable.</w:t>
      </w: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2" w:name="O_137896"/>
      <w:bookmarkEnd w:id="2"/>
      <w:r w:rsidRPr="0082776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>This unit describes the performance outcomes, skills and knowledge required to design and implement</w:t>
            </w:r>
            <w:r w:rsidRPr="00827767">
              <w:t xml:space="preserve"> displays in exhibition spaces.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3" w:name="O_137897"/>
      <w:bookmarkEnd w:id="3"/>
      <w:r w:rsidRPr="0082776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 xml:space="preserve">This unit requires the team member to apply knowledge of project planning to negotiate client requirements, assess the specific design requirements </w:t>
            </w:r>
            <w:r w:rsidRPr="00827767">
              <w:t>of exhibitions, develop sketches and concept drawings, arrange relevant suppliers, and install and bump out exhibition displays.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4" w:name="O_137898"/>
      <w:bookmarkEnd w:id="4"/>
      <w:r w:rsidRPr="00827767">
        <w:t>Licensing/Regulatory Information</w:t>
      </w:r>
    </w:p>
    <w:p w:rsidR="00000000" w:rsidRPr="00827767" w:rsidP="00827767">
      <w:pPr>
        <w:pStyle w:val="BodyText"/>
      </w:pPr>
      <w:r w:rsidRPr="00827767">
        <w:t>Not applicable.</w:t>
      </w: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5" w:name="O_137899"/>
      <w:bookmarkEnd w:id="5"/>
      <w:r w:rsidRPr="0082776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>Nil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6" w:name="O_137900"/>
      <w:bookmarkEnd w:id="6"/>
      <w:r w:rsidRPr="0082776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 xml:space="preserve">The required outcomes described in this unit contain applicable facets of employability skills. The Employability Skills Summary of the qualification in which this unit is packaged </w:t>
            </w:r>
            <w:r w:rsidRPr="00827767">
              <w:t>will assist in identifying employability skills requirements.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7" w:name="O_137901"/>
      <w:bookmarkEnd w:id="7"/>
      <w:r w:rsidRPr="0082776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 xml:space="preserve">Performance criteria describe the required performance needed to demonstrate achievement of the element. Where </w:t>
            </w:r>
            <w:r w:rsidRPr="00827767">
              <w:rPr>
                <w:rStyle w:val="BoldandItalics"/>
              </w:rPr>
              <w:t>bold italicised</w:t>
            </w:r>
            <w:r w:rsidRPr="00827767">
              <w:t xml:space="preserve"> text is used, further information is detailed in the required skills and knowledge and/or the range statement. Assessment of perf</w:t>
            </w:r>
            <w:r w:rsidRPr="00827767">
              <w:t>ormance is to be consistent with the evidence guide.</w:t>
            </w: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8" w:name="O_137902"/>
      <w:bookmarkEnd w:id="8"/>
      <w:r w:rsidRPr="008277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84"/>
        <w:gridCol w:w="5760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List"/>
            </w:pPr>
            <w:r w:rsidRPr="00827767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rPr>
                <w:rStyle w:val="SpecialBold"/>
              </w:rPr>
              <w:t>PERFORMANCE CRITERIA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Assess the specific design requirements of exhibitions.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1.1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 xml:space="preserve">Interpret and negotiate the </w:t>
            </w:r>
            <w:r w:rsidRPr="00827767">
              <w:rPr>
                <w:rStyle w:val="BoldandItalics"/>
              </w:rPr>
              <w:t>client</w:t>
            </w:r>
            <w:r w:rsidRPr="00827767">
              <w:t xml:space="preserve"> brief.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1.2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 xml:space="preserve">Assess the requirements of the exhibition according to the final brief and develop an </w:t>
            </w:r>
            <w:r w:rsidRPr="00827767">
              <w:rPr>
                <w:rStyle w:val="BoldandItalics"/>
              </w:rPr>
              <w:t>event checklist</w:t>
            </w:r>
            <w:r w:rsidRPr="00827767">
              <w:t xml:space="preserve">. 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Produce sketches and rendered concept drawings.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Produce and refine sketches drawings, including rendered perspectives, elevations and in situ illustrations of the exhibition.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 xml:space="preserve">Develop finished plans providing solutions to given briefs via a series of design variations. 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Develop the exhibiti</w:t>
            </w:r>
            <w:r w:rsidRPr="00827767">
              <w:t>on proposal, including a detailed report and recommendations.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2.4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Negotiate and adjust the final exhibition design to the satisfaction of the client.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2.5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Develop working construction and detail drawings to match job specifications.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2.6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 xml:space="preserve">Incorporate </w:t>
            </w:r>
            <w:r w:rsidRPr="00827767">
              <w:rPr>
                <w:rStyle w:val="BoldandItalics"/>
              </w:rPr>
              <w:t>safety and risk assessments</w:t>
            </w:r>
            <w:r w:rsidRPr="00827767">
              <w:t xml:space="preserve"> into all planning.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Source audio and lighting suppliers and products.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3.1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Research suppliers and contractors required to fulfil the exhibition design.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3.2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Brief contractors and suppliers on precise requirements.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3.3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Coordinate supply of products and services to ensure timely and successful completion of the exhibit.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Design, install and bump out display.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4.1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Assess and arrange staffing requirements for each phase according to the designated event checklist.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4.2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 xml:space="preserve">Determine </w:t>
            </w:r>
            <w:r w:rsidRPr="00827767">
              <w:rPr>
                <w:rStyle w:val="BoldandItalics"/>
              </w:rPr>
              <w:t>specific operations for installation</w:t>
            </w:r>
            <w:r w:rsidRPr="00827767">
              <w:t xml:space="preserve"> from construction, packing, transportation, on-site and installation services.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4.3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Identify strate</w:t>
            </w:r>
            <w:r w:rsidRPr="00827767">
              <w:t>gic objectives and time schedules, and delegate display installation and bump out according to the display plan and designated event checklist.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List"/>
              <w:rPr>
                <w:lang w:val="en-NZ"/>
              </w:rPr>
            </w:pPr>
            <w:r w:rsidRPr="00827767">
              <w:t>4.4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List"/>
            </w:pPr>
            <w:r w:rsidRPr="00827767">
              <w:t>Coordinate bump out of display according to the designated event checklist.</w:t>
            </w: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9" w:name="O_137903"/>
      <w:bookmarkEnd w:id="9"/>
      <w:r w:rsidRPr="0082776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REQUIRED SKILLS AND KNOWLEDGE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>This section describes the essential skills and knowledge and their level, required for this unit.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>The following skills must be assessed as part of this unit:</w:t>
            </w:r>
          </w:p>
          <w:p w:rsidR="00000000" w:rsidRPr="00827767" w:rsidP="00827767">
            <w:pPr>
              <w:pStyle w:val="ListBullet"/>
            </w:pPr>
            <w:r w:rsidRPr="00827767">
              <w:t xml:space="preserve">interpersonal communication skills to: </w:t>
            </w:r>
          </w:p>
          <w:p w:rsidR="00000000" w:rsidRPr="00827767" w:rsidP="00827767">
            <w:pPr>
              <w:pStyle w:val="ListBullet2"/>
            </w:pPr>
            <w:r w:rsidRPr="00827767">
              <w:t>negotiate client brief and final design</w:t>
            </w:r>
          </w:p>
          <w:p w:rsidR="00000000" w:rsidRPr="00827767" w:rsidP="00827767">
            <w:pPr>
              <w:pStyle w:val="ListBullet2"/>
            </w:pPr>
            <w:r w:rsidRPr="00827767">
              <w:t>brief contractors and suppliers through clear and direct communication</w:t>
            </w:r>
          </w:p>
          <w:p w:rsidR="00000000" w:rsidRPr="00827767" w:rsidP="00827767">
            <w:pPr>
              <w:pStyle w:val="ListBullet2"/>
            </w:pPr>
            <w:r w:rsidRPr="00827767">
              <w:t>ask questions to identify and confirm requirements</w:t>
            </w:r>
          </w:p>
          <w:p w:rsidR="00000000" w:rsidRPr="00827767" w:rsidP="00827767">
            <w:pPr>
              <w:pStyle w:val="ListBullet2"/>
            </w:pPr>
            <w:r w:rsidRPr="00827767">
              <w:t>use language and concepts appropriate to cultural differences</w:t>
            </w:r>
          </w:p>
          <w:p w:rsidR="00000000" w:rsidRPr="00827767" w:rsidP="00827767">
            <w:pPr>
              <w:pStyle w:val="ListBullet2"/>
            </w:pPr>
            <w:r w:rsidRPr="00827767">
              <w:t>use and interpret non-verbal communication</w:t>
            </w:r>
          </w:p>
          <w:p w:rsidR="00000000" w:rsidRPr="00827767" w:rsidP="00827767">
            <w:pPr>
              <w:pStyle w:val="ListBullet"/>
            </w:pPr>
            <w:r w:rsidRPr="00827767">
              <w:t>creative thinking skills</w:t>
            </w:r>
          </w:p>
          <w:p w:rsidR="00000000" w:rsidRPr="00827767" w:rsidP="00827767">
            <w:pPr>
              <w:pStyle w:val="ListBullet"/>
            </w:pPr>
            <w:r w:rsidRPr="00827767">
              <w:t>planning skills</w:t>
            </w:r>
          </w:p>
          <w:p w:rsidR="00000000" w:rsidRPr="00827767" w:rsidP="00827767">
            <w:pPr>
              <w:pStyle w:val="ListBullet"/>
            </w:pPr>
            <w:r w:rsidRPr="00827767">
              <w:t>team skills</w:t>
            </w:r>
          </w:p>
          <w:p w:rsidR="00000000" w:rsidRPr="00827767" w:rsidP="00827767">
            <w:pPr>
              <w:pStyle w:val="ListBullet"/>
            </w:pPr>
            <w:r w:rsidRPr="00827767">
              <w:t>collaboration and negotiation skills</w:t>
            </w:r>
          </w:p>
          <w:p w:rsidR="00000000" w:rsidRPr="00827767" w:rsidP="00827767">
            <w:pPr>
              <w:pStyle w:val="ListBullet"/>
            </w:pPr>
            <w:r w:rsidRPr="00827767">
              <w:t>design application</w:t>
            </w:r>
          </w:p>
          <w:p w:rsidR="00000000" w:rsidRPr="00827767" w:rsidP="00827767">
            <w:pPr>
              <w:pStyle w:val="ListBullet"/>
            </w:pPr>
            <w:r w:rsidRPr="00827767">
              <w:t>illustrative and model making skills</w:t>
            </w:r>
          </w:p>
          <w:p w:rsidR="00000000" w:rsidP="00827767">
            <w:pPr>
              <w:pStyle w:val="ListBullet"/>
              <w:rPr>
                <w:lang w:val="en-NZ"/>
              </w:rPr>
            </w:pPr>
            <w:r w:rsidRPr="00827767">
              <w:t>verb</w:t>
            </w:r>
            <w:r w:rsidRPr="00827767">
              <w:t>al presentation skills.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>The following knowledge must be assessed as part of this unit:</w:t>
            </w:r>
          </w:p>
          <w:p w:rsidR="00000000" w:rsidRPr="00827767" w:rsidP="00827767">
            <w:pPr>
              <w:pStyle w:val="ListBullet"/>
            </w:pPr>
            <w:r w:rsidRPr="00827767">
              <w:t>merchandising styles and layouts</w:t>
            </w:r>
          </w:p>
          <w:p w:rsidR="00000000" w:rsidRPr="00827767" w:rsidP="00827767">
            <w:pPr>
              <w:pStyle w:val="ListBullet"/>
            </w:pPr>
            <w:r w:rsidRPr="00827767">
              <w:t>the differences between retail and exhibition merchandising</w:t>
            </w:r>
          </w:p>
          <w:p w:rsidR="00000000" w:rsidRPr="00827767" w:rsidP="00827767">
            <w:pPr>
              <w:pStyle w:val="ListBullet"/>
            </w:pPr>
            <w:r w:rsidRPr="00827767">
              <w:t>venue regulations regarding exhibition merchandising</w:t>
            </w:r>
          </w:p>
          <w:p w:rsidR="00000000" w:rsidRPr="00827767" w:rsidP="00827767">
            <w:pPr>
              <w:pStyle w:val="ListBullet"/>
            </w:pPr>
            <w:r w:rsidRPr="00827767">
              <w:t>national and global trends in exhibition design, product presentation and promotional techniques</w:t>
            </w:r>
          </w:p>
          <w:p w:rsidR="00000000" w:rsidRPr="00827767" w:rsidP="00827767">
            <w:pPr>
              <w:pStyle w:val="ListBullet"/>
            </w:pPr>
            <w:r w:rsidRPr="00827767">
              <w:t>relevant support services and suppliers</w:t>
            </w:r>
          </w:p>
          <w:p w:rsidR="00000000" w:rsidRPr="00827767" w:rsidP="00827767">
            <w:pPr>
              <w:pStyle w:val="ListBullet"/>
            </w:pPr>
            <w:r w:rsidRPr="00827767">
              <w:t>design personnel roles</w:t>
            </w:r>
          </w:p>
          <w:p w:rsidR="00000000" w:rsidRPr="00827767" w:rsidP="00827767">
            <w:pPr>
              <w:pStyle w:val="ListBullet"/>
            </w:pPr>
            <w:r w:rsidRPr="00827767">
              <w:t>space planning, colour and lighting</w:t>
            </w:r>
          </w:p>
          <w:p w:rsidR="00000000" w:rsidRPr="00827767" w:rsidP="00827767">
            <w:pPr>
              <w:pStyle w:val="ListBullet"/>
            </w:pPr>
            <w:r w:rsidRPr="00827767">
              <w:t>the impact of exhibition traffic flow patterns</w:t>
            </w:r>
          </w:p>
          <w:p w:rsidR="00000000" w:rsidRPr="00827767" w:rsidP="00827767">
            <w:pPr>
              <w:pStyle w:val="ListBullet"/>
            </w:pPr>
            <w:r w:rsidRPr="00827767">
              <w:t xml:space="preserve">presentation </w:t>
            </w:r>
            <w:r w:rsidRPr="00827767">
              <w:t>standards</w:t>
            </w:r>
          </w:p>
          <w:p w:rsidR="00000000" w:rsidRPr="00827767" w:rsidP="00827767">
            <w:pPr>
              <w:pStyle w:val="ListBullet"/>
            </w:pPr>
            <w:r w:rsidRPr="00827767">
              <w:t>OHS issues and safe handling requirements</w:t>
            </w:r>
          </w:p>
          <w:p w:rsidR="00000000" w:rsidRPr="00827767" w:rsidP="00827767">
            <w:pPr>
              <w:pStyle w:val="ListBullet"/>
            </w:pPr>
            <w:r w:rsidRPr="00827767">
              <w:t>site storage arrangements.</w:t>
            </w:r>
          </w:p>
        </w:tc>
      </w:tr>
    </w:tbl>
    <w:p w:rsidR="00A54E53" w:rsidP="00827767">
      <w:pPr>
        <w:pStyle w:val="BodyText"/>
      </w:pPr>
    </w:p>
    <w:p w:rsidR="00A54E53" w:rsidP="00827767">
      <w:pPr>
        <w:pStyle w:val="BodyText"/>
      </w:pPr>
    </w:p>
    <w:p w:rsidR="00000000" w:rsidRPr="00827767" w:rsidP="00827767">
      <w:pPr>
        <w:pStyle w:val="Heading1"/>
      </w:pPr>
      <w:bookmarkStart w:id="10" w:name="O_137904"/>
      <w:bookmarkEnd w:id="10"/>
      <w:r w:rsidRPr="0082776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EVIDENCE GUIDE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 xml:space="preserve">The evidence guide provides advice </w:t>
            </w:r>
            <w:r w:rsidRPr="00827767">
              <w:t>on assessment and must be read in conjunction with the performance criteria, required skills and knowledge, the range statement and the Assessment Guidelines for this Training Package.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>Evidence of the following is essential:</w:t>
            </w:r>
          </w:p>
          <w:p w:rsidR="00000000" w:rsidRPr="00827767" w:rsidP="00827767">
            <w:pPr>
              <w:pStyle w:val="ListBullet"/>
            </w:pPr>
            <w:r w:rsidRPr="00827767">
              <w:t>demonstrated ability to negotiate with an exhibitor and develop alternative designs for exhibition merchandising</w:t>
            </w:r>
          </w:p>
          <w:p w:rsidR="00000000" w:rsidRPr="00827767" w:rsidP="00827767">
            <w:pPr>
              <w:pStyle w:val="ListBullet"/>
            </w:pPr>
            <w:r w:rsidRPr="00827767">
              <w:t>demonstra</w:t>
            </w:r>
            <w:r w:rsidRPr="00827767">
              <w:t>ted ability to work in a team and install and bump out an exhibition display</w:t>
            </w:r>
          </w:p>
          <w:p w:rsidR="00000000" w:rsidRPr="00827767" w:rsidP="00827767">
            <w:pPr>
              <w:pStyle w:val="ListBullet"/>
            </w:pPr>
            <w:r w:rsidRPr="00827767">
              <w:t>consistent application of relevant OHS requirements</w:t>
            </w:r>
          </w:p>
          <w:p w:rsidR="00000000" w:rsidP="00827767">
            <w:pPr>
              <w:pStyle w:val="ListBullet"/>
              <w:rPr>
                <w:lang w:val="en-NZ"/>
              </w:rPr>
            </w:pPr>
            <w:r w:rsidRPr="00827767">
              <w:t>answers to questions on exhibition merchandising.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>Assessment must ensure access to:</w:t>
            </w:r>
          </w:p>
          <w:p w:rsidR="00000000" w:rsidRPr="00827767" w:rsidP="00827767">
            <w:pPr>
              <w:pStyle w:val="ListBullet"/>
            </w:pPr>
            <w:r w:rsidRPr="00827767">
              <w:t>a real or simulated work environment</w:t>
            </w:r>
          </w:p>
          <w:p w:rsidR="00000000" w:rsidRPr="00827767" w:rsidP="00827767">
            <w:pPr>
              <w:pStyle w:val="ListBullet"/>
            </w:pPr>
            <w:r w:rsidRPr="00827767">
              <w:t>relevant documentation, such as:</w:t>
            </w:r>
          </w:p>
          <w:p w:rsidR="00000000" w:rsidRPr="00827767" w:rsidP="00827767">
            <w:pPr>
              <w:pStyle w:val="ListBullet2"/>
            </w:pPr>
            <w:r w:rsidRPr="00827767">
              <w:t>legislation and statutory requirements</w:t>
            </w:r>
          </w:p>
          <w:p w:rsidR="00000000" w:rsidRPr="00827767" w:rsidP="00827767">
            <w:pPr>
              <w:pStyle w:val="ListBullet2"/>
            </w:pPr>
            <w:r w:rsidRPr="00827767">
              <w:t>OHS requirements</w:t>
            </w:r>
          </w:p>
          <w:p w:rsidR="00000000" w:rsidRPr="00827767" w:rsidP="00827767">
            <w:pPr>
              <w:pStyle w:val="ListBullet2"/>
            </w:pPr>
            <w:r w:rsidRPr="00827767">
              <w:t>industry codes of practice</w:t>
            </w:r>
          </w:p>
          <w:p w:rsidR="00000000" w:rsidRPr="00827767" w:rsidP="00827767">
            <w:pPr>
              <w:pStyle w:val="ListBullet2"/>
            </w:pPr>
            <w:r w:rsidRPr="00827767">
              <w:t>information and performance data on existing business model and IT infrastructure</w:t>
            </w:r>
          </w:p>
          <w:p w:rsidR="00000000" w:rsidRPr="00827767" w:rsidP="00827767">
            <w:pPr>
              <w:pStyle w:val="ListBullet"/>
            </w:pPr>
            <w:r w:rsidRPr="00827767">
              <w:t>information on:</w:t>
            </w:r>
          </w:p>
          <w:p w:rsidR="00000000" w:rsidRPr="00827767" w:rsidP="00827767">
            <w:pPr>
              <w:pStyle w:val="ListBullet2"/>
            </w:pPr>
            <w:r w:rsidRPr="00827767">
              <w:t>client requirements</w:t>
            </w:r>
          </w:p>
          <w:p w:rsidR="00000000" w:rsidRPr="00827767" w:rsidP="00827767">
            <w:pPr>
              <w:pStyle w:val="ListBullet2"/>
            </w:pPr>
            <w:r w:rsidRPr="00827767">
              <w:t>organisation or product image</w:t>
            </w:r>
          </w:p>
          <w:p w:rsidR="00000000" w:rsidRPr="00827767" w:rsidP="00827767">
            <w:pPr>
              <w:pStyle w:val="ListBullet2"/>
            </w:pPr>
            <w:r w:rsidRPr="00827767">
              <w:t>products and services</w:t>
            </w:r>
          </w:p>
          <w:p w:rsidR="00000000" w:rsidRPr="00827767" w:rsidP="00827767">
            <w:pPr>
              <w:pStyle w:val="ListBullet2"/>
            </w:pPr>
            <w:r w:rsidRPr="00827767">
              <w:t>retail design trends</w:t>
            </w:r>
          </w:p>
          <w:p w:rsidR="00000000" w:rsidP="00827767">
            <w:pPr>
              <w:pStyle w:val="ListBullet2"/>
              <w:rPr>
                <w:lang w:val="en-NZ"/>
              </w:rPr>
            </w:pPr>
            <w:r w:rsidRPr="00827767">
              <w:t>materials.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>A range of assessment me</w:t>
            </w:r>
            <w:r w:rsidRPr="00827767">
              <w:t>thods should be used to assess practical skills and knowledge. The following examples are appropriate for this unit:</w:t>
            </w:r>
          </w:p>
          <w:p w:rsidR="00000000" w:rsidRPr="00827767" w:rsidP="00827767">
            <w:pPr>
              <w:pStyle w:val="ListBullet"/>
            </w:pPr>
            <w:r w:rsidRPr="00827767">
              <w:t>observation of performance in the workplace</w:t>
            </w:r>
          </w:p>
          <w:p w:rsidR="00000000" w:rsidRPr="00827767" w:rsidP="00827767">
            <w:pPr>
              <w:pStyle w:val="ListBullet"/>
            </w:pPr>
            <w:r w:rsidRPr="00827767">
              <w:t>a simulated exhibition design project</w:t>
            </w:r>
          </w:p>
          <w:p w:rsidR="00000000" w:rsidRPr="00827767" w:rsidP="00827767">
            <w:pPr>
              <w:pStyle w:val="ListBullet"/>
            </w:pPr>
            <w:r w:rsidRPr="00827767">
              <w:t>third-party reports from a supervisor</w:t>
            </w:r>
          </w:p>
          <w:p w:rsidR="00000000" w:rsidRPr="00827767" w:rsidP="00827767">
            <w:pPr>
              <w:pStyle w:val="ListBullet"/>
            </w:pPr>
            <w:r w:rsidRPr="00827767">
              <w:t>a folio of persona</w:t>
            </w:r>
            <w:r w:rsidRPr="00827767">
              <w:t>lly developed designs</w:t>
            </w:r>
          </w:p>
          <w:p w:rsidR="00000000" w:rsidRPr="00827767" w:rsidP="00827767">
            <w:pPr>
              <w:pStyle w:val="ListBullet"/>
            </w:pPr>
            <w:r w:rsidRPr="00827767">
              <w:t>client feedback</w:t>
            </w:r>
          </w:p>
          <w:p w:rsidR="00000000" w:rsidRPr="00827767" w:rsidP="00827767">
            <w:pPr>
              <w:pStyle w:val="ListBullet"/>
            </w:pPr>
            <w:r w:rsidRPr="00827767">
              <w:t>answers to questions about specific skills and knowledge</w:t>
            </w:r>
          </w:p>
          <w:p w:rsidR="00000000" w:rsidRPr="00827767" w:rsidP="00827767">
            <w:pPr>
              <w:pStyle w:val="ListBullet"/>
            </w:pPr>
            <w:r w:rsidRPr="00827767">
              <w:t>review of portfolios of evidence and third-party workplace reports of on-the-job performance.</w:t>
            </w:r>
          </w:p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>Holistic assessment with other units relevant to the industry secto</w:t>
            </w:r>
            <w:r w:rsidRPr="00827767">
              <w:t>r, workplace and job role is recommended.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 xml:space="preserve">Employability skills are integral to effective performance in the workplace and are broadly consistent across industry sectors. How these skills </w:t>
            </w:r>
            <w:r w:rsidRPr="00827767">
              <w:t>are applied varies between occupations and qualifications due to the different work functions and contexts.</w:t>
            </w:r>
          </w:p>
          <w:p w:rsidR="00000000" w:rsidRPr="00827767" w:rsidP="00827767">
            <w:pPr>
              <w:pStyle w:val="BodyText"/>
            </w:pPr>
            <w:r w:rsidRPr="00827767">
              <w:t>Employability skills embedded in this unit should be assessed holistically in the context of the job role and with other relevant units that make up</w:t>
            </w:r>
            <w:r w:rsidRPr="00827767">
              <w:t xml:space="preserve"> the skill set or qualification.</w:t>
            </w:r>
          </w:p>
        </w:tc>
      </w:tr>
    </w:tbl>
    <w:p w:rsidR="00A54E53" w:rsidP="00827767">
      <w:pPr>
        <w:pStyle w:val="BodyText"/>
      </w:pPr>
    </w:p>
    <w:p w:rsidR="00A54E53" w:rsidP="00827767">
      <w:pPr>
        <w:pStyle w:val="BodyText"/>
      </w:pPr>
    </w:p>
    <w:p w:rsidR="00000000" w:rsidRPr="00827767" w:rsidP="00827767">
      <w:pPr>
        <w:pStyle w:val="Heading1"/>
      </w:pPr>
      <w:bookmarkStart w:id="11" w:name="O_137905"/>
      <w:bookmarkEnd w:id="11"/>
      <w:r w:rsidRPr="0082776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RANGE STATEMENT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 xml:space="preserve">The range statement relates to the unit of competency as a whole. It allows for different work environments and situations that may affect performance. </w:t>
            </w:r>
            <w:r w:rsidRPr="00827767">
              <w:rPr>
                <w:rStyle w:val="BoldandItalics"/>
              </w:rPr>
              <w:t>Bold italicised</w:t>
            </w:r>
            <w:r w:rsidRPr="00827767">
              <w:t xml:space="preserve"> wording in the performance criteria is detailed below.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BoldandItalics"/>
              </w:rPr>
              <w:t>Clients</w:t>
            </w:r>
            <w:r w:rsidRPr="0082776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ListBullet"/>
            </w:pPr>
            <w:r w:rsidRPr="00827767">
              <w:t>internal managers</w:t>
            </w:r>
          </w:p>
          <w:p w:rsidR="00000000" w:rsidP="00827767">
            <w:pPr>
              <w:pStyle w:val="ListBullet"/>
              <w:rPr>
                <w:lang w:val="en-NZ"/>
              </w:rPr>
            </w:pPr>
            <w:r w:rsidRPr="00827767">
              <w:t>external organisations.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BoldandItalics"/>
              </w:rPr>
              <w:t>Event checklist</w:t>
            </w:r>
            <w:r w:rsidRPr="0082776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ListBullet"/>
            </w:pPr>
            <w:r w:rsidRPr="00827767">
              <w:t>exhibitor brief</w:t>
            </w:r>
          </w:p>
          <w:p w:rsidR="00000000" w:rsidRPr="00827767" w:rsidP="00827767">
            <w:pPr>
              <w:pStyle w:val="ListBullet"/>
            </w:pPr>
            <w:r w:rsidRPr="00827767">
              <w:t>venue information</w:t>
            </w:r>
          </w:p>
          <w:p w:rsidR="00000000" w:rsidRPr="00827767" w:rsidP="00827767">
            <w:pPr>
              <w:pStyle w:val="ListBullet"/>
            </w:pPr>
            <w:r w:rsidRPr="00827767">
              <w:t>venue regulations</w:t>
            </w:r>
          </w:p>
          <w:p w:rsidR="00000000" w:rsidRPr="00827767" w:rsidP="00827767">
            <w:pPr>
              <w:pStyle w:val="ListBullet"/>
            </w:pPr>
            <w:r w:rsidRPr="00827767">
              <w:t xml:space="preserve"> merchandise design.</w:t>
            </w:r>
          </w:p>
          <w:p w:rsidR="00000000" w:rsidRPr="00827767" w:rsidP="00827767">
            <w:pPr>
              <w:pStyle w:val="ListBullet"/>
            </w:pPr>
            <w:r w:rsidRPr="00827767">
              <w:t>customer and exhibition profiles</w:t>
            </w:r>
          </w:p>
          <w:p w:rsidR="00000000" w:rsidRPr="00827767" w:rsidP="00827767">
            <w:pPr>
              <w:pStyle w:val="ListBullet"/>
            </w:pPr>
            <w:r w:rsidRPr="00827767">
              <w:t>handling</w:t>
            </w:r>
          </w:p>
          <w:p w:rsidR="00000000" w:rsidRPr="00827767" w:rsidP="00827767">
            <w:pPr>
              <w:pStyle w:val="ListBullet"/>
            </w:pPr>
            <w:r w:rsidRPr="00827767">
              <w:t>loading and transport logistics</w:t>
            </w:r>
          </w:p>
          <w:p w:rsidR="00000000" w:rsidRPr="00827767" w:rsidP="00827767">
            <w:pPr>
              <w:pStyle w:val="ListBullet"/>
            </w:pPr>
            <w:r w:rsidRPr="00827767">
              <w:t>height, weight and other imposed restrictions</w:t>
            </w:r>
          </w:p>
          <w:p w:rsidR="00000000" w:rsidRPr="00827767" w:rsidP="00827767">
            <w:pPr>
              <w:pStyle w:val="ListBullet"/>
            </w:pPr>
            <w:r w:rsidRPr="00827767">
              <w:t>audiovisual, electrics and other services.</w:t>
            </w:r>
          </w:p>
          <w:p w:rsidR="00000000" w:rsidRPr="00827767" w:rsidP="00827767">
            <w:pPr>
              <w:pStyle w:val="ListBullet"/>
            </w:pPr>
            <w:r w:rsidRPr="00827767">
              <w:t>health and safety issues</w:t>
            </w:r>
          </w:p>
          <w:p w:rsidR="00000000" w:rsidRPr="00827767" w:rsidP="00827767">
            <w:pPr>
              <w:pStyle w:val="ListBullet"/>
            </w:pPr>
            <w:r w:rsidRPr="00827767">
              <w:t>safety equipment</w:t>
            </w:r>
          </w:p>
          <w:p w:rsidR="00000000" w:rsidP="00827767">
            <w:pPr>
              <w:pStyle w:val="ListBullet"/>
              <w:rPr>
                <w:lang w:val="en-NZ"/>
              </w:rPr>
            </w:pPr>
            <w:r w:rsidRPr="00827767">
              <w:t>site storage arrangements.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BoldandItalics"/>
              </w:rPr>
              <w:t>Safety and risk assessments</w:t>
            </w:r>
            <w:r w:rsidRPr="0082776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ListBullet"/>
            </w:pPr>
            <w:r w:rsidRPr="00827767">
              <w:t>different venue safety regulations</w:t>
            </w:r>
          </w:p>
          <w:p w:rsidR="00000000" w:rsidRPr="00827767" w:rsidP="00827767">
            <w:pPr>
              <w:pStyle w:val="ListBullet"/>
            </w:pPr>
            <w:r w:rsidRPr="00827767">
              <w:t xml:space="preserve">compliance with occupational health and safety regulations/legislation </w:t>
            </w:r>
          </w:p>
          <w:p w:rsidR="00000000" w:rsidRPr="00827767" w:rsidP="00827767">
            <w:pPr>
              <w:pStyle w:val="ListBullet"/>
            </w:pPr>
            <w:r w:rsidRPr="00827767">
              <w:t>industry safety codes of practice</w:t>
            </w:r>
          </w:p>
          <w:p w:rsidR="00000000" w:rsidRPr="00827767" w:rsidP="00827767">
            <w:pPr>
              <w:pStyle w:val="ListBullet"/>
            </w:pPr>
            <w:r w:rsidRPr="00827767">
              <w:t>traffic flow patterns</w:t>
            </w:r>
          </w:p>
          <w:p w:rsidR="00000000" w:rsidRPr="00827767" w:rsidP="00827767">
            <w:pPr>
              <w:pStyle w:val="ListBullet"/>
            </w:pPr>
            <w:r w:rsidRPr="00827767">
              <w:t>size, type ,location, weight and stability of exhib</w:t>
            </w:r>
            <w:r w:rsidRPr="00827767">
              <w:t>it</w:t>
            </w:r>
          </w:p>
          <w:p w:rsidR="00000000" w:rsidP="00827767">
            <w:pPr>
              <w:pStyle w:val="ListBullet"/>
              <w:rPr>
                <w:lang w:val="en-NZ"/>
              </w:rPr>
            </w:pPr>
            <w:r w:rsidRPr="00827767">
              <w:t>manual/mechanical handling requirements.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BoldandItalics"/>
              </w:rPr>
              <w:t>Specific operations for installation</w:t>
            </w:r>
            <w:r w:rsidRPr="00827767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ListBullet"/>
            </w:pPr>
            <w:r w:rsidRPr="00827767">
              <w:t>construction</w:t>
            </w:r>
          </w:p>
          <w:p w:rsidR="00000000" w:rsidRPr="00827767" w:rsidP="00827767">
            <w:pPr>
              <w:pStyle w:val="ListBullet"/>
            </w:pPr>
            <w:r w:rsidRPr="00827767">
              <w:t xml:space="preserve">packing </w:t>
            </w:r>
          </w:p>
          <w:p w:rsidR="00000000" w:rsidRPr="00827767" w:rsidP="00827767">
            <w:pPr>
              <w:pStyle w:val="ListBullet"/>
            </w:pPr>
            <w:r w:rsidRPr="00827767">
              <w:t xml:space="preserve">transportation </w:t>
            </w:r>
          </w:p>
          <w:p w:rsidR="00000000" w:rsidRPr="00827767" w:rsidP="00827767">
            <w:pPr>
              <w:pStyle w:val="ListBullet"/>
            </w:pPr>
            <w:r w:rsidRPr="00827767">
              <w:t>on-site installation services.</w:t>
            </w:r>
          </w:p>
        </w:tc>
      </w:tr>
    </w:tbl>
    <w:p w:rsidR="00A54E53" w:rsidP="00827767">
      <w:pPr>
        <w:pStyle w:val="BodyText"/>
      </w:pPr>
    </w:p>
    <w:p w:rsidR="00A54E53" w:rsidP="00827767">
      <w:pPr>
        <w:pStyle w:val="BodyText"/>
      </w:pPr>
    </w:p>
    <w:p w:rsidR="00000000" w:rsidRPr="00827767" w:rsidP="00827767">
      <w:pPr>
        <w:pStyle w:val="Heading1"/>
      </w:pPr>
      <w:bookmarkStart w:id="12" w:name="O_137906"/>
      <w:bookmarkEnd w:id="12"/>
      <w:r w:rsidRPr="0082776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  <w:r w:rsidRPr="00827767">
              <w:t>Retail</w:t>
            </w:r>
          </w:p>
        </w:tc>
      </w:tr>
    </w:tbl>
    <w:p w:rsidR="00000000" w:rsidRPr="00827767" w:rsidP="00827767">
      <w:pPr>
        <w:pStyle w:val="BodyText"/>
      </w:pPr>
    </w:p>
    <w:p w:rsidR="00000000" w:rsidRPr="00827767" w:rsidP="00827767">
      <w:pPr>
        <w:pStyle w:val="AllowPageBreak"/>
      </w:pPr>
    </w:p>
    <w:p w:rsidR="00000000" w:rsidRPr="00827767" w:rsidP="00827767">
      <w:pPr>
        <w:pStyle w:val="Heading1"/>
      </w:pPr>
      <w:bookmarkStart w:id="13" w:name="O_162575"/>
      <w:bookmarkEnd w:id="13"/>
      <w:r w:rsidRPr="0082776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67">
            <w:pPr>
              <w:pStyle w:val="BodyText"/>
              <w:rPr>
                <w:lang w:val="en-NZ"/>
              </w:rPr>
            </w:pPr>
            <w:r w:rsidRPr="00827767">
              <w:t xml:space="preserve">Merchandising </w:t>
            </w:r>
          </w:p>
        </w:tc>
      </w:tr>
      <w:tr w:rsidTr="00A54E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67" w:rsidP="00827767">
            <w:pPr>
              <w:pStyle w:val="BodyText"/>
            </w:pPr>
          </w:p>
        </w:tc>
      </w:tr>
    </w:tbl>
    <w:p w:rsidR="00000000" w:rsidRPr="00827767" w:rsidP="00827767">
      <w:pPr>
        <w:pStyle w:val="BodyText"/>
      </w:pPr>
    </w:p>
    <w:p w:rsidR="00000000" w:rsidRPr="00827767" w:rsidP="00827767"/>
    <w:sectPr w:rsidSect="008277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4E53" w:rsidP="00A54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53" w:rsidP="008277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4E53" w:rsidP="008277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54E53" w:rsidP="0082776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4E53" w:rsidP="00A54E5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E53" w:rsidP="00827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SIRRMER020A Create and implement exhibition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54E53" w:rsidP="0082776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72A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8A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E25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7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767"/>
  </w:style>
  <w:style w:type="character" w:customStyle="1" w:styleId="Heading1Char">
    <w:name w:val="Heading 1 Char"/>
    <w:basedOn w:val="DefaultParagraphFont"/>
    <w:link w:val="Heading1"/>
    <w:rsid w:val="00827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7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76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7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76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277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7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767"/>
    <w:rPr>
      <w:b/>
      <w:spacing w:val="0"/>
    </w:rPr>
  </w:style>
  <w:style w:type="paragraph" w:styleId="ListBullet2">
    <w:name w:val="List Bullet 2"/>
    <w:basedOn w:val="List2"/>
    <w:rsid w:val="0082776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827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2776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7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277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7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7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77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776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7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7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7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7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76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7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767"/>
    <w:rPr>
      <w:i/>
    </w:rPr>
  </w:style>
  <w:style w:type="paragraph" w:styleId="Caption">
    <w:name w:val="caption"/>
    <w:basedOn w:val="BodyText"/>
    <w:next w:val="Normal"/>
    <w:qFormat/>
    <w:rsid w:val="00827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767"/>
  </w:style>
  <w:style w:type="paragraph" w:styleId="TableofFigures">
    <w:name w:val="table of figures"/>
    <w:basedOn w:val="Normal"/>
    <w:next w:val="Normal"/>
    <w:semiHidden/>
    <w:rsid w:val="00827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767"/>
    <w:pPr>
      <w:numPr>
        <w:numId w:val="11"/>
      </w:numPr>
    </w:pPr>
  </w:style>
  <w:style w:type="character" w:customStyle="1" w:styleId="WingdingSymbols">
    <w:name w:val="Wingding Symbols"/>
    <w:rsid w:val="00827767"/>
    <w:rPr>
      <w:rFonts w:ascii="Wingdings" w:hAnsi="Wingdings"/>
    </w:rPr>
  </w:style>
  <w:style w:type="paragraph" w:customStyle="1" w:styleId="TableHeading">
    <w:name w:val="Table Heading"/>
    <w:basedOn w:val="HeadingBase"/>
    <w:rsid w:val="00827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767"/>
    <w:rPr>
      <w:color w:val="0033CC"/>
      <w:u w:val="none"/>
    </w:rPr>
  </w:style>
  <w:style w:type="paragraph" w:customStyle="1" w:styleId="BodyTextRight">
    <w:name w:val="Body Text Right"/>
    <w:basedOn w:val="BodyText"/>
    <w:rsid w:val="00827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76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7767"/>
    <w:rPr>
      <w:sz w:val="32"/>
    </w:rPr>
  </w:style>
  <w:style w:type="paragraph" w:customStyle="1" w:styleId="HeadingProcedure">
    <w:name w:val="Heading Procedure"/>
    <w:basedOn w:val="HeadingBase"/>
    <w:next w:val="Normal"/>
    <w:rsid w:val="00827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767"/>
    <w:pPr>
      <w:spacing w:before="60" w:after="60"/>
    </w:pPr>
  </w:style>
  <w:style w:type="paragraph" w:styleId="ListContinue">
    <w:name w:val="List Continue"/>
    <w:basedOn w:val="List"/>
    <w:rsid w:val="00827767"/>
    <w:pPr>
      <w:ind w:firstLine="0"/>
    </w:pPr>
  </w:style>
  <w:style w:type="paragraph" w:customStyle="1" w:styleId="ListNote">
    <w:name w:val="List Note"/>
    <w:basedOn w:val="List"/>
    <w:rsid w:val="00827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767"/>
    <w:rPr>
      <w:rFonts w:ascii="Courier New" w:hAnsi="Courier New"/>
    </w:rPr>
  </w:style>
  <w:style w:type="paragraph" w:customStyle="1" w:styleId="NoteBullet">
    <w:name w:val="Note Bullet"/>
    <w:basedOn w:val="Note"/>
    <w:rsid w:val="00827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7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7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76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27767"/>
    <w:rPr>
      <w:b/>
      <w:smallCaps/>
    </w:rPr>
  </w:style>
  <w:style w:type="paragraph" w:customStyle="1" w:styleId="TableListNumber">
    <w:name w:val="Table List Number"/>
    <w:basedOn w:val="ListNumber"/>
    <w:rsid w:val="00827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767"/>
    <w:pPr>
      <w:numPr>
        <w:numId w:val="9"/>
      </w:numPr>
    </w:pPr>
  </w:style>
  <w:style w:type="paragraph" w:customStyle="1" w:styleId="ListAlpha2">
    <w:name w:val="List Alpha 2"/>
    <w:basedOn w:val="List2"/>
    <w:rsid w:val="00827767"/>
    <w:pPr>
      <w:numPr>
        <w:numId w:val="8"/>
      </w:numPr>
    </w:pPr>
  </w:style>
  <w:style w:type="paragraph" w:styleId="List2">
    <w:name w:val="List 2"/>
    <w:basedOn w:val="BodyText"/>
    <w:rsid w:val="00827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76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767"/>
    <w:pPr>
      <w:numPr>
        <w:numId w:val="3"/>
      </w:numPr>
    </w:pPr>
  </w:style>
  <w:style w:type="paragraph" w:styleId="ListBullet5">
    <w:name w:val="List Bullet 5"/>
    <w:basedOn w:val="List5"/>
    <w:rsid w:val="00827767"/>
    <w:pPr>
      <w:numPr>
        <w:numId w:val="4"/>
      </w:numPr>
    </w:pPr>
  </w:style>
  <w:style w:type="paragraph" w:styleId="ListContinue2">
    <w:name w:val="List Continue 2"/>
    <w:basedOn w:val="List2"/>
    <w:rsid w:val="00827767"/>
    <w:pPr>
      <w:ind w:firstLine="0"/>
    </w:pPr>
  </w:style>
  <w:style w:type="paragraph" w:styleId="ListContinue3">
    <w:name w:val="List Continue 3"/>
    <w:basedOn w:val="List3"/>
    <w:rsid w:val="00827767"/>
    <w:pPr>
      <w:ind w:left="1021" w:firstLine="0"/>
    </w:pPr>
  </w:style>
  <w:style w:type="paragraph" w:styleId="ListContinue4">
    <w:name w:val="List Continue 4"/>
    <w:basedOn w:val="List4"/>
    <w:rsid w:val="00827767"/>
    <w:pPr>
      <w:ind w:firstLine="0"/>
    </w:pPr>
  </w:style>
  <w:style w:type="paragraph" w:styleId="ListContinue5">
    <w:name w:val="List Continue 5"/>
    <w:basedOn w:val="List5"/>
    <w:rsid w:val="00827767"/>
    <w:pPr>
      <w:ind w:firstLine="0"/>
    </w:pPr>
  </w:style>
  <w:style w:type="paragraph" w:styleId="ListNumber3">
    <w:name w:val="List Number 3"/>
    <w:basedOn w:val="List3"/>
    <w:rsid w:val="00827767"/>
    <w:pPr>
      <w:numPr>
        <w:numId w:val="5"/>
      </w:numPr>
    </w:pPr>
  </w:style>
  <w:style w:type="paragraph" w:styleId="ListNumber4">
    <w:name w:val="List Number 4"/>
    <w:basedOn w:val="List4"/>
    <w:rsid w:val="00827767"/>
    <w:pPr>
      <w:numPr>
        <w:numId w:val="6"/>
      </w:numPr>
    </w:pPr>
  </w:style>
  <w:style w:type="paragraph" w:styleId="ListNumber5">
    <w:name w:val="List Number 5"/>
    <w:basedOn w:val="List5"/>
    <w:rsid w:val="00827767"/>
    <w:pPr>
      <w:numPr>
        <w:numId w:val="7"/>
      </w:numPr>
    </w:pPr>
  </w:style>
  <w:style w:type="paragraph" w:styleId="BlockText">
    <w:name w:val="Block Text"/>
    <w:basedOn w:val="Normal"/>
    <w:rsid w:val="00827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767"/>
    <w:rPr>
      <w:sz w:val="16"/>
      <w:vertAlign w:val="superscript"/>
    </w:rPr>
  </w:style>
  <w:style w:type="character" w:customStyle="1" w:styleId="Symbols">
    <w:name w:val="Symbols"/>
    <w:basedOn w:val="DefaultParagraphFont"/>
    <w:rsid w:val="00827767"/>
    <w:rPr>
      <w:rFonts w:ascii="Symbol" w:hAnsi="Symbol"/>
    </w:rPr>
  </w:style>
  <w:style w:type="character" w:customStyle="1" w:styleId="MenuOptions">
    <w:name w:val="Menu Options"/>
    <w:basedOn w:val="DefaultParagraphFont"/>
    <w:rsid w:val="00827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767"/>
    <w:rPr>
      <w:b/>
    </w:rPr>
  </w:style>
  <w:style w:type="character" w:customStyle="1" w:styleId="Underlined">
    <w:name w:val="Underlined"/>
    <w:basedOn w:val="DefaultParagraphFont"/>
    <w:rsid w:val="00827767"/>
    <w:rPr>
      <w:u w:val="single"/>
    </w:rPr>
  </w:style>
  <w:style w:type="paragraph" w:customStyle="1" w:styleId="TableBodyTextRight">
    <w:name w:val="Table Body Text Right"/>
    <w:basedOn w:val="TableBodyText"/>
    <w:rsid w:val="00827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767"/>
    <w:rPr>
      <w:sz w:val="18"/>
    </w:rPr>
  </w:style>
  <w:style w:type="paragraph" w:customStyle="1" w:styleId="BodySmallRight">
    <w:name w:val="Body Small Right"/>
    <w:basedOn w:val="BodyTextRight"/>
    <w:rsid w:val="00827767"/>
    <w:rPr>
      <w:sz w:val="18"/>
      <w:szCs w:val="18"/>
    </w:rPr>
  </w:style>
  <w:style w:type="paragraph" w:customStyle="1" w:styleId="MarginEdition">
    <w:name w:val="Margin Edition"/>
    <w:basedOn w:val="MarginNote"/>
    <w:rsid w:val="00827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767"/>
    <w:rPr>
      <w:sz w:val="2"/>
      <w:szCs w:val="2"/>
    </w:rPr>
  </w:style>
  <w:style w:type="character" w:customStyle="1" w:styleId="Small">
    <w:name w:val="Small"/>
    <w:basedOn w:val="DefaultParagraphFont"/>
    <w:rsid w:val="00827767"/>
    <w:rPr>
      <w:sz w:val="16"/>
    </w:rPr>
  </w:style>
  <w:style w:type="paragraph" w:customStyle="1" w:styleId="WideTable">
    <w:name w:val="Wide Table"/>
    <w:basedOn w:val="Normal"/>
    <w:rsid w:val="00827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767"/>
  </w:style>
  <w:style w:type="paragraph" w:styleId="Quote">
    <w:name w:val="Quote"/>
    <w:basedOn w:val="Heading1"/>
    <w:link w:val="QuoteChar"/>
    <w:qFormat/>
    <w:rsid w:val="00827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767"/>
    <w:pPr>
      <w:pageBreakBefore/>
    </w:pPr>
  </w:style>
  <w:style w:type="paragraph" w:customStyle="1" w:styleId="Border">
    <w:name w:val="Border"/>
    <w:basedOn w:val="Normal"/>
    <w:qFormat/>
    <w:rsid w:val="00827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76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27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767"/>
    <w:rPr>
      <w:u w:val="single"/>
    </w:rPr>
  </w:style>
  <w:style w:type="paragraph" w:styleId="BalloonText">
    <w:name w:val="Balloon Text"/>
    <w:basedOn w:val="Normal"/>
    <w:link w:val="BalloonTextChar"/>
    <w:rsid w:val="00827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76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77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76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1043</Words>
  <Characters>6739</Characters>
  <Application>Microsoft Office Word</Application>
  <DocSecurity>0</DocSecurity>
  <Lines>315</Lines>
  <Paragraphs>165</Paragraphs>
  <ScaleCrop>false</ScaleCrop>
  <Company>Author-it Software Corporation Ltd.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SIRRMER020A Create and implement exhibition space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2012-05-26T08:55:00Z</dcterms:created>
  <dcterms:modified xsi:type="dcterms:W3CDTF">2012-05-26T08:55:00Z</dcterms:modified>
</cp:coreProperties>
</file>