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94A" w:rsidP="0085294A">
      <w:pPr>
        <w:pStyle w:val="Title"/>
      </w:pPr>
      <w:r>
        <w:fldChar w:fldCharType="begin"/>
      </w:r>
      <w:r>
        <w:instrText xml:space="preserve"> TITLE   \* MERGEFORMAT </w:instrText>
      </w:r>
      <w:r>
        <w:fldChar w:fldCharType="separate"/>
      </w:r>
      <w:r>
        <w:t>SIRRMER019A Present design concepts</w:t>
      </w:r>
      <w:r>
        <w:fldChar w:fldCharType="end"/>
      </w:r>
    </w:p>
    <w:p w:rsidR="0085294A" w:rsidP="0085294A">
      <w:pPr>
        <w:pStyle w:val="Version"/>
        <w:sectPr w:rsidSect="00177E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77E5E" w:rsidP="00177E5E">
      <w:pPr>
        <w:pStyle w:val="SuperHeading"/>
      </w:pPr>
      <w:r w:rsidRPr="00177E5E">
        <w:t>SIRRMER019A Present design concepts</w:t>
      </w:r>
    </w:p>
    <w:p w:rsidR="00000000" w:rsidRPr="00177E5E" w:rsidP="00177E5E">
      <w:pPr>
        <w:pStyle w:val="SuperHeading"/>
      </w:pPr>
    </w:p>
    <w:p w:rsidR="00000000" w:rsidRPr="00177E5E" w:rsidP="00177E5E">
      <w:pPr>
        <w:pStyle w:val="Heading1"/>
      </w:pPr>
      <w:bookmarkStart w:id="1" w:name="O_137883"/>
      <w:bookmarkEnd w:id="1"/>
      <w:r w:rsidRPr="00177E5E">
        <w:t>Modification History</w:t>
      </w:r>
    </w:p>
    <w:p w:rsidR="00000000" w:rsidRPr="00177E5E" w:rsidP="00177E5E">
      <w:pPr>
        <w:pStyle w:val="BodyText"/>
      </w:pPr>
      <w:r w:rsidRPr="00177E5E">
        <w:t>Not applicable.</w:t>
      </w:r>
    </w:p>
    <w:p w:rsidR="00000000" w:rsidRPr="00177E5E" w:rsidP="00177E5E">
      <w:pPr>
        <w:pStyle w:val="AllowPageBreak"/>
      </w:pPr>
    </w:p>
    <w:p w:rsidR="00000000" w:rsidRPr="00177E5E" w:rsidP="00177E5E">
      <w:pPr>
        <w:pStyle w:val="Heading1"/>
      </w:pPr>
      <w:bookmarkStart w:id="2" w:name="O_137884"/>
      <w:bookmarkEnd w:id="2"/>
      <w:r w:rsidRPr="00177E5E">
        <w:t>Unit Descriptor</w:t>
      </w:r>
    </w:p>
    <w:tbl>
      <w:tblPr>
        <w:tblW w:w="0" w:type="auto"/>
        <w:tblLayout w:type="fixed"/>
        <w:tblCellMar>
          <w:left w:w="62" w:type="dxa"/>
          <w:right w:w="62" w:type="dxa"/>
        </w:tblCellMar>
        <w:tblLook w:val="0000"/>
      </w:tblPr>
      <w:tblGrid>
        <w:gridCol w:w="2836"/>
        <w:gridCol w:w="6344"/>
      </w:tblGrid>
      <w:tr w:rsidTr="008529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t>This unit describes the performance outcomes, skills and knowledge required to develop and present rendered conce</w:t>
            </w:r>
            <w:r w:rsidRPr="00177E5E">
              <w:t xml:space="preserve">pt drawings for given visual merchandising themes. </w:t>
            </w:r>
          </w:p>
        </w:tc>
      </w:tr>
      <w:tr w:rsidTr="008529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77E5E" w:rsidP="00177E5E">
            <w:pPr>
              <w:pStyle w:val="BodyText"/>
            </w:pPr>
          </w:p>
        </w:tc>
      </w:tr>
    </w:tbl>
    <w:p w:rsidR="00000000" w:rsidRPr="00177E5E" w:rsidP="00177E5E">
      <w:pPr>
        <w:pStyle w:val="BodyText"/>
      </w:pPr>
    </w:p>
    <w:p w:rsidR="00000000" w:rsidRPr="00177E5E" w:rsidP="00177E5E">
      <w:pPr>
        <w:pStyle w:val="AllowPageBreak"/>
      </w:pPr>
    </w:p>
    <w:p w:rsidR="00000000" w:rsidRPr="00177E5E" w:rsidP="00177E5E">
      <w:pPr>
        <w:pStyle w:val="Heading1"/>
      </w:pPr>
      <w:bookmarkStart w:id="3" w:name="O_137885"/>
      <w:bookmarkEnd w:id="3"/>
      <w:r w:rsidRPr="00177E5E">
        <w:t>Application of the Unit</w:t>
      </w:r>
    </w:p>
    <w:tbl>
      <w:tblPr>
        <w:tblW w:w="0" w:type="auto"/>
        <w:tblLayout w:type="fixed"/>
        <w:tblCellMar>
          <w:left w:w="62" w:type="dxa"/>
          <w:right w:w="62" w:type="dxa"/>
        </w:tblCellMar>
        <w:tblLook w:val="0000"/>
      </w:tblPr>
      <w:tblGrid>
        <w:gridCol w:w="2836"/>
        <w:gridCol w:w="6344"/>
      </w:tblGrid>
      <w:tr w:rsidTr="008529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t>This unit requires the team member to apply knowledge of design elements and principles, retail design trends and issues, and to interpret client briefs and develop and present rendered concept visuals that address visual merchandising themes.</w:t>
            </w:r>
          </w:p>
        </w:tc>
      </w:tr>
      <w:tr w:rsidTr="008529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77E5E" w:rsidP="00177E5E">
            <w:pPr>
              <w:pStyle w:val="BodyText"/>
            </w:pPr>
          </w:p>
        </w:tc>
      </w:tr>
    </w:tbl>
    <w:p w:rsidR="00000000" w:rsidRPr="00177E5E" w:rsidP="00177E5E">
      <w:pPr>
        <w:pStyle w:val="BodyText"/>
      </w:pPr>
    </w:p>
    <w:p w:rsidR="00000000" w:rsidRPr="00177E5E" w:rsidP="00177E5E">
      <w:pPr>
        <w:pStyle w:val="AllowPageBreak"/>
      </w:pPr>
    </w:p>
    <w:p w:rsidR="00000000" w:rsidRPr="00177E5E" w:rsidP="00177E5E">
      <w:pPr>
        <w:pStyle w:val="Heading1"/>
      </w:pPr>
      <w:bookmarkStart w:id="4" w:name="O_137886"/>
      <w:bookmarkEnd w:id="4"/>
      <w:r w:rsidRPr="00177E5E">
        <w:t>Licensing/Regulatory Information</w:t>
      </w:r>
    </w:p>
    <w:p w:rsidR="00000000" w:rsidRPr="00177E5E" w:rsidP="00177E5E">
      <w:pPr>
        <w:pStyle w:val="BodyText"/>
      </w:pPr>
      <w:r w:rsidRPr="00177E5E">
        <w:t>Not applicable.</w:t>
      </w:r>
    </w:p>
    <w:p w:rsidR="00000000" w:rsidRPr="00177E5E" w:rsidP="00177E5E">
      <w:pPr>
        <w:pStyle w:val="AllowPageBreak"/>
      </w:pPr>
    </w:p>
    <w:p w:rsidR="00000000" w:rsidRPr="00177E5E" w:rsidP="00177E5E">
      <w:pPr>
        <w:pStyle w:val="Heading1"/>
      </w:pPr>
      <w:bookmarkStart w:id="5" w:name="O_137888"/>
      <w:bookmarkEnd w:id="5"/>
      <w:r w:rsidRPr="00177E5E">
        <w:t>Pre-Requisites</w:t>
      </w:r>
    </w:p>
    <w:tbl>
      <w:tblPr>
        <w:tblW w:w="0" w:type="auto"/>
        <w:tblLayout w:type="fixed"/>
        <w:tblCellMar>
          <w:left w:w="62" w:type="dxa"/>
          <w:right w:w="62" w:type="dxa"/>
        </w:tblCellMar>
        <w:tblLook w:val="0000"/>
      </w:tblPr>
      <w:tblGrid>
        <w:gridCol w:w="2836"/>
        <w:gridCol w:w="6344"/>
      </w:tblGrid>
      <w:tr w:rsidTr="008529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t xml:space="preserve">Nil </w:t>
            </w:r>
          </w:p>
        </w:tc>
      </w:tr>
      <w:tr w:rsidTr="008529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77E5E" w:rsidP="00177E5E">
            <w:pPr>
              <w:pStyle w:val="BodyText"/>
            </w:pPr>
          </w:p>
        </w:tc>
      </w:tr>
    </w:tbl>
    <w:p w:rsidR="00000000" w:rsidRPr="00177E5E" w:rsidP="00177E5E">
      <w:pPr>
        <w:pStyle w:val="BodyText"/>
      </w:pPr>
    </w:p>
    <w:p w:rsidR="00000000" w:rsidRPr="00177E5E" w:rsidP="00177E5E">
      <w:pPr>
        <w:pStyle w:val="AllowPageBreak"/>
      </w:pPr>
    </w:p>
    <w:p w:rsidR="00000000" w:rsidRPr="00177E5E" w:rsidP="00177E5E">
      <w:pPr>
        <w:pStyle w:val="Heading1"/>
      </w:pPr>
      <w:bookmarkStart w:id="6" w:name="O_137887"/>
      <w:bookmarkEnd w:id="6"/>
      <w:r w:rsidRPr="00177E5E">
        <w:t>Employability Skills Information</w:t>
      </w:r>
    </w:p>
    <w:tbl>
      <w:tblPr>
        <w:tblW w:w="0" w:type="auto"/>
        <w:tblLayout w:type="fixed"/>
        <w:tblCellMar>
          <w:left w:w="62" w:type="dxa"/>
          <w:right w:w="62" w:type="dxa"/>
        </w:tblCellMar>
        <w:tblLook w:val="0000"/>
      </w:tblPr>
      <w:tblGrid>
        <w:gridCol w:w="2836"/>
        <w:gridCol w:w="6344"/>
      </w:tblGrid>
      <w:tr w:rsidTr="008529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t>The required outcomes described in this unit contain applicable facets of employability skills. The Employability Skills Summary of the qualification in which this unit is packaged will assist in identifying employability skills requirements.</w:t>
            </w:r>
          </w:p>
        </w:tc>
      </w:tr>
      <w:tr w:rsidTr="008529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77E5E" w:rsidP="00177E5E">
            <w:pPr>
              <w:pStyle w:val="BodyText"/>
            </w:pPr>
          </w:p>
        </w:tc>
      </w:tr>
    </w:tbl>
    <w:p w:rsidR="00000000" w:rsidRPr="00177E5E" w:rsidP="00177E5E">
      <w:pPr>
        <w:pStyle w:val="BodyText"/>
      </w:pPr>
    </w:p>
    <w:p w:rsidR="00000000" w:rsidRPr="00177E5E" w:rsidP="00177E5E">
      <w:pPr>
        <w:pStyle w:val="AllowPageBreak"/>
      </w:pPr>
    </w:p>
    <w:p w:rsidR="00000000" w:rsidRPr="00177E5E" w:rsidP="00177E5E">
      <w:pPr>
        <w:pStyle w:val="Heading1"/>
      </w:pPr>
      <w:bookmarkStart w:id="7" w:name="O_137889"/>
      <w:bookmarkEnd w:id="7"/>
      <w:r w:rsidRPr="00177E5E">
        <w:t>Elements and Performance Criteria Pre-Content</w:t>
      </w:r>
    </w:p>
    <w:tbl>
      <w:tblPr>
        <w:tblW w:w="9214" w:type="dxa"/>
        <w:tblLayout w:type="fixed"/>
        <w:tblCellMar>
          <w:left w:w="62" w:type="dxa"/>
          <w:right w:w="62" w:type="dxa"/>
        </w:tblCellMar>
        <w:tblLook w:val="0000"/>
      </w:tblPr>
      <w:tblGrid>
        <w:gridCol w:w="2836"/>
        <w:gridCol w:w="6378"/>
      </w:tblGrid>
      <w:tr w:rsidTr="0085294A">
        <w:tblPrEx>
          <w:tblW w:w="9214" w:type="dxa"/>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t>Elements describe the essential outcomes of a unit of competency.</w:t>
            </w:r>
          </w:p>
        </w:tc>
        <w:tc>
          <w:tcPr>
            <w:tcW w:w="6378" w:type="dxa"/>
            <w:tcBorders>
              <w:top w:val="nil"/>
              <w:left w:val="nil"/>
              <w:bottom w:val="nil"/>
              <w:right w:val="nil"/>
            </w:tcBorders>
            <w:tcMar>
              <w:top w:w="0" w:type="dxa"/>
              <w:left w:w="62" w:type="dxa"/>
              <w:bottom w:w="0" w:type="dxa"/>
              <w:right w:w="62" w:type="dxa"/>
            </w:tcMar>
          </w:tcPr>
          <w:p w:rsidR="00000000" w:rsidRPr="00177E5E" w:rsidP="00177E5E">
            <w:pPr>
              <w:pStyle w:val="BodyText"/>
            </w:pPr>
            <w:r w:rsidRPr="00177E5E">
              <w:t xml:space="preserve">Performance criteria describe the required performance needed to demonstrate achievement of the element. Where </w:t>
            </w:r>
            <w:r w:rsidRPr="00177E5E">
              <w:rPr>
                <w:rStyle w:val="BoldandItalics"/>
              </w:rPr>
              <w:t>bold italicised</w:t>
            </w:r>
            <w:r w:rsidRPr="00177E5E">
              <w:t xml:space="preserve"> t</w:t>
            </w:r>
            <w:r w:rsidRPr="00177E5E">
              <w:t>ext is used, further information is detailed in the required skills and knowledge and/or the range statement. Assessment of performance is to be consistent with the evidence guide.</w:t>
            </w:r>
          </w:p>
        </w:tc>
      </w:tr>
    </w:tbl>
    <w:p w:rsidR="00000000" w:rsidRPr="00177E5E" w:rsidP="00177E5E">
      <w:pPr>
        <w:pStyle w:val="BodyText"/>
      </w:pPr>
    </w:p>
    <w:p w:rsidR="00000000" w:rsidRPr="00177E5E" w:rsidP="00177E5E">
      <w:pPr>
        <w:pStyle w:val="AllowPageBreak"/>
      </w:pPr>
    </w:p>
    <w:p w:rsidR="00000000" w:rsidRPr="00177E5E" w:rsidP="00177E5E">
      <w:pPr>
        <w:pStyle w:val="Heading1"/>
      </w:pPr>
      <w:bookmarkStart w:id="8" w:name="O_137890"/>
      <w:bookmarkEnd w:id="8"/>
      <w:r w:rsidRPr="00177E5E">
        <w:t>Elements and Performance Criteria</w:t>
      </w:r>
    </w:p>
    <w:tbl>
      <w:tblPr>
        <w:tblW w:w="9214" w:type="dxa"/>
        <w:tblLayout w:type="fixed"/>
        <w:tblCellMar>
          <w:left w:w="62" w:type="dxa"/>
          <w:right w:w="62" w:type="dxa"/>
        </w:tblCellMar>
        <w:tblLook w:val="0000"/>
      </w:tblPr>
      <w:tblGrid>
        <w:gridCol w:w="426"/>
        <w:gridCol w:w="2410"/>
        <w:gridCol w:w="764"/>
        <w:gridCol w:w="5614"/>
      </w:tblGrid>
      <w:tr w:rsidTr="0085294A">
        <w:tblPrEx>
          <w:tblW w:w="9214" w:type="dxa"/>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77E5E" w:rsidP="00177E5E">
            <w:pPr>
              <w:pStyle w:val="List"/>
            </w:pPr>
            <w:r w:rsidRPr="00177E5E">
              <w:rPr>
                <w:rStyle w:val="SpecialBold"/>
              </w:rPr>
              <w:t>ELEMENT</w:t>
            </w:r>
          </w:p>
        </w:tc>
        <w:tc>
          <w:tcPr>
            <w:tcW w:w="6378" w:type="dxa"/>
            <w:gridSpan w:val="2"/>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rPr>
                <w:rStyle w:val="SpecialBold"/>
              </w:rPr>
              <w:t>PERFORMANCE CRITERIA</w:t>
            </w:r>
          </w:p>
        </w:tc>
      </w:tr>
      <w:tr w:rsidTr="0085294A">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4"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r>
      <w:tr w:rsidTr="0085294A">
        <w:tblPrEx>
          <w:tblW w:w="9214"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1</w:t>
            </w:r>
          </w:p>
        </w:tc>
        <w:tc>
          <w:tcPr>
            <w:tcW w:w="2410" w:type="dxa"/>
            <w:vMerge w:val="restart"/>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Develop drawings for a given theme.</w:t>
            </w:r>
          </w:p>
        </w:tc>
        <w:tc>
          <w:tcPr>
            <w:tcW w:w="76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1.1</w:t>
            </w:r>
          </w:p>
        </w:tc>
        <w:tc>
          <w:tcPr>
            <w:tcW w:w="561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 xml:space="preserve">Present alternative drawings for a given </w:t>
            </w:r>
            <w:r w:rsidRPr="00177E5E">
              <w:rPr>
                <w:rStyle w:val="BoldandItalics"/>
              </w:rPr>
              <w:t>visual merchandising theme</w:t>
            </w:r>
            <w:r w:rsidRPr="00177E5E">
              <w:t xml:space="preserve"> to </w:t>
            </w:r>
            <w:r w:rsidRPr="00177E5E">
              <w:rPr>
                <w:rStyle w:val="BoldandItalics"/>
              </w:rPr>
              <w:t>client</w:t>
            </w:r>
            <w:r w:rsidRPr="00177E5E">
              <w:t>.</w:t>
            </w:r>
          </w:p>
        </w:tc>
      </w:tr>
      <w:tr w:rsidTr="0085294A">
        <w:tblPrEx>
          <w:tblW w:w="9214"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1.2</w:t>
            </w:r>
          </w:p>
        </w:tc>
        <w:tc>
          <w:tcPr>
            <w:tcW w:w="561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 xml:space="preserve">Collaborate with </w:t>
            </w:r>
            <w:r w:rsidRPr="00177E5E">
              <w:rPr>
                <w:rStyle w:val="BoldandItalics"/>
              </w:rPr>
              <w:t>team members</w:t>
            </w:r>
            <w:r w:rsidRPr="00177E5E">
              <w:t xml:space="preserve"> to explore ideas.</w:t>
            </w:r>
          </w:p>
        </w:tc>
      </w:tr>
      <w:tr w:rsidTr="0085294A">
        <w:tblPrEx>
          <w:tblW w:w="9214"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1.3</w:t>
            </w:r>
          </w:p>
        </w:tc>
        <w:tc>
          <w:tcPr>
            <w:tcW w:w="561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 xml:space="preserve">Reflect </w:t>
            </w:r>
            <w:r w:rsidRPr="00177E5E">
              <w:rPr>
                <w:rStyle w:val="BoldandItalics"/>
              </w:rPr>
              <w:t>relevant design principles and elements</w:t>
            </w:r>
            <w:r w:rsidRPr="00177E5E">
              <w:t xml:space="preserve"> in finished drawings to demonstrate creative ideas and problem-solving strategies.</w:t>
            </w:r>
          </w:p>
        </w:tc>
      </w:tr>
      <w:tr w:rsidTr="0085294A">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4"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r>
      <w:tr w:rsidTr="0085294A">
        <w:tblPrEx>
          <w:tblW w:w="9214"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2</w:t>
            </w:r>
          </w:p>
        </w:tc>
        <w:tc>
          <w:tcPr>
            <w:tcW w:w="2410" w:type="dxa"/>
            <w:vMerge w:val="restart"/>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Produce colour concept drawings.</w:t>
            </w:r>
          </w:p>
        </w:tc>
        <w:tc>
          <w:tcPr>
            <w:tcW w:w="76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2.1</w:t>
            </w:r>
          </w:p>
        </w:tc>
        <w:tc>
          <w:tcPr>
            <w:tcW w:w="561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Generate colour concept drawings for a wide range of retail applications.</w:t>
            </w:r>
          </w:p>
        </w:tc>
      </w:tr>
      <w:tr w:rsidTr="0085294A">
        <w:tblPrEx>
          <w:tblW w:w="9214"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2.2</w:t>
            </w:r>
          </w:p>
        </w:tc>
        <w:tc>
          <w:tcPr>
            <w:tcW w:w="561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Apply a suitable drawing system to produce accurate perspective, isometric, axonometric drawings.</w:t>
            </w:r>
          </w:p>
        </w:tc>
      </w:tr>
      <w:tr w:rsidTr="0085294A">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2.3</w:t>
            </w:r>
          </w:p>
        </w:tc>
        <w:tc>
          <w:tcPr>
            <w:tcW w:w="561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Use cultural or historical associations for a target market and theme.</w:t>
            </w:r>
          </w:p>
        </w:tc>
      </w:tr>
      <w:tr w:rsidTr="0085294A">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2.4</w:t>
            </w:r>
          </w:p>
        </w:tc>
        <w:tc>
          <w:tcPr>
            <w:tcW w:w="561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Use colour contrast and colour coordination to suit client promotional needs.</w:t>
            </w:r>
          </w:p>
        </w:tc>
      </w:tr>
      <w:tr w:rsidTr="0085294A">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2.5</w:t>
            </w:r>
          </w:p>
        </w:tc>
        <w:tc>
          <w:tcPr>
            <w:tcW w:w="561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Select suitable fixtures, fittings and finishes to suit client needs and budget.</w:t>
            </w:r>
          </w:p>
        </w:tc>
      </w:tr>
      <w:tr w:rsidTr="0085294A">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2.6</w:t>
            </w:r>
          </w:p>
        </w:tc>
        <w:tc>
          <w:tcPr>
            <w:tcW w:w="561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Apply three-dimensional effects, including shadow, highlight and reflection, to enh</w:t>
            </w:r>
            <w:r w:rsidRPr="00177E5E">
              <w:t>ance presentation.</w:t>
            </w:r>
          </w:p>
        </w:tc>
      </w:tr>
      <w:tr w:rsidTr="0085294A">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2.7</w:t>
            </w:r>
          </w:p>
        </w:tc>
        <w:tc>
          <w:tcPr>
            <w:tcW w:w="561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 xml:space="preserve">Select and apply </w:t>
            </w:r>
            <w:r w:rsidRPr="00177E5E">
              <w:rPr>
                <w:rStyle w:val="BoldandItalics"/>
              </w:rPr>
              <w:t>rendering medium</w:t>
            </w:r>
            <w:r w:rsidRPr="00177E5E">
              <w:t xml:space="preserve"> appropriate to promotional theme or product image.</w:t>
            </w:r>
          </w:p>
        </w:tc>
      </w:tr>
      <w:tr w:rsidTr="0085294A">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2.8</w:t>
            </w:r>
          </w:p>
        </w:tc>
        <w:tc>
          <w:tcPr>
            <w:tcW w:w="561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Select and apply lettering, logos, symbols and images to suit corporate image and target market.</w:t>
            </w:r>
          </w:p>
        </w:tc>
      </w:tr>
      <w:tr w:rsidTr="0085294A">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2.9</w:t>
            </w:r>
          </w:p>
        </w:tc>
        <w:tc>
          <w:tcPr>
            <w:tcW w:w="561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Present finished artwork professionally mounted with overlay and detailed explanations.</w:t>
            </w:r>
          </w:p>
        </w:tc>
      </w:tr>
      <w:tr w:rsidTr="0085294A">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4"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r>
      <w:tr w:rsidTr="0085294A">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3</w:t>
            </w:r>
          </w:p>
        </w:tc>
        <w:tc>
          <w:tcPr>
            <w:tcW w:w="2410" w:type="dxa"/>
            <w:vMerge w:val="restart"/>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Give verbal presentations of design solutions.</w:t>
            </w:r>
          </w:p>
        </w:tc>
        <w:tc>
          <w:tcPr>
            <w:tcW w:w="764" w:type="dxa"/>
            <w:vMerge w:val="restart"/>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3.1</w:t>
            </w:r>
          </w:p>
        </w:tc>
        <w:tc>
          <w:tcPr>
            <w:tcW w:w="5614" w:type="dxa"/>
            <w:vMerge w:val="restart"/>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Present ideas and visuals in a clear and logical manner, with a range of solutions that meet client requireme</w:t>
            </w:r>
            <w:r w:rsidRPr="00177E5E">
              <w:t>nts.</w:t>
            </w:r>
          </w:p>
        </w:tc>
      </w:tr>
      <w:tr w:rsidTr="0085294A">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4" w:type="dxa"/>
            <w:vMerge/>
            <w:tcBorders>
              <w:top w:val="nil"/>
              <w:left w:val="nil"/>
              <w:bottom w:val="nil"/>
              <w:right w:val="nil"/>
            </w:tcBorders>
            <w:tcMar>
              <w:top w:w="0" w:type="dxa"/>
              <w:left w:w="62" w:type="dxa"/>
              <w:bottom w:w="0" w:type="dxa"/>
              <w:right w:w="62" w:type="dxa"/>
            </w:tcMar>
          </w:tcPr>
          <w:p w:rsidR="00000000" w:rsidP="00177E5E">
            <w:pPr>
              <w:pStyle w:val="BodyText"/>
              <w:rPr>
                <w:lang w:val="en-NZ"/>
              </w:rPr>
            </w:pPr>
          </w:p>
        </w:tc>
      </w:tr>
      <w:tr w:rsidTr="0085294A">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177E5E">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3.2</w:t>
            </w:r>
          </w:p>
        </w:tc>
        <w:tc>
          <w:tcPr>
            <w:tcW w:w="561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Offer clear explanations to client questions.</w:t>
            </w:r>
          </w:p>
        </w:tc>
      </w:tr>
      <w:tr w:rsidTr="0085294A">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177E5E">
            <w:pPr>
              <w:pStyle w:val="List"/>
              <w:rPr>
                <w:lang w:val="en-NZ"/>
              </w:rPr>
            </w:pPr>
            <w:r w:rsidRPr="00177E5E">
              <w:t>3.3</w:t>
            </w:r>
          </w:p>
        </w:tc>
        <w:tc>
          <w:tcPr>
            <w:tcW w:w="5614" w:type="dxa"/>
            <w:tcBorders>
              <w:top w:val="nil"/>
              <w:left w:val="nil"/>
              <w:bottom w:val="nil"/>
              <w:right w:val="nil"/>
            </w:tcBorders>
            <w:tcMar>
              <w:top w:w="0" w:type="dxa"/>
              <w:left w:w="62" w:type="dxa"/>
              <w:bottom w:w="0" w:type="dxa"/>
              <w:right w:w="62" w:type="dxa"/>
            </w:tcMar>
          </w:tcPr>
          <w:p w:rsidR="00000000" w:rsidRPr="00177E5E" w:rsidP="00177E5E">
            <w:pPr>
              <w:pStyle w:val="List"/>
            </w:pPr>
            <w:r w:rsidRPr="00177E5E">
              <w:t xml:space="preserve">Recommend preferred solutions to clients with a clear rationale for the final idea and its suitability. </w:t>
            </w:r>
          </w:p>
        </w:tc>
      </w:tr>
    </w:tbl>
    <w:p w:rsidR="00000000" w:rsidRPr="00177E5E" w:rsidP="00177E5E">
      <w:pPr>
        <w:pStyle w:val="BodyText"/>
      </w:pPr>
    </w:p>
    <w:p w:rsidR="00000000" w:rsidRPr="00177E5E" w:rsidP="00177E5E">
      <w:pPr>
        <w:pStyle w:val="AllowPageBreak"/>
      </w:pPr>
    </w:p>
    <w:p w:rsidR="00000000" w:rsidRPr="00177E5E" w:rsidP="00177E5E">
      <w:pPr>
        <w:pStyle w:val="Heading1"/>
      </w:pPr>
      <w:bookmarkStart w:id="9" w:name="O_137891"/>
      <w:bookmarkEnd w:id="9"/>
      <w:r w:rsidRPr="00177E5E">
        <w:t>Required Skills and Knowledge</w:t>
      </w:r>
    </w:p>
    <w:tbl>
      <w:tblPr>
        <w:tblW w:w="0" w:type="auto"/>
        <w:tblLayout w:type="fixed"/>
        <w:tblCellMar>
          <w:left w:w="62" w:type="dxa"/>
          <w:right w:w="62" w:type="dxa"/>
        </w:tblCellMar>
        <w:tblLook w:val="0000"/>
      </w:tblPr>
      <w:tblGrid>
        <w:gridCol w:w="9180"/>
      </w:tblGrid>
      <w:tr w:rsidTr="0085294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SpecialBold"/>
              </w:rPr>
              <w:t>REQUIRED SKILLS AND KNOWLEDGE</w:t>
            </w:r>
          </w:p>
        </w:tc>
      </w:tr>
      <w:tr w:rsidTr="008529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t>This section describes the essential skills and knowledge and their level, required for this unit.</w:t>
            </w:r>
          </w:p>
        </w:tc>
      </w:tr>
      <w:tr w:rsidTr="008529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r>
      <w:tr w:rsidTr="008529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77E5E" w:rsidP="00177E5E">
            <w:pPr>
              <w:pStyle w:val="BodyText"/>
            </w:pPr>
            <w:r w:rsidRPr="00177E5E">
              <w:t>The following skills must be assessed as part of this unit:</w:t>
            </w:r>
          </w:p>
          <w:p w:rsidR="00000000" w:rsidRPr="00177E5E" w:rsidP="00177E5E">
            <w:pPr>
              <w:pStyle w:val="ListBullet"/>
            </w:pPr>
            <w:r w:rsidRPr="00177E5E">
              <w:t xml:space="preserve">interpersonal communication skills to: </w:t>
            </w:r>
          </w:p>
          <w:p w:rsidR="00000000" w:rsidRPr="00177E5E" w:rsidP="00177E5E">
            <w:pPr>
              <w:pStyle w:val="ListBullet2"/>
            </w:pPr>
            <w:r w:rsidRPr="00177E5E">
              <w:t>present drawings to client</w:t>
            </w:r>
          </w:p>
          <w:p w:rsidR="00000000" w:rsidRPr="00177E5E" w:rsidP="00177E5E">
            <w:pPr>
              <w:pStyle w:val="ListBullet2"/>
            </w:pPr>
            <w:r w:rsidRPr="00177E5E">
              <w:t>collaborate with team members to explore ideas through clear and direct communication</w:t>
            </w:r>
          </w:p>
          <w:p w:rsidR="00000000" w:rsidRPr="00177E5E" w:rsidP="00177E5E">
            <w:pPr>
              <w:pStyle w:val="ListBullet2"/>
            </w:pPr>
            <w:r w:rsidRPr="00177E5E">
              <w:t>ask questions to identify and confirm requirements</w:t>
            </w:r>
          </w:p>
          <w:p w:rsidR="00000000" w:rsidRPr="00177E5E" w:rsidP="00177E5E">
            <w:pPr>
              <w:pStyle w:val="ListBullet2"/>
            </w:pPr>
            <w:r w:rsidRPr="00177E5E">
              <w:t>use language and concepts appropriate to cultural differences</w:t>
            </w:r>
          </w:p>
          <w:p w:rsidR="00000000" w:rsidRPr="00177E5E" w:rsidP="00177E5E">
            <w:pPr>
              <w:pStyle w:val="ListBullet2"/>
            </w:pPr>
            <w:r w:rsidRPr="00177E5E">
              <w:t>use and interpret non-verbal communication</w:t>
            </w:r>
          </w:p>
          <w:p w:rsidR="00000000" w:rsidRPr="00177E5E" w:rsidP="00177E5E">
            <w:pPr>
              <w:pStyle w:val="ListBullet"/>
            </w:pPr>
            <w:r w:rsidRPr="00177E5E">
              <w:t>creative thin</w:t>
            </w:r>
            <w:r w:rsidRPr="00177E5E">
              <w:t>king skills</w:t>
            </w:r>
          </w:p>
          <w:p w:rsidR="00000000" w:rsidRPr="00177E5E" w:rsidP="00177E5E">
            <w:pPr>
              <w:pStyle w:val="ListBullet"/>
            </w:pPr>
            <w:r w:rsidRPr="00177E5E">
              <w:t>problem solving</w:t>
            </w:r>
          </w:p>
          <w:p w:rsidR="00000000" w:rsidRPr="00177E5E" w:rsidP="00177E5E">
            <w:pPr>
              <w:pStyle w:val="ListBullet"/>
            </w:pPr>
            <w:r w:rsidRPr="00177E5E">
              <w:t>design application</w:t>
            </w:r>
          </w:p>
          <w:p w:rsidR="00000000" w:rsidRPr="00177E5E" w:rsidP="00177E5E">
            <w:pPr>
              <w:pStyle w:val="ListBullet"/>
            </w:pPr>
            <w:r w:rsidRPr="00177E5E">
              <w:t>manual and computer assisted rendered drawing skills</w:t>
            </w:r>
          </w:p>
          <w:p w:rsidR="00000000" w:rsidRPr="00177E5E" w:rsidP="00177E5E">
            <w:pPr>
              <w:pStyle w:val="ListBullet"/>
            </w:pPr>
            <w:r w:rsidRPr="00177E5E">
              <w:t>illustrative skills</w:t>
            </w:r>
          </w:p>
          <w:p w:rsidR="00000000" w:rsidP="00177E5E">
            <w:pPr>
              <w:pStyle w:val="ListBullet"/>
              <w:rPr>
                <w:lang w:val="en-NZ"/>
              </w:rPr>
            </w:pPr>
            <w:r w:rsidRPr="00177E5E">
              <w:t>verbal presentation skills.</w:t>
            </w:r>
          </w:p>
        </w:tc>
      </w:tr>
      <w:tr w:rsidTr="008529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r>
      <w:tr w:rsidTr="008529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77E5E" w:rsidP="00177E5E">
            <w:pPr>
              <w:pStyle w:val="BodyText"/>
            </w:pPr>
            <w:r w:rsidRPr="00177E5E">
              <w:t>The following knowledge must be assessed as part of this unit:</w:t>
            </w:r>
          </w:p>
          <w:p w:rsidR="00000000" w:rsidRPr="00177E5E" w:rsidP="00177E5E">
            <w:pPr>
              <w:pStyle w:val="ListBullet"/>
            </w:pPr>
            <w:r w:rsidRPr="00177E5E">
              <w:t>elements and principles of design</w:t>
            </w:r>
          </w:p>
          <w:p w:rsidR="00000000" w:rsidRPr="00177E5E" w:rsidP="00177E5E">
            <w:pPr>
              <w:pStyle w:val="ListBullet"/>
            </w:pPr>
            <w:r w:rsidRPr="00177E5E">
              <w:t>21st century design trends</w:t>
            </w:r>
          </w:p>
          <w:p w:rsidR="00000000" w:rsidRPr="00177E5E" w:rsidP="00177E5E">
            <w:pPr>
              <w:pStyle w:val="ListBullet"/>
            </w:pPr>
            <w:r w:rsidRPr="00177E5E">
              <w:t>contemporary design issues</w:t>
            </w:r>
          </w:p>
          <w:p w:rsidR="00000000" w:rsidRPr="00177E5E" w:rsidP="00177E5E">
            <w:pPr>
              <w:pStyle w:val="ListBullet"/>
            </w:pPr>
            <w:r w:rsidRPr="00177E5E">
              <w:t>copyright and intellectual property issues and legislation, and their impact on design practice</w:t>
            </w:r>
          </w:p>
          <w:p w:rsidR="00000000" w:rsidRPr="00177E5E" w:rsidP="00177E5E">
            <w:pPr>
              <w:pStyle w:val="ListBullet"/>
            </w:pPr>
            <w:r w:rsidRPr="00177E5E">
              <w:t>the psychological and marketable characteristics of colour in visual merchandising.</w:t>
            </w:r>
          </w:p>
        </w:tc>
      </w:tr>
    </w:tbl>
    <w:p w:rsidR="0085294A" w:rsidP="00177E5E">
      <w:pPr>
        <w:pStyle w:val="BodyText"/>
      </w:pPr>
    </w:p>
    <w:p w:rsidR="0085294A" w:rsidP="00177E5E">
      <w:pPr>
        <w:pStyle w:val="BodyText"/>
      </w:pPr>
    </w:p>
    <w:p w:rsidR="00000000" w:rsidRPr="00177E5E" w:rsidP="00177E5E">
      <w:pPr>
        <w:pStyle w:val="Heading1"/>
      </w:pPr>
      <w:bookmarkStart w:id="10" w:name="O_137892"/>
      <w:bookmarkEnd w:id="10"/>
      <w:r w:rsidRPr="00177E5E">
        <w:t>E</w:t>
      </w:r>
      <w:r w:rsidRPr="00177E5E">
        <w:t>vidence Guide</w:t>
      </w:r>
    </w:p>
    <w:tbl>
      <w:tblPr>
        <w:tblW w:w="0" w:type="auto"/>
        <w:tblLayout w:type="fixed"/>
        <w:tblCellMar>
          <w:left w:w="62" w:type="dxa"/>
          <w:right w:w="62" w:type="dxa"/>
        </w:tblCellMar>
        <w:tblLook w:val="0000"/>
      </w:tblPr>
      <w:tblGrid>
        <w:gridCol w:w="3345"/>
        <w:gridCol w:w="5835"/>
      </w:tblGrid>
      <w:tr w:rsidTr="0085294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SpecialBold"/>
              </w:rPr>
              <w:t>EVIDENCE GUIDE</w:t>
            </w:r>
          </w:p>
        </w:tc>
      </w:tr>
      <w:tr w:rsidTr="0085294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t>The evidence guide provides advice on assessment and must be read in conjunction with the performance criteria, required skills and knowledge, the range statement and the Assessment Guidelines for this Training Package.</w:t>
            </w:r>
          </w:p>
        </w:tc>
      </w:tr>
      <w:tr w:rsidTr="0085294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77E5E">
            <w:pPr>
              <w:pStyle w:val="BodyText"/>
              <w:rPr>
                <w:lang w:val="en-NZ"/>
              </w:rPr>
            </w:pPr>
          </w:p>
        </w:tc>
      </w:tr>
      <w:tr w:rsidTr="008529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77E5E" w:rsidP="00177E5E">
            <w:pPr>
              <w:pStyle w:val="BodyText"/>
            </w:pPr>
            <w:r w:rsidRPr="00177E5E">
              <w:t>Evidence of the following is essential:</w:t>
            </w:r>
          </w:p>
          <w:p w:rsidR="00000000" w:rsidRPr="00177E5E" w:rsidP="00177E5E">
            <w:pPr>
              <w:pStyle w:val="ListBullet"/>
            </w:pPr>
            <w:r w:rsidRPr="00177E5E">
              <w:t>demonstrated ability to work individually and in a team to produce colour concept drawings for a wide range of promotional</w:t>
            </w:r>
            <w:r w:rsidRPr="00177E5E">
              <w:t xml:space="preserve"> themes and retail solutions</w:t>
            </w:r>
          </w:p>
          <w:p w:rsidR="00000000" w:rsidRPr="00177E5E" w:rsidP="00177E5E">
            <w:pPr>
              <w:pStyle w:val="ListBullet"/>
            </w:pPr>
            <w:r w:rsidRPr="00177E5E">
              <w:t>demonstrated verbal presentation skills in regard to the presentation of design and colour concepts to clients</w:t>
            </w:r>
          </w:p>
          <w:p w:rsidR="00000000" w:rsidP="00177E5E">
            <w:pPr>
              <w:pStyle w:val="ListBullet"/>
              <w:rPr>
                <w:lang w:val="en-NZ"/>
              </w:rPr>
            </w:pPr>
            <w:r w:rsidRPr="00177E5E">
              <w:t>answers to questions on retail image design.</w:t>
            </w:r>
          </w:p>
        </w:tc>
      </w:tr>
      <w:tr w:rsidTr="008529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r>
      <w:tr w:rsidTr="008529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77E5E" w:rsidP="00177E5E">
            <w:pPr>
              <w:pStyle w:val="BodyText"/>
            </w:pPr>
            <w:r w:rsidRPr="00177E5E">
              <w:t>Assessment must ensure access to:</w:t>
            </w:r>
          </w:p>
          <w:p w:rsidR="00000000" w:rsidRPr="00177E5E" w:rsidP="00177E5E">
            <w:pPr>
              <w:pStyle w:val="ListBullet"/>
            </w:pPr>
            <w:r w:rsidRPr="00177E5E">
              <w:t>a real or simulated studio drawing environment, including:</w:t>
            </w:r>
          </w:p>
          <w:p w:rsidR="00000000" w:rsidRPr="00177E5E" w:rsidP="00177E5E">
            <w:pPr>
              <w:pStyle w:val="ListBullet2"/>
            </w:pPr>
            <w:r w:rsidRPr="00177E5E">
              <w:t>studio equipment</w:t>
            </w:r>
          </w:p>
          <w:p w:rsidR="00000000" w:rsidRPr="00177E5E" w:rsidP="00177E5E">
            <w:pPr>
              <w:pStyle w:val="ListBullet2"/>
            </w:pPr>
            <w:r w:rsidRPr="00177E5E">
              <w:t>computer-based design and illustration programs</w:t>
            </w:r>
          </w:p>
          <w:p w:rsidR="00000000" w:rsidRPr="00177E5E" w:rsidP="00177E5E">
            <w:pPr>
              <w:pStyle w:val="ListBullet"/>
            </w:pPr>
            <w:r w:rsidRPr="00177E5E">
              <w:t>information on:</w:t>
            </w:r>
          </w:p>
          <w:p w:rsidR="00000000" w:rsidRPr="00177E5E" w:rsidP="00177E5E">
            <w:pPr>
              <w:pStyle w:val="ListBullet2"/>
            </w:pPr>
            <w:r w:rsidRPr="00177E5E">
              <w:t>client requirements</w:t>
            </w:r>
          </w:p>
          <w:p w:rsidR="00000000" w:rsidRPr="00177E5E" w:rsidP="00177E5E">
            <w:pPr>
              <w:pStyle w:val="ListBullet2"/>
            </w:pPr>
            <w:r w:rsidRPr="00177E5E">
              <w:t>store image</w:t>
            </w:r>
          </w:p>
          <w:p w:rsidR="00000000" w:rsidRPr="00177E5E" w:rsidP="00177E5E">
            <w:pPr>
              <w:pStyle w:val="ListBullet2"/>
            </w:pPr>
            <w:r w:rsidRPr="00177E5E">
              <w:t>products and services</w:t>
            </w:r>
          </w:p>
          <w:p w:rsidR="00000000" w:rsidRPr="00177E5E" w:rsidP="00177E5E">
            <w:pPr>
              <w:pStyle w:val="ListBullet2"/>
            </w:pPr>
            <w:r w:rsidRPr="00177E5E">
              <w:t>retail design trends</w:t>
            </w:r>
          </w:p>
          <w:p w:rsidR="00000000" w:rsidP="00177E5E">
            <w:pPr>
              <w:pStyle w:val="ListBullet2"/>
              <w:rPr>
                <w:lang w:val="en-NZ"/>
              </w:rPr>
            </w:pPr>
            <w:r w:rsidRPr="00177E5E">
              <w:t>materials.</w:t>
            </w:r>
          </w:p>
        </w:tc>
      </w:tr>
      <w:tr w:rsidTr="008529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r>
      <w:tr w:rsidTr="008529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77E5E" w:rsidP="00177E5E">
            <w:pPr>
              <w:pStyle w:val="BodyText"/>
            </w:pPr>
            <w:r w:rsidRPr="00177E5E">
              <w:t>A range of assessment methods should be used to assess practical skills and knowledge. The following examples are appropriate for this unit:</w:t>
            </w:r>
          </w:p>
          <w:p w:rsidR="00000000" w:rsidRPr="00177E5E" w:rsidP="00177E5E">
            <w:pPr>
              <w:pStyle w:val="ListBullet"/>
            </w:pPr>
            <w:r w:rsidRPr="00177E5E">
              <w:t>observation of performance in the workplace</w:t>
            </w:r>
          </w:p>
          <w:p w:rsidR="00000000" w:rsidRPr="00177E5E" w:rsidP="00177E5E">
            <w:pPr>
              <w:pStyle w:val="ListBullet"/>
            </w:pPr>
            <w:r w:rsidRPr="00177E5E">
              <w:t>a simulated retail visual merchandising design project</w:t>
            </w:r>
          </w:p>
          <w:p w:rsidR="00000000" w:rsidRPr="00177E5E" w:rsidP="00177E5E">
            <w:pPr>
              <w:pStyle w:val="ListBullet"/>
            </w:pPr>
            <w:r w:rsidRPr="00177E5E">
              <w:t>third-party reports from a supervisor</w:t>
            </w:r>
          </w:p>
          <w:p w:rsidR="00000000" w:rsidRPr="00177E5E" w:rsidP="00177E5E">
            <w:pPr>
              <w:pStyle w:val="ListBullet"/>
            </w:pPr>
            <w:r w:rsidRPr="00177E5E">
              <w:t>a folio of personally developed designs</w:t>
            </w:r>
          </w:p>
          <w:p w:rsidR="00000000" w:rsidRPr="00177E5E" w:rsidP="00177E5E">
            <w:pPr>
              <w:pStyle w:val="ListBullet"/>
            </w:pPr>
            <w:r w:rsidRPr="00177E5E">
              <w:t>client feedback</w:t>
            </w:r>
          </w:p>
          <w:p w:rsidR="00000000" w:rsidRPr="00177E5E" w:rsidP="00177E5E">
            <w:pPr>
              <w:pStyle w:val="ListBullet"/>
            </w:pPr>
            <w:r w:rsidRPr="00177E5E">
              <w:t>answers to questions about specific skills and knowledge</w:t>
            </w:r>
          </w:p>
          <w:p w:rsidR="00000000" w:rsidRPr="00177E5E" w:rsidP="00177E5E">
            <w:pPr>
              <w:pStyle w:val="ListBullet"/>
            </w:pPr>
            <w:r w:rsidRPr="00177E5E">
              <w:t>review of portfolios of evidence and third-party w</w:t>
            </w:r>
            <w:r w:rsidRPr="00177E5E">
              <w:t>orkplace reports of on-the-job performance.</w:t>
            </w:r>
          </w:p>
          <w:p w:rsidR="00000000" w:rsidP="00177E5E">
            <w:pPr>
              <w:pStyle w:val="BodyText"/>
              <w:rPr>
                <w:lang w:val="en-NZ"/>
              </w:rPr>
            </w:pPr>
            <w:r w:rsidRPr="00177E5E">
              <w:t>Holistic assessment with other units relevant to the industry sector, workplace and job role is recommended.</w:t>
            </w:r>
          </w:p>
        </w:tc>
      </w:tr>
      <w:tr w:rsidTr="008529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r>
      <w:tr w:rsidTr="008529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77E5E" w:rsidP="00177E5E">
            <w:pPr>
              <w:pStyle w:val="BodyText"/>
            </w:pPr>
            <w:r w:rsidRPr="00177E5E">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177E5E" w:rsidP="00177E5E">
            <w:pPr>
              <w:pStyle w:val="BodyText"/>
            </w:pPr>
            <w:r w:rsidRPr="00177E5E">
              <w:t>Emp</w:t>
            </w:r>
            <w:r w:rsidRPr="00177E5E">
              <w:t>loyability skills embedded in this unit should be assessed holistically in the context of the job role and with other relevant units that make up the skill set or qualification.</w:t>
            </w:r>
          </w:p>
        </w:tc>
      </w:tr>
    </w:tbl>
    <w:p w:rsidR="0085294A" w:rsidP="00177E5E">
      <w:pPr>
        <w:pStyle w:val="BodyText"/>
      </w:pPr>
    </w:p>
    <w:p w:rsidR="0085294A" w:rsidP="00177E5E">
      <w:pPr>
        <w:pStyle w:val="BodyText"/>
      </w:pPr>
    </w:p>
    <w:p w:rsidR="00000000" w:rsidRPr="00177E5E" w:rsidP="00177E5E">
      <w:pPr>
        <w:pStyle w:val="Heading1"/>
      </w:pPr>
      <w:bookmarkStart w:id="11" w:name="O_137893"/>
      <w:bookmarkEnd w:id="11"/>
      <w:r w:rsidRPr="00177E5E">
        <w:t>Range Statement</w:t>
      </w:r>
    </w:p>
    <w:tbl>
      <w:tblPr>
        <w:tblW w:w="0" w:type="auto"/>
        <w:tblLayout w:type="fixed"/>
        <w:tblCellMar>
          <w:left w:w="62" w:type="dxa"/>
          <w:right w:w="62" w:type="dxa"/>
        </w:tblCellMar>
        <w:tblLook w:val="0000"/>
      </w:tblPr>
      <w:tblGrid>
        <w:gridCol w:w="3345"/>
        <w:gridCol w:w="5835"/>
      </w:tblGrid>
      <w:tr w:rsidTr="0085294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SpecialBold"/>
              </w:rPr>
              <w:t>RANGE STATEMENT</w:t>
            </w:r>
          </w:p>
        </w:tc>
      </w:tr>
      <w:tr w:rsidTr="0085294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t xml:space="preserve">The range statement relates to the unit of competency as a whole. It allows for different work environments and situations that may affect performance. </w:t>
            </w:r>
            <w:r w:rsidRPr="00177E5E">
              <w:rPr>
                <w:rStyle w:val="BoldandItalics"/>
              </w:rPr>
              <w:t>Bold italicised</w:t>
            </w:r>
            <w:r w:rsidRPr="00177E5E">
              <w:t xml:space="preserve"> wording in the performance criteria is detailed below.</w:t>
            </w:r>
          </w:p>
        </w:tc>
      </w:tr>
      <w:tr w:rsidTr="0085294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77E5E">
            <w:pPr>
              <w:pStyle w:val="BodyText"/>
              <w:rPr>
                <w:lang w:val="en-NZ"/>
              </w:rPr>
            </w:pPr>
          </w:p>
        </w:tc>
      </w:tr>
      <w:tr w:rsidTr="008529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BoldandItalics"/>
              </w:rPr>
              <w:t>Visual merchandising theme</w:t>
            </w:r>
            <w:r w:rsidRPr="00177E5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77E5E" w:rsidP="00177E5E">
            <w:pPr>
              <w:pStyle w:val="ListBullet"/>
            </w:pPr>
            <w:r w:rsidRPr="00177E5E">
              <w:t>seasonal events, such as Christmas, Easter, Mother's Day, Father's Day, Valentine's Day, Spring Racing Carnival or Winter Sale</w:t>
            </w:r>
          </w:p>
          <w:p w:rsidR="00000000" w:rsidRPr="00177E5E" w:rsidP="00177E5E">
            <w:pPr>
              <w:pStyle w:val="ListBullet"/>
            </w:pPr>
            <w:r w:rsidRPr="00177E5E">
              <w:t>cultural themes, e.g. Tuscan, Japanese or Mexican</w:t>
            </w:r>
          </w:p>
          <w:p w:rsidR="00000000" w:rsidRPr="00177E5E" w:rsidP="00177E5E">
            <w:pPr>
              <w:pStyle w:val="ListBullet"/>
            </w:pPr>
            <w:r w:rsidRPr="00177E5E">
              <w:t>enterprise specific promotions, such as a birthday sale, lingerie sale, homewares sale or perfume promotion</w:t>
            </w:r>
          </w:p>
          <w:p w:rsidR="00000000" w:rsidP="00177E5E">
            <w:pPr>
              <w:pStyle w:val="ListBullet"/>
              <w:rPr>
                <w:lang w:val="en-NZ"/>
              </w:rPr>
            </w:pPr>
            <w:r w:rsidRPr="00177E5E">
              <w:t>specific product promotional events, such as exhibitions.</w:t>
            </w:r>
          </w:p>
        </w:tc>
      </w:tr>
      <w:tr w:rsidTr="008529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r>
      <w:tr w:rsidTr="008529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BoldandItalics"/>
              </w:rPr>
              <w:t>Clients</w:t>
            </w:r>
            <w:r w:rsidRPr="00177E5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77E5E" w:rsidP="00177E5E">
            <w:pPr>
              <w:pStyle w:val="ListBullet"/>
            </w:pPr>
            <w:r w:rsidRPr="00177E5E">
              <w:t>managers within the enterprise</w:t>
            </w:r>
          </w:p>
          <w:p w:rsidR="00000000" w:rsidP="00177E5E">
            <w:pPr>
              <w:pStyle w:val="ListBullet"/>
              <w:rPr>
                <w:lang w:val="en-NZ"/>
              </w:rPr>
            </w:pPr>
            <w:r w:rsidRPr="00177E5E">
              <w:t>external business customers.</w:t>
            </w:r>
          </w:p>
        </w:tc>
      </w:tr>
      <w:tr w:rsidTr="008529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r>
      <w:tr w:rsidTr="008529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BoldandItalics"/>
              </w:rPr>
              <w:t>Team members</w:t>
            </w:r>
            <w:r w:rsidRPr="00177E5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P="00177E5E">
            <w:pPr>
              <w:pStyle w:val="ListBullet"/>
              <w:rPr>
                <w:lang w:val="en-NZ"/>
              </w:rPr>
            </w:pPr>
            <w:r w:rsidRPr="00177E5E">
              <w:t>other professional or technical staff.</w:t>
            </w:r>
          </w:p>
        </w:tc>
      </w:tr>
      <w:tr w:rsidTr="008529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r>
      <w:tr w:rsidTr="008529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BoldandItalics"/>
              </w:rPr>
              <w:t>Relevant design principles and elements</w:t>
            </w:r>
            <w:r w:rsidRPr="00177E5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77E5E" w:rsidP="00177E5E">
            <w:pPr>
              <w:pStyle w:val="ListBullet"/>
            </w:pPr>
            <w:r w:rsidRPr="00177E5E">
              <w:t>direction</w:t>
            </w:r>
          </w:p>
          <w:p w:rsidR="00000000" w:rsidRPr="00177E5E" w:rsidP="00177E5E">
            <w:pPr>
              <w:pStyle w:val="ListBullet"/>
            </w:pPr>
            <w:r w:rsidRPr="00177E5E">
              <w:t>shape</w:t>
            </w:r>
          </w:p>
          <w:p w:rsidR="00000000" w:rsidRPr="00177E5E" w:rsidP="00177E5E">
            <w:pPr>
              <w:pStyle w:val="ListBullet"/>
            </w:pPr>
            <w:r w:rsidRPr="00177E5E">
              <w:t>positive and negative shape</w:t>
            </w:r>
          </w:p>
          <w:p w:rsidR="00000000" w:rsidRPr="00177E5E" w:rsidP="00177E5E">
            <w:pPr>
              <w:pStyle w:val="ListBullet"/>
            </w:pPr>
            <w:r w:rsidRPr="00177E5E">
              <w:t>size</w:t>
            </w:r>
          </w:p>
          <w:p w:rsidR="00000000" w:rsidRPr="00177E5E" w:rsidP="00177E5E">
            <w:pPr>
              <w:pStyle w:val="ListBullet"/>
            </w:pPr>
            <w:r w:rsidRPr="00177E5E">
              <w:t>tone</w:t>
            </w:r>
          </w:p>
          <w:p w:rsidR="00000000" w:rsidRPr="00177E5E" w:rsidP="00177E5E">
            <w:pPr>
              <w:pStyle w:val="ListBullet"/>
            </w:pPr>
            <w:r w:rsidRPr="00177E5E">
              <w:t>pattern</w:t>
            </w:r>
          </w:p>
          <w:p w:rsidR="00000000" w:rsidRPr="00177E5E" w:rsidP="00177E5E">
            <w:pPr>
              <w:pStyle w:val="ListBullet"/>
            </w:pPr>
            <w:r w:rsidRPr="00177E5E">
              <w:t>harmony</w:t>
            </w:r>
          </w:p>
          <w:p w:rsidR="00000000" w:rsidRPr="00177E5E" w:rsidP="00177E5E">
            <w:pPr>
              <w:pStyle w:val="ListBullet"/>
            </w:pPr>
            <w:r w:rsidRPr="00177E5E">
              <w:t>contrast</w:t>
            </w:r>
          </w:p>
          <w:p w:rsidR="00000000" w:rsidRPr="00177E5E" w:rsidP="00177E5E">
            <w:pPr>
              <w:pStyle w:val="ListBullet"/>
            </w:pPr>
            <w:r w:rsidRPr="00177E5E">
              <w:t>proportion</w:t>
            </w:r>
          </w:p>
          <w:p w:rsidR="00000000" w:rsidP="00177E5E">
            <w:pPr>
              <w:pStyle w:val="ListBullet"/>
              <w:rPr>
                <w:lang w:val="en-NZ"/>
              </w:rPr>
            </w:pPr>
            <w:r w:rsidRPr="00177E5E">
              <w:t>rhythm.</w:t>
            </w:r>
          </w:p>
        </w:tc>
      </w:tr>
      <w:tr w:rsidTr="008529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p>
        </w:tc>
      </w:tr>
      <w:tr w:rsidTr="008529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BoldandItalics"/>
              </w:rPr>
              <w:t>Rendering medium</w:t>
            </w:r>
            <w:r w:rsidRPr="00177E5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77E5E" w:rsidP="00177E5E">
            <w:pPr>
              <w:pStyle w:val="ListBullet"/>
            </w:pPr>
            <w:r w:rsidRPr="00177E5E">
              <w:t>drawing</w:t>
            </w:r>
          </w:p>
          <w:p w:rsidR="00000000" w:rsidRPr="00177E5E" w:rsidP="00177E5E">
            <w:pPr>
              <w:pStyle w:val="ListBullet"/>
            </w:pPr>
            <w:r w:rsidRPr="00177E5E">
              <w:t>painting</w:t>
            </w:r>
          </w:p>
          <w:p w:rsidR="00000000" w:rsidRPr="00177E5E" w:rsidP="00177E5E">
            <w:pPr>
              <w:pStyle w:val="ListBullet"/>
            </w:pPr>
            <w:r w:rsidRPr="00177E5E">
              <w:t>photographs</w:t>
            </w:r>
          </w:p>
          <w:p w:rsidR="00000000" w:rsidRPr="00177E5E" w:rsidP="00177E5E">
            <w:pPr>
              <w:pStyle w:val="ListBullet"/>
            </w:pPr>
            <w:r w:rsidRPr="00177E5E">
              <w:t>digital output.</w:t>
            </w:r>
          </w:p>
        </w:tc>
      </w:tr>
    </w:tbl>
    <w:p w:rsidR="0085294A" w:rsidP="00177E5E">
      <w:pPr>
        <w:pStyle w:val="BodyText"/>
      </w:pPr>
    </w:p>
    <w:p w:rsidR="0085294A" w:rsidP="00177E5E">
      <w:pPr>
        <w:pStyle w:val="BodyText"/>
      </w:pPr>
    </w:p>
    <w:p w:rsidR="00000000" w:rsidRPr="00177E5E" w:rsidP="00177E5E">
      <w:pPr>
        <w:pStyle w:val="Heading1"/>
      </w:pPr>
      <w:bookmarkStart w:id="12" w:name="O_137894"/>
      <w:bookmarkEnd w:id="12"/>
      <w:r w:rsidRPr="00177E5E">
        <w:t>Unit Sector(s)</w:t>
      </w:r>
    </w:p>
    <w:tbl>
      <w:tblPr>
        <w:tblW w:w="0" w:type="auto"/>
        <w:tblLayout w:type="fixed"/>
        <w:tblCellMar>
          <w:left w:w="62" w:type="dxa"/>
          <w:right w:w="62" w:type="dxa"/>
        </w:tblCellMar>
        <w:tblLook w:val="0000"/>
      </w:tblPr>
      <w:tblGrid>
        <w:gridCol w:w="2836"/>
        <w:gridCol w:w="6344"/>
      </w:tblGrid>
      <w:tr w:rsidTr="008529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77E5E" w:rsidP="00177E5E">
            <w:pPr>
              <w:pStyle w:val="BodyText"/>
            </w:pPr>
            <w:r w:rsidRPr="00177E5E">
              <w:t xml:space="preserve">Retail </w:t>
            </w:r>
          </w:p>
        </w:tc>
      </w:tr>
    </w:tbl>
    <w:p w:rsidR="00000000" w:rsidRPr="00177E5E" w:rsidP="00177E5E">
      <w:pPr>
        <w:pStyle w:val="BodyText"/>
      </w:pPr>
    </w:p>
    <w:p w:rsidR="00000000" w:rsidRPr="00177E5E" w:rsidP="00177E5E">
      <w:pPr>
        <w:pStyle w:val="AllowPageBreak"/>
      </w:pPr>
    </w:p>
    <w:p w:rsidR="00000000" w:rsidRPr="00177E5E" w:rsidP="00177E5E">
      <w:pPr>
        <w:pStyle w:val="Heading1"/>
      </w:pPr>
      <w:bookmarkStart w:id="13" w:name="O_162574"/>
      <w:bookmarkEnd w:id="13"/>
      <w:r w:rsidRPr="00177E5E">
        <w:t>Competency field</w:t>
      </w:r>
    </w:p>
    <w:tbl>
      <w:tblPr>
        <w:tblW w:w="0" w:type="auto"/>
        <w:tblLayout w:type="fixed"/>
        <w:tblCellMar>
          <w:left w:w="62" w:type="dxa"/>
          <w:right w:w="62" w:type="dxa"/>
        </w:tblCellMar>
        <w:tblLook w:val="0000"/>
      </w:tblPr>
      <w:tblGrid>
        <w:gridCol w:w="2836"/>
        <w:gridCol w:w="6344"/>
      </w:tblGrid>
      <w:tr w:rsidTr="008529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77E5E">
            <w:pPr>
              <w:pStyle w:val="BodyText"/>
              <w:rPr>
                <w:lang w:val="en-NZ"/>
              </w:rPr>
            </w:pPr>
            <w:r w:rsidRPr="00177E5E">
              <w:t>Merchandising</w:t>
            </w:r>
          </w:p>
        </w:tc>
      </w:tr>
      <w:tr w:rsidTr="008529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77E5E" w:rsidP="00177E5E">
            <w:pPr>
              <w:pStyle w:val="BodyText"/>
            </w:pPr>
          </w:p>
        </w:tc>
      </w:tr>
    </w:tbl>
    <w:p w:rsidR="00000000" w:rsidRPr="00177E5E" w:rsidP="00177E5E">
      <w:pPr>
        <w:pStyle w:val="BodyText"/>
      </w:pPr>
    </w:p>
    <w:p w:rsidR="00000000" w:rsidRPr="00177E5E" w:rsidP="00177E5E"/>
    <w:sectPr w:rsidSect="00177E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294A" w:rsidP="008529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94A" w:rsidP="00177E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294A" w:rsidP="00177E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5294A" w:rsidP="00177E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294A" w:rsidP="008529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94A" w:rsidP="00177E5E">
    <w:pPr>
      <w:pStyle w:val="Header"/>
      <w:framePr w:wrap="around"/>
    </w:pPr>
    <w:r>
      <w:fldChar w:fldCharType="begin"/>
    </w:r>
    <w:r>
      <w:instrText xml:space="preserve"> TITLE   \* MERGEFORMAT </w:instrText>
    </w:r>
    <w:r>
      <w:fldChar w:fldCharType="separate"/>
    </w:r>
    <w:r>
      <w:t>SIRRMER019A Present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5294A" w:rsidP="00177E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CA7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2C7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8C78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E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7E5E"/>
    <w:pPr>
      <w:spacing w:before="360" w:after="60"/>
      <w:outlineLvl w:val="0"/>
    </w:pPr>
    <w:rPr>
      <w:sz w:val="32"/>
    </w:rPr>
  </w:style>
  <w:style w:type="paragraph" w:styleId="Heading2">
    <w:name w:val="heading 2"/>
    <w:basedOn w:val="HeadingBase"/>
    <w:next w:val="BodyText"/>
    <w:link w:val="Heading2Char"/>
    <w:qFormat/>
    <w:rsid w:val="00177E5E"/>
    <w:pPr>
      <w:keepLines/>
      <w:spacing w:before="240" w:after="120"/>
      <w:outlineLvl w:val="1"/>
    </w:pPr>
    <w:rPr>
      <w:sz w:val="28"/>
      <w:szCs w:val="40"/>
    </w:rPr>
  </w:style>
  <w:style w:type="paragraph" w:styleId="Heading3">
    <w:name w:val="heading 3"/>
    <w:basedOn w:val="HeadingBase"/>
    <w:next w:val="BodyText"/>
    <w:link w:val="Heading3Char"/>
    <w:qFormat/>
    <w:rsid w:val="00177E5E"/>
    <w:pPr>
      <w:spacing w:before="180" w:after="120"/>
      <w:outlineLvl w:val="2"/>
    </w:pPr>
    <w:rPr>
      <w:spacing w:val="-10"/>
      <w:kern w:val="32"/>
    </w:rPr>
  </w:style>
  <w:style w:type="paragraph" w:styleId="Heading4">
    <w:name w:val="heading 4"/>
    <w:basedOn w:val="HeadingBase"/>
    <w:next w:val="BodyText"/>
    <w:link w:val="Heading4Char"/>
    <w:qFormat/>
    <w:rsid w:val="00177E5E"/>
    <w:pPr>
      <w:spacing w:before="160" w:after="120"/>
      <w:outlineLvl w:val="3"/>
    </w:pPr>
    <w:rPr>
      <w:sz w:val="22"/>
    </w:rPr>
  </w:style>
  <w:style w:type="paragraph" w:styleId="Heading5">
    <w:name w:val="heading 5"/>
    <w:basedOn w:val="HeadingBase"/>
    <w:next w:val="Normal"/>
    <w:link w:val="Heading5Char"/>
    <w:qFormat/>
    <w:rsid w:val="00177E5E"/>
    <w:pPr>
      <w:spacing w:before="80"/>
      <w:outlineLvl w:val="4"/>
    </w:pPr>
    <w:rPr>
      <w:color w:val="918585"/>
      <w:sz w:val="20"/>
    </w:rPr>
  </w:style>
  <w:style w:type="paragraph" w:styleId="Heading6">
    <w:name w:val="heading 6"/>
    <w:basedOn w:val="HeadingBase"/>
    <w:next w:val="Normal"/>
    <w:link w:val="Heading6Char"/>
    <w:qFormat/>
    <w:rsid w:val="00177E5E"/>
    <w:pPr>
      <w:spacing w:before="60"/>
      <w:outlineLvl w:val="5"/>
    </w:pPr>
    <w:rPr>
      <w:color w:val="918585"/>
      <w:sz w:val="20"/>
    </w:rPr>
  </w:style>
  <w:style w:type="paragraph" w:styleId="Heading7">
    <w:name w:val="heading 7"/>
    <w:basedOn w:val="Normal"/>
    <w:next w:val="Normal"/>
    <w:link w:val="Heading7Char"/>
    <w:qFormat/>
    <w:rsid w:val="00177E5E"/>
    <w:pPr>
      <w:ind w:left="720"/>
      <w:outlineLvl w:val="6"/>
    </w:pPr>
    <w:rPr>
      <w:i/>
    </w:rPr>
  </w:style>
  <w:style w:type="paragraph" w:styleId="Heading8">
    <w:name w:val="heading 8"/>
    <w:basedOn w:val="Normal"/>
    <w:next w:val="Normal"/>
    <w:link w:val="Heading8Char"/>
    <w:qFormat/>
    <w:rsid w:val="00177E5E"/>
    <w:pPr>
      <w:ind w:left="720"/>
      <w:outlineLvl w:val="7"/>
    </w:pPr>
    <w:rPr>
      <w:i/>
    </w:rPr>
  </w:style>
  <w:style w:type="paragraph" w:styleId="Heading9">
    <w:name w:val="heading 9"/>
    <w:basedOn w:val="Normal"/>
    <w:next w:val="Normal"/>
    <w:link w:val="Heading9Char"/>
    <w:qFormat/>
    <w:rsid w:val="00177E5E"/>
    <w:pPr>
      <w:ind w:left="720"/>
      <w:outlineLvl w:val="8"/>
    </w:pPr>
    <w:rPr>
      <w:i/>
    </w:rPr>
  </w:style>
  <w:style w:type="character" w:default="1" w:styleId="DefaultParagraphFont">
    <w:name w:val="Default Paragraph Font"/>
    <w:uiPriority w:val="1"/>
    <w:unhideWhenUsed/>
    <w:rsid w:val="00177E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E5E"/>
  </w:style>
  <w:style w:type="character" w:customStyle="1" w:styleId="Heading1Char">
    <w:name w:val="Heading 1 Char"/>
    <w:basedOn w:val="DefaultParagraphFont"/>
    <w:link w:val="Heading1"/>
    <w:rsid w:val="00177E5E"/>
    <w:rPr>
      <w:rFonts w:ascii="Times New Roman" w:eastAsia="Times New Roman" w:hAnsi="Times New Roman" w:cs="Times New Roman"/>
      <w:b/>
      <w:sz w:val="32"/>
      <w:szCs w:val="20"/>
      <w:lang w:eastAsia="en-US"/>
    </w:rPr>
  </w:style>
  <w:style w:type="paragraph" w:styleId="BodyText">
    <w:name w:val="Body Text"/>
    <w:basedOn w:val="Normal"/>
    <w:link w:val="BodyTextChar"/>
    <w:rsid w:val="00177E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7E5E"/>
    <w:rPr>
      <w:rFonts w:ascii="Times New Roman" w:eastAsia="Times New Roman" w:hAnsi="Times New Roman" w:cs="Times New Roman"/>
      <w:sz w:val="24"/>
      <w:lang w:val="en-US" w:eastAsia="en-US"/>
    </w:rPr>
  </w:style>
  <w:style w:type="paragraph" w:styleId="Footer">
    <w:name w:val="footer"/>
    <w:basedOn w:val="Normal"/>
    <w:link w:val="FooterChar"/>
    <w:rsid w:val="00177E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E5E"/>
    <w:rPr>
      <w:rFonts w:ascii="Times New Roman" w:eastAsia="Times New Roman" w:hAnsi="Times New Roman" w:cs="Times New Roman"/>
      <w:sz w:val="16"/>
      <w:lang w:val="en-US" w:eastAsia="en-US"/>
    </w:rPr>
  </w:style>
  <w:style w:type="paragraph" w:styleId="List">
    <w:name w:val="List"/>
    <w:basedOn w:val="BodyText"/>
    <w:next w:val="BodyText"/>
    <w:rsid w:val="00177E5E"/>
    <w:pPr>
      <w:tabs>
        <w:tab w:val="left" w:pos="340"/>
      </w:tabs>
      <w:spacing w:before="60" w:after="60"/>
      <w:ind w:left="340" w:hanging="340"/>
    </w:pPr>
  </w:style>
  <w:style w:type="paragraph" w:styleId="ListBullet">
    <w:name w:val="List Bullet"/>
    <w:basedOn w:val="List"/>
    <w:rsid w:val="00177E5E"/>
    <w:pPr>
      <w:numPr>
        <w:numId w:val="13"/>
      </w:numPr>
      <w:tabs>
        <w:tab w:val="clear" w:pos="340"/>
      </w:tabs>
      <w:spacing w:before="40" w:after="40"/>
    </w:pPr>
  </w:style>
  <w:style w:type="character" w:customStyle="1" w:styleId="SpecialBold">
    <w:name w:val="Special Bold"/>
    <w:basedOn w:val="DefaultParagraphFont"/>
    <w:rsid w:val="00177E5E"/>
    <w:rPr>
      <w:b/>
      <w:spacing w:val="0"/>
    </w:rPr>
  </w:style>
  <w:style w:type="paragraph" w:styleId="ListBullet2">
    <w:name w:val="List Bullet 2"/>
    <w:basedOn w:val="List2"/>
    <w:rsid w:val="00177E5E"/>
    <w:pPr>
      <w:numPr>
        <w:numId w:val="14"/>
      </w:numPr>
      <w:tabs>
        <w:tab w:val="clear" w:pos="680"/>
      </w:tabs>
    </w:pPr>
  </w:style>
  <w:style w:type="paragraph" w:styleId="Header">
    <w:name w:val="header"/>
    <w:basedOn w:val="Normal"/>
    <w:link w:val="HeaderChar"/>
    <w:rsid w:val="00177E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E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7E5E"/>
    <w:pPr>
      <w:spacing w:before="240" w:after="120"/>
      <w:outlineLvl w:val="0"/>
    </w:pPr>
    <w:rPr>
      <w:rFonts w:ascii="Times New Roman" w:hAnsi="Times New Roman"/>
      <w:b/>
      <w:sz w:val="28"/>
    </w:rPr>
  </w:style>
  <w:style w:type="paragraph" w:customStyle="1" w:styleId="AllowPageBreak">
    <w:name w:val="AllowPageBreak"/>
    <w:rsid w:val="00177E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7E5E"/>
    <w:rPr>
      <w:b/>
      <w:i/>
      <w:u w:val="none"/>
    </w:rPr>
  </w:style>
  <w:style w:type="character" w:customStyle="1" w:styleId="Heading2Char">
    <w:name w:val="Heading 2 Char"/>
    <w:basedOn w:val="DefaultParagraphFont"/>
    <w:link w:val="Heading2"/>
    <w:rsid w:val="00177E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E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E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E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E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E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7E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7E5E"/>
    <w:rPr>
      <w:rFonts w:ascii="Courier New" w:eastAsia="Times New Roman" w:hAnsi="Courier New" w:cs="Times New Roman"/>
      <w:i/>
      <w:szCs w:val="20"/>
      <w:lang w:val="en-US" w:eastAsia="en-US"/>
    </w:rPr>
  </w:style>
  <w:style w:type="paragraph" w:customStyle="1" w:styleId="HeadingBase">
    <w:name w:val="Heading Base"/>
    <w:rsid w:val="00177E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E5E"/>
    <w:pPr>
      <w:tabs>
        <w:tab w:val="right" w:leader="dot" w:pos="9072"/>
      </w:tabs>
      <w:ind w:left="567"/>
    </w:pPr>
    <w:rPr>
      <w:szCs w:val="22"/>
    </w:rPr>
  </w:style>
  <w:style w:type="paragraph" w:customStyle="1" w:styleId="TOCBase">
    <w:name w:val="TOC Base"/>
    <w:rsid w:val="00177E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E5E"/>
    <w:pPr>
      <w:tabs>
        <w:tab w:val="right" w:leader="dot" w:pos="9072"/>
      </w:tabs>
      <w:spacing w:before="40" w:after="40"/>
      <w:ind w:left="284"/>
    </w:pPr>
    <w:rPr>
      <w:rFonts w:ascii="Times New Roman" w:hAnsi="Times New Roman"/>
    </w:rPr>
  </w:style>
  <w:style w:type="paragraph" w:styleId="TOC1">
    <w:name w:val="toc 1"/>
    <w:basedOn w:val="TOCBase"/>
    <w:next w:val="Normal"/>
    <w:rsid w:val="00177E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7E5E"/>
    <w:pPr>
      <w:spacing w:before="5040"/>
      <w:jc w:val="center"/>
    </w:pPr>
    <w:rPr>
      <w:sz w:val="48"/>
      <w:szCs w:val="72"/>
      <w:lang w:val="en-US"/>
    </w:rPr>
  </w:style>
  <w:style w:type="character" w:customStyle="1" w:styleId="TitleChar">
    <w:name w:val="Title Char"/>
    <w:basedOn w:val="DefaultParagraphFont"/>
    <w:link w:val="Title"/>
    <w:rsid w:val="00177E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E5E"/>
    <w:pPr>
      <w:tabs>
        <w:tab w:val="left" w:pos="3600"/>
        <w:tab w:val="left" w:pos="3958"/>
      </w:tabs>
    </w:pPr>
  </w:style>
  <w:style w:type="paragraph" w:customStyle="1" w:styleId="Note">
    <w:name w:val="Note"/>
    <w:basedOn w:val="BodyText"/>
    <w:rsid w:val="00177E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E5E"/>
    <w:pPr>
      <w:framePr w:wrap="auto" w:hAnchor="text" w:y="6049"/>
    </w:pPr>
    <w:rPr>
      <w:color w:val="000000"/>
      <w:sz w:val="40"/>
    </w:rPr>
  </w:style>
  <w:style w:type="paragraph" w:customStyle="1" w:styleId="TOCTitle">
    <w:name w:val="TOCTitle"/>
    <w:basedOn w:val="Heading1"/>
    <w:rsid w:val="00177E5E"/>
    <w:pPr>
      <w:spacing w:after="240"/>
      <w:jc w:val="center"/>
      <w:outlineLvl w:val="9"/>
    </w:pPr>
    <w:rPr>
      <w:caps/>
    </w:rPr>
  </w:style>
  <w:style w:type="paragraph" w:customStyle="1" w:styleId="Version">
    <w:name w:val="Version"/>
    <w:rsid w:val="00177E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7E5E"/>
    <w:pPr>
      <w:keepNext w:val="0"/>
      <w:tabs>
        <w:tab w:val="right" w:pos="4176"/>
      </w:tabs>
      <w:ind w:left="198" w:hanging="198"/>
    </w:pPr>
    <w:rPr>
      <w:rFonts w:ascii="Garamond" w:hAnsi="Garamond"/>
    </w:rPr>
  </w:style>
  <w:style w:type="paragraph" w:styleId="IndexHeading">
    <w:name w:val="index heading"/>
    <w:basedOn w:val="Normal"/>
    <w:next w:val="Index1"/>
    <w:semiHidden/>
    <w:rsid w:val="00177E5E"/>
    <w:pPr>
      <w:spacing w:before="120" w:after="120"/>
    </w:pPr>
    <w:rPr>
      <w:rFonts w:ascii="Arial" w:hAnsi="Arial"/>
      <w:b/>
      <w:color w:val="918585"/>
      <w:sz w:val="24"/>
    </w:rPr>
  </w:style>
  <w:style w:type="paragraph" w:customStyle="1" w:styleId="Chapter">
    <w:name w:val="Chapter"/>
    <w:basedOn w:val="Normal"/>
    <w:rsid w:val="00177E5E"/>
    <w:pPr>
      <w:spacing w:before="240"/>
    </w:pPr>
    <w:rPr>
      <w:rFonts w:ascii="Times New Roman" w:hAnsi="Times New Roman"/>
      <w:smallCaps/>
      <w:spacing w:val="80"/>
      <w:sz w:val="28"/>
    </w:rPr>
  </w:style>
  <w:style w:type="paragraph" w:customStyle="1" w:styleId="InChapter">
    <w:name w:val="InChapter"/>
    <w:basedOn w:val="Heading3"/>
    <w:rsid w:val="00177E5E"/>
    <w:pPr>
      <w:spacing w:after="240"/>
      <w:outlineLvl w:val="9"/>
    </w:pPr>
    <w:rPr>
      <w:noProof/>
    </w:rPr>
  </w:style>
  <w:style w:type="paragraph" w:styleId="Index2">
    <w:name w:val="index 2"/>
    <w:basedOn w:val="Normal"/>
    <w:next w:val="Normal"/>
    <w:semiHidden/>
    <w:rsid w:val="00177E5E"/>
    <w:pPr>
      <w:tabs>
        <w:tab w:val="right" w:pos="4176"/>
      </w:tabs>
      <w:ind w:left="568" w:hanging="284"/>
    </w:pPr>
    <w:rPr>
      <w:rFonts w:ascii="Garamond" w:hAnsi="Garamond"/>
    </w:rPr>
  </w:style>
  <w:style w:type="paragraph" w:customStyle="1" w:styleId="Byline">
    <w:name w:val="Byline"/>
    <w:rsid w:val="00177E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E5E"/>
    <w:pPr>
      <w:tabs>
        <w:tab w:val="clear" w:pos="3600"/>
        <w:tab w:val="clear" w:pos="3958"/>
      </w:tabs>
      <w:jc w:val="right"/>
    </w:pPr>
  </w:style>
  <w:style w:type="character" w:styleId="Emphasis">
    <w:name w:val="Emphasis"/>
    <w:basedOn w:val="DefaultParagraphFont"/>
    <w:qFormat/>
    <w:rsid w:val="00177E5E"/>
    <w:rPr>
      <w:i/>
    </w:rPr>
  </w:style>
  <w:style w:type="paragraph" w:styleId="Caption">
    <w:name w:val="caption"/>
    <w:basedOn w:val="BodyText"/>
    <w:next w:val="Normal"/>
    <w:qFormat/>
    <w:rsid w:val="00177E5E"/>
    <w:pPr>
      <w:framePr w:w="2268" w:hSpace="181" w:vSpace="181" w:wrap="around" w:vAnchor="text" w:hAnchor="page" w:x="1135" w:y="285" w:anchorLock="1"/>
    </w:pPr>
    <w:rPr>
      <w:i/>
    </w:rPr>
  </w:style>
  <w:style w:type="paragraph" w:customStyle="1" w:styleId="MiniTOCTitle">
    <w:name w:val="MiniTOCTitle"/>
    <w:basedOn w:val="Heading4"/>
    <w:rsid w:val="00177E5E"/>
    <w:pPr>
      <w:spacing w:before="240"/>
      <w:outlineLvl w:val="9"/>
    </w:pPr>
    <w:rPr>
      <w:noProof/>
      <w:sz w:val="24"/>
    </w:rPr>
  </w:style>
  <w:style w:type="paragraph" w:customStyle="1" w:styleId="MiniTOCItem">
    <w:name w:val="MiniTOCItem"/>
    <w:basedOn w:val="ListBullet"/>
    <w:rsid w:val="00177E5E"/>
    <w:pPr>
      <w:numPr>
        <w:numId w:val="0"/>
      </w:numPr>
      <w:tabs>
        <w:tab w:val="right" w:leader="dot" w:pos="6521"/>
      </w:tabs>
      <w:spacing w:before="0" w:after="0"/>
    </w:pPr>
  </w:style>
  <w:style w:type="paragraph" w:customStyle="1" w:styleId="TOFTitle">
    <w:name w:val="TOFTitle"/>
    <w:basedOn w:val="TOCTitle"/>
    <w:rsid w:val="00177E5E"/>
  </w:style>
  <w:style w:type="paragraph" w:styleId="TableofFigures">
    <w:name w:val="table of figures"/>
    <w:basedOn w:val="Normal"/>
    <w:next w:val="Normal"/>
    <w:semiHidden/>
    <w:rsid w:val="00177E5E"/>
    <w:pPr>
      <w:tabs>
        <w:tab w:val="right" w:leader="dot" w:pos="9072"/>
      </w:tabs>
      <w:ind w:left="970" w:hanging="403"/>
    </w:pPr>
    <w:rPr>
      <w:rFonts w:ascii="Times New Roman" w:hAnsi="Times New Roman"/>
      <w:b/>
    </w:rPr>
  </w:style>
  <w:style w:type="paragraph" w:styleId="ListNumber">
    <w:name w:val="List Number"/>
    <w:basedOn w:val="List"/>
    <w:rsid w:val="00177E5E"/>
    <w:pPr>
      <w:numPr>
        <w:numId w:val="11"/>
      </w:numPr>
    </w:pPr>
  </w:style>
  <w:style w:type="character" w:customStyle="1" w:styleId="WingdingSymbols">
    <w:name w:val="Wingding Symbols"/>
    <w:rsid w:val="00177E5E"/>
    <w:rPr>
      <w:rFonts w:ascii="Wingdings" w:hAnsi="Wingdings"/>
    </w:rPr>
  </w:style>
  <w:style w:type="paragraph" w:customStyle="1" w:styleId="TableHeading">
    <w:name w:val="Table Heading"/>
    <w:basedOn w:val="HeadingBase"/>
    <w:rsid w:val="00177E5E"/>
    <w:pPr>
      <w:keepLines/>
      <w:pBdr>
        <w:bottom w:val="single" w:sz="6" w:space="1" w:color="918585"/>
      </w:pBdr>
      <w:spacing w:before="240"/>
    </w:pPr>
  </w:style>
  <w:style w:type="character" w:customStyle="1" w:styleId="HotSpot">
    <w:name w:val="HotSpot"/>
    <w:rsid w:val="00177E5E"/>
    <w:rPr>
      <w:color w:val="0033CC"/>
      <w:u w:val="none"/>
    </w:rPr>
  </w:style>
  <w:style w:type="paragraph" w:customStyle="1" w:styleId="BodyTextRight">
    <w:name w:val="Body Text Right"/>
    <w:basedOn w:val="BodyText"/>
    <w:rsid w:val="00177E5E"/>
    <w:pPr>
      <w:spacing w:before="0" w:after="0"/>
      <w:jc w:val="right"/>
    </w:pPr>
  </w:style>
  <w:style w:type="paragraph" w:styleId="Index3">
    <w:name w:val="index 3"/>
    <w:basedOn w:val="ListNumber2"/>
    <w:next w:val="Normal"/>
    <w:semiHidden/>
    <w:rsid w:val="00177E5E"/>
    <w:pPr>
      <w:numPr>
        <w:numId w:val="0"/>
      </w:numPr>
      <w:tabs>
        <w:tab w:val="right" w:leader="dot" w:pos="4176"/>
      </w:tabs>
    </w:pPr>
  </w:style>
  <w:style w:type="paragraph" w:styleId="ListNumber2">
    <w:name w:val="List Number 2"/>
    <w:basedOn w:val="List2"/>
    <w:rsid w:val="00177E5E"/>
    <w:pPr>
      <w:numPr>
        <w:numId w:val="10"/>
      </w:numPr>
      <w:tabs>
        <w:tab w:val="clear" w:pos="1060"/>
      </w:tabs>
    </w:pPr>
  </w:style>
  <w:style w:type="paragraph" w:customStyle="1" w:styleId="MarginNote">
    <w:name w:val="Margin Note"/>
    <w:basedOn w:val="BodyText"/>
    <w:rsid w:val="00177E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E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E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7E5E"/>
    <w:rPr>
      <w:sz w:val="32"/>
    </w:rPr>
  </w:style>
  <w:style w:type="paragraph" w:customStyle="1" w:styleId="HeadingProcedure">
    <w:name w:val="Heading Procedure"/>
    <w:basedOn w:val="HeadingBase"/>
    <w:next w:val="Normal"/>
    <w:rsid w:val="00177E5E"/>
    <w:pPr>
      <w:tabs>
        <w:tab w:val="left" w:pos="0"/>
      </w:tabs>
      <w:spacing w:before="120" w:after="60"/>
    </w:pPr>
    <w:rPr>
      <w:i/>
      <w:color w:val="918585"/>
      <w:sz w:val="22"/>
    </w:rPr>
  </w:style>
  <w:style w:type="paragraph" w:customStyle="1" w:styleId="TableBodyText">
    <w:name w:val="Table Body Text"/>
    <w:basedOn w:val="BodyText"/>
    <w:rsid w:val="00177E5E"/>
    <w:pPr>
      <w:spacing w:before="60" w:after="60"/>
    </w:pPr>
  </w:style>
  <w:style w:type="paragraph" w:styleId="ListContinue">
    <w:name w:val="List Continue"/>
    <w:basedOn w:val="List"/>
    <w:rsid w:val="00177E5E"/>
    <w:pPr>
      <w:ind w:firstLine="0"/>
    </w:pPr>
  </w:style>
  <w:style w:type="paragraph" w:customStyle="1" w:styleId="ListNote">
    <w:name w:val="List Note"/>
    <w:basedOn w:val="List"/>
    <w:rsid w:val="00177E5E"/>
    <w:pPr>
      <w:pBdr>
        <w:top w:val="single" w:sz="6" w:space="2" w:color="918585"/>
        <w:bottom w:val="single" w:sz="6" w:space="2" w:color="918585"/>
      </w:pBdr>
      <w:tabs>
        <w:tab w:val="left" w:pos="1021"/>
      </w:tabs>
      <w:ind w:firstLine="0"/>
    </w:pPr>
  </w:style>
  <w:style w:type="paragraph" w:customStyle="1" w:styleId="Warning">
    <w:name w:val="Warning"/>
    <w:basedOn w:val="BodyText"/>
    <w:rsid w:val="00177E5E"/>
    <w:pPr>
      <w:shd w:val="clear" w:color="auto" w:fill="D9D9D9"/>
      <w:tabs>
        <w:tab w:val="left" w:pos="992"/>
      </w:tabs>
      <w:ind w:left="119" w:right="119"/>
    </w:pPr>
    <w:rPr>
      <w:sz w:val="20"/>
    </w:rPr>
  </w:style>
  <w:style w:type="paragraph" w:customStyle="1" w:styleId="MarginIcons">
    <w:name w:val="Margin Icons"/>
    <w:basedOn w:val="BodyText"/>
    <w:rsid w:val="00177E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E5E"/>
    <w:rPr>
      <w:rFonts w:ascii="Courier New" w:hAnsi="Courier New"/>
    </w:rPr>
  </w:style>
  <w:style w:type="paragraph" w:customStyle="1" w:styleId="NoteBullet">
    <w:name w:val="Note Bullet"/>
    <w:basedOn w:val="Note"/>
    <w:rsid w:val="00177E5E"/>
    <w:pPr>
      <w:tabs>
        <w:tab w:val="clear" w:pos="680"/>
      </w:tabs>
      <w:spacing w:before="60" w:after="60"/>
    </w:pPr>
  </w:style>
  <w:style w:type="paragraph" w:customStyle="1" w:styleId="SubHeading2">
    <w:name w:val="SubHeading2"/>
    <w:basedOn w:val="HeadingBase"/>
    <w:rsid w:val="00177E5E"/>
    <w:pPr>
      <w:spacing w:before="240" w:after="60"/>
    </w:pPr>
    <w:rPr>
      <w:sz w:val="20"/>
    </w:rPr>
  </w:style>
  <w:style w:type="paragraph" w:customStyle="1" w:styleId="SubHeading1">
    <w:name w:val="SubHeading1"/>
    <w:basedOn w:val="HeadingBase"/>
    <w:rsid w:val="00177E5E"/>
    <w:pPr>
      <w:spacing w:before="240" w:after="60"/>
    </w:pPr>
    <w:rPr>
      <w:color w:val="918585"/>
      <w:sz w:val="22"/>
    </w:rPr>
  </w:style>
  <w:style w:type="paragraph" w:customStyle="1" w:styleId="SideHeading">
    <w:name w:val="Side Heading"/>
    <w:basedOn w:val="HeadingBase"/>
    <w:rsid w:val="00177E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E5E"/>
    <w:pPr>
      <w:numPr>
        <w:numId w:val="12"/>
      </w:numPr>
    </w:pPr>
  </w:style>
  <w:style w:type="paragraph" w:styleId="PlainText">
    <w:name w:val="Plain Text"/>
    <w:basedOn w:val="Normal"/>
    <w:link w:val="PlainTextChar"/>
    <w:rsid w:val="00177E5E"/>
    <w:rPr>
      <w:sz w:val="20"/>
    </w:rPr>
  </w:style>
  <w:style w:type="character" w:customStyle="1" w:styleId="PlainTextChar">
    <w:name w:val="Plain Text Char"/>
    <w:basedOn w:val="DefaultParagraphFont"/>
    <w:link w:val="PlainText"/>
    <w:rsid w:val="00177E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7E5E"/>
    <w:rPr>
      <w:b/>
      <w:smallCaps/>
    </w:rPr>
  </w:style>
  <w:style w:type="paragraph" w:customStyle="1" w:styleId="TableListNumber">
    <w:name w:val="Table List Number"/>
    <w:basedOn w:val="ListNumber"/>
    <w:rsid w:val="00177E5E"/>
    <w:pPr>
      <w:numPr>
        <w:numId w:val="0"/>
      </w:numPr>
    </w:pPr>
  </w:style>
  <w:style w:type="paragraph" w:styleId="TOC4">
    <w:name w:val="toc 4"/>
    <w:basedOn w:val="TOCBase"/>
    <w:next w:val="Normal"/>
    <w:semiHidden/>
    <w:rsid w:val="00177E5E"/>
    <w:pPr>
      <w:tabs>
        <w:tab w:val="right" w:leader="dot" w:pos="9071"/>
      </w:tabs>
      <w:ind w:left="1701"/>
    </w:pPr>
  </w:style>
  <w:style w:type="paragraph" w:customStyle="1" w:styleId="ListAlpha">
    <w:name w:val="List Alpha"/>
    <w:basedOn w:val="List"/>
    <w:rsid w:val="00177E5E"/>
    <w:pPr>
      <w:numPr>
        <w:numId w:val="9"/>
      </w:numPr>
    </w:pPr>
  </w:style>
  <w:style w:type="paragraph" w:customStyle="1" w:styleId="ListAlpha2">
    <w:name w:val="List Alpha 2"/>
    <w:basedOn w:val="List2"/>
    <w:rsid w:val="00177E5E"/>
    <w:pPr>
      <w:numPr>
        <w:numId w:val="8"/>
      </w:numPr>
    </w:pPr>
  </w:style>
  <w:style w:type="paragraph" w:styleId="List2">
    <w:name w:val="List 2"/>
    <w:basedOn w:val="BodyText"/>
    <w:rsid w:val="00177E5E"/>
    <w:pPr>
      <w:tabs>
        <w:tab w:val="left" w:pos="680"/>
      </w:tabs>
      <w:spacing w:before="60" w:after="60"/>
      <w:ind w:left="680" w:hanging="340"/>
    </w:pPr>
  </w:style>
  <w:style w:type="paragraph" w:styleId="List3">
    <w:name w:val="List 3"/>
    <w:basedOn w:val="BodyText"/>
    <w:rsid w:val="00177E5E"/>
    <w:pPr>
      <w:tabs>
        <w:tab w:val="left" w:pos="1021"/>
      </w:tabs>
      <w:spacing w:before="60" w:after="60"/>
      <w:ind w:left="1020" w:hanging="340"/>
    </w:pPr>
  </w:style>
  <w:style w:type="paragraph" w:styleId="List4">
    <w:name w:val="List 4"/>
    <w:basedOn w:val="BodyText"/>
    <w:rsid w:val="00177E5E"/>
    <w:pPr>
      <w:tabs>
        <w:tab w:val="left" w:pos="1361"/>
      </w:tabs>
      <w:spacing w:before="60" w:after="60"/>
      <w:ind w:left="1361" w:hanging="340"/>
    </w:pPr>
  </w:style>
  <w:style w:type="paragraph" w:styleId="List5">
    <w:name w:val="List 5"/>
    <w:basedOn w:val="BodyText"/>
    <w:rsid w:val="00177E5E"/>
    <w:pPr>
      <w:tabs>
        <w:tab w:val="left" w:pos="1701"/>
      </w:tabs>
      <w:spacing w:before="60" w:after="60"/>
      <w:ind w:left="1701" w:hanging="340"/>
    </w:pPr>
  </w:style>
  <w:style w:type="paragraph" w:styleId="ListBullet3">
    <w:name w:val="List Bullet 3"/>
    <w:basedOn w:val="List3"/>
    <w:rsid w:val="00177E5E"/>
    <w:pPr>
      <w:numPr>
        <w:numId w:val="15"/>
      </w:numPr>
      <w:tabs>
        <w:tab w:val="clear" w:pos="1021"/>
      </w:tabs>
      <w:ind w:left="1037" w:hanging="357"/>
    </w:pPr>
  </w:style>
  <w:style w:type="paragraph" w:styleId="ListBullet4">
    <w:name w:val="List Bullet 4"/>
    <w:basedOn w:val="List4"/>
    <w:rsid w:val="00177E5E"/>
    <w:pPr>
      <w:numPr>
        <w:numId w:val="3"/>
      </w:numPr>
    </w:pPr>
  </w:style>
  <w:style w:type="paragraph" w:styleId="ListBullet5">
    <w:name w:val="List Bullet 5"/>
    <w:basedOn w:val="List5"/>
    <w:rsid w:val="00177E5E"/>
    <w:pPr>
      <w:numPr>
        <w:numId w:val="4"/>
      </w:numPr>
    </w:pPr>
  </w:style>
  <w:style w:type="paragraph" w:styleId="ListContinue2">
    <w:name w:val="List Continue 2"/>
    <w:basedOn w:val="List2"/>
    <w:rsid w:val="00177E5E"/>
    <w:pPr>
      <w:ind w:firstLine="0"/>
    </w:pPr>
  </w:style>
  <w:style w:type="paragraph" w:styleId="ListContinue3">
    <w:name w:val="List Continue 3"/>
    <w:basedOn w:val="List3"/>
    <w:rsid w:val="00177E5E"/>
    <w:pPr>
      <w:ind w:left="1021" w:firstLine="0"/>
    </w:pPr>
  </w:style>
  <w:style w:type="paragraph" w:styleId="ListContinue4">
    <w:name w:val="List Continue 4"/>
    <w:basedOn w:val="List4"/>
    <w:rsid w:val="00177E5E"/>
    <w:pPr>
      <w:ind w:firstLine="0"/>
    </w:pPr>
  </w:style>
  <w:style w:type="paragraph" w:styleId="ListContinue5">
    <w:name w:val="List Continue 5"/>
    <w:basedOn w:val="List5"/>
    <w:rsid w:val="00177E5E"/>
    <w:pPr>
      <w:ind w:firstLine="0"/>
    </w:pPr>
  </w:style>
  <w:style w:type="paragraph" w:styleId="ListNumber3">
    <w:name w:val="List Number 3"/>
    <w:basedOn w:val="List3"/>
    <w:rsid w:val="00177E5E"/>
    <w:pPr>
      <w:numPr>
        <w:numId w:val="5"/>
      </w:numPr>
    </w:pPr>
  </w:style>
  <w:style w:type="paragraph" w:styleId="ListNumber4">
    <w:name w:val="List Number 4"/>
    <w:basedOn w:val="List4"/>
    <w:rsid w:val="00177E5E"/>
    <w:pPr>
      <w:numPr>
        <w:numId w:val="6"/>
      </w:numPr>
    </w:pPr>
  </w:style>
  <w:style w:type="paragraph" w:styleId="ListNumber5">
    <w:name w:val="List Number 5"/>
    <w:basedOn w:val="List5"/>
    <w:rsid w:val="00177E5E"/>
    <w:pPr>
      <w:numPr>
        <w:numId w:val="7"/>
      </w:numPr>
    </w:pPr>
  </w:style>
  <w:style w:type="paragraph" w:styleId="BlockText">
    <w:name w:val="Block Text"/>
    <w:basedOn w:val="Normal"/>
    <w:rsid w:val="00177E5E"/>
    <w:pPr>
      <w:spacing w:after="120"/>
      <w:ind w:left="1440" w:right="1440"/>
    </w:pPr>
  </w:style>
  <w:style w:type="character" w:customStyle="1" w:styleId="Subscript">
    <w:name w:val="Subscript"/>
    <w:basedOn w:val="DefaultParagraphFont"/>
    <w:rsid w:val="00177E5E"/>
    <w:rPr>
      <w:sz w:val="16"/>
      <w:vertAlign w:val="subscript"/>
    </w:rPr>
  </w:style>
  <w:style w:type="character" w:customStyle="1" w:styleId="Superscript">
    <w:name w:val="Superscript"/>
    <w:basedOn w:val="DefaultParagraphFont"/>
    <w:rsid w:val="00177E5E"/>
    <w:rPr>
      <w:sz w:val="16"/>
      <w:vertAlign w:val="superscript"/>
    </w:rPr>
  </w:style>
  <w:style w:type="character" w:customStyle="1" w:styleId="Symbols">
    <w:name w:val="Symbols"/>
    <w:basedOn w:val="DefaultParagraphFont"/>
    <w:rsid w:val="00177E5E"/>
    <w:rPr>
      <w:rFonts w:ascii="Symbol" w:hAnsi="Symbol"/>
    </w:rPr>
  </w:style>
  <w:style w:type="character" w:customStyle="1" w:styleId="MenuOptions">
    <w:name w:val="Menu Options"/>
    <w:basedOn w:val="DefaultParagraphFont"/>
    <w:rsid w:val="00177E5E"/>
    <w:rPr>
      <w:rFonts w:ascii="Arial Narrow" w:hAnsi="Arial Narrow"/>
      <w:smallCaps/>
    </w:rPr>
  </w:style>
  <w:style w:type="character" w:customStyle="1" w:styleId="Buttons">
    <w:name w:val="Buttons"/>
    <w:basedOn w:val="DefaultParagraphFont"/>
    <w:rsid w:val="00177E5E"/>
    <w:rPr>
      <w:b/>
    </w:rPr>
  </w:style>
  <w:style w:type="character" w:customStyle="1" w:styleId="Underlined">
    <w:name w:val="Underlined"/>
    <w:basedOn w:val="DefaultParagraphFont"/>
    <w:rsid w:val="00177E5E"/>
    <w:rPr>
      <w:u w:val="single"/>
    </w:rPr>
  </w:style>
  <w:style w:type="paragraph" w:customStyle="1" w:styleId="TableBodyTextRight">
    <w:name w:val="Table Body Text Right"/>
    <w:basedOn w:val="TableBodyText"/>
    <w:rsid w:val="00177E5E"/>
    <w:pPr>
      <w:widowControl w:val="0"/>
      <w:autoSpaceDE w:val="0"/>
      <w:autoSpaceDN w:val="0"/>
      <w:adjustRightInd w:val="0"/>
      <w:jc w:val="right"/>
    </w:pPr>
    <w:rPr>
      <w:rFonts w:cs="Arial"/>
      <w:szCs w:val="18"/>
    </w:rPr>
  </w:style>
  <w:style w:type="paragraph" w:customStyle="1" w:styleId="CopyrightText">
    <w:name w:val="Copyright Text"/>
    <w:basedOn w:val="BodyText"/>
    <w:rsid w:val="00177E5E"/>
    <w:rPr>
      <w:sz w:val="18"/>
    </w:rPr>
  </w:style>
  <w:style w:type="paragraph" w:customStyle="1" w:styleId="BodySmallRight">
    <w:name w:val="Body Small Right"/>
    <w:basedOn w:val="BodyTextRight"/>
    <w:rsid w:val="00177E5E"/>
    <w:rPr>
      <w:sz w:val="18"/>
      <w:szCs w:val="18"/>
    </w:rPr>
  </w:style>
  <w:style w:type="paragraph" w:customStyle="1" w:styleId="MarginEdition">
    <w:name w:val="Margin Edition"/>
    <w:basedOn w:val="MarginNote"/>
    <w:rsid w:val="00177E5E"/>
    <w:pPr>
      <w:spacing w:before="0" w:after="0"/>
    </w:pPr>
    <w:rPr>
      <w:rFonts w:ascii="Times New Roman" w:hAnsi="Times New Roman"/>
      <w:color w:val="999999"/>
    </w:rPr>
  </w:style>
  <w:style w:type="paragraph" w:customStyle="1" w:styleId="Spacer">
    <w:name w:val="Spacer"/>
    <w:basedOn w:val="Normal"/>
    <w:rsid w:val="00177E5E"/>
    <w:rPr>
      <w:sz w:val="2"/>
      <w:szCs w:val="2"/>
    </w:rPr>
  </w:style>
  <w:style w:type="character" w:customStyle="1" w:styleId="Small">
    <w:name w:val="Small"/>
    <w:basedOn w:val="DefaultParagraphFont"/>
    <w:rsid w:val="00177E5E"/>
    <w:rPr>
      <w:sz w:val="16"/>
    </w:rPr>
  </w:style>
  <w:style w:type="paragraph" w:customStyle="1" w:styleId="WideTable">
    <w:name w:val="Wide Table"/>
    <w:basedOn w:val="Normal"/>
    <w:rsid w:val="00177E5E"/>
    <w:pPr>
      <w:ind w:left="-1418"/>
    </w:pPr>
    <w:rPr>
      <w:sz w:val="2"/>
      <w:szCs w:val="2"/>
    </w:rPr>
  </w:style>
  <w:style w:type="character" w:styleId="PageNumber">
    <w:name w:val="page number"/>
    <w:basedOn w:val="DefaultParagraphFont"/>
    <w:rsid w:val="00177E5E"/>
  </w:style>
  <w:style w:type="paragraph" w:styleId="Quote">
    <w:name w:val="Quote"/>
    <w:basedOn w:val="Heading1"/>
    <w:link w:val="QuoteChar"/>
    <w:qFormat/>
    <w:rsid w:val="00177E5E"/>
    <w:rPr>
      <w:b w:val="0"/>
      <w:sz w:val="72"/>
      <w:szCs w:val="72"/>
      <w:lang w:val="en-NZ"/>
    </w:rPr>
  </w:style>
  <w:style w:type="character" w:customStyle="1" w:styleId="QuoteChar">
    <w:name w:val="Quote Char"/>
    <w:basedOn w:val="DefaultParagraphFont"/>
    <w:link w:val="Quote"/>
    <w:rsid w:val="00177E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E5E"/>
    <w:pPr>
      <w:pageBreakBefore/>
    </w:pPr>
  </w:style>
  <w:style w:type="paragraph" w:customStyle="1" w:styleId="Border">
    <w:name w:val="Border"/>
    <w:basedOn w:val="Normal"/>
    <w:qFormat/>
    <w:rsid w:val="00177E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E5E"/>
    <w:rPr>
      <w:b/>
      <w:bCs/>
      <w:i/>
      <w:iCs/>
      <w:color w:val="auto"/>
    </w:rPr>
  </w:style>
  <w:style w:type="paragraph" w:styleId="IntenseQuote">
    <w:name w:val="Intense Quote"/>
    <w:basedOn w:val="Normal"/>
    <w:next w:val="Normal"/>
    <w:link w:val="IntenseQuoteChar"/>
    <w:uiPriority w:val="30"/>
    <w:qFormat/>
    <w:rsid w:val="00177E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E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7E5E"/>
    <w:rPr>
      <w:smallCaps/>
      <w:color w:val="auto"/>
      <w:u w:val="single"/>
    </w:rPr>
  </w:style>
  <w:style w:type="character" w:styleId="IntenseReference">
    <w:name w:val="Intense Reference"/>
    <w:basedOn w:val="DefaultParagraphFont"/>
    <w:uiPriority w:val="32"/>
    <w:qFormat/>
    <w:rsid w:val="00177E5E"/>
    <w:rPr>
      <w:b/>
      <w:bCs/>
      <w:smallCaps/>
      <w:color w:val="auto"/>
      <w:spacing w:val="5"/>
      <w:u w:val="single"/>
    </w:rPr>
  </w:style>
  <w:style w:type="paragraph" w:customStyle="1" w:styleId="2ColumnHeading">
    <w:name w:val="2Column Heading"/>
    <w:basedOn w:val="BodyText"/>
    <w:qFormat/>
    <w:rsid w:val="00177E5E"/>
    <w:pPr>
      <w:spacing w:after="60"/>
      <w:ind w:left="-2268"/>
    </w:pPr>
    <w:rPr>
      <w:b/>
    </w:rPr>
  </w:style>
  <w:style w:type="paragraph" w:customStyle="1" w:styleId="Heading1TOC">
    <w:name w:val="Heading1 TOC"/>
    <w:basedOn w:val="Normal"/>
    <w:qFormat/>
    <w:rsid w:val="00177E5E"/>
    <w:pPr>
      <w:spacing w:before="240" w:after="120"/>
    </w:pPr>
    <w:rPr>
      <w:rFonts w:ascii="Times New Roman" w:hAnsi="Times New Roman"/>
      <w:b/>
      <w:sz w:val="32"/>
    </w:rPr>
  </w:style>
  <w:style w:type="paragraph" w:customStyle="1" w:styleId="Heading2TOC">
    <w:name w:val="Heading2 TOC"/>
    <w:basedOn w:val="Normal"/>
    <w:qFormat/>
    <w:rsid w:val="00177E5E"/>
    <w:pPr>
      <w:spacing w:before="240" w:after="60"/>
    </w:pPr>
    <w:rPr>
      <w:rFonts w:ascii="Times New Roman" w:hAnsi="Times New Roman"/>
      <w:b/>
      <w:sz w:val="28"/>
    </w:rPr>
  </w:style>
  <w:style w:type="character" w:customStyle="1" w:styleId="Underline">
    <w:name w:val="Underline"/>
    <w:basedOn w:val="DefaultParagraphFont"/>
    <w:qFormat/>
    <w:rsid w:val="00177E5E"/>
    <w:rPr>
      <w:u w:val="single"/>
    </w:rPr>
  </w:style>
  <w:style w:type="paragraph" w:styleId="BalloonText">
    <w:name w:val="Balloon Text"/>
    <w:basedOn w:val="Normal"/>
    <w:link w:val="BalloonTextChar"/>
    <w:rsid w:val="00177E5E"/>
    <w:rPr>
      <w:rFonts w:ascii="Tahoma" w:hAnsi="Tahoma" w:cs="Tahoma"/>
      <w:sz w:val="16"/>
      <w:szCs w:val="16"/>
    </w:rPr>
  </w:style>
  <w:style w:type="character" w:customStyle="1" w:styleId="BalloonTextChar">
    <w:name w:val="Balloon Text Char"/>
    <w:basedOn w:val="DefaultParagraphFont"/>
    <w:link w:val="BalloonText"/>
    <w:rsid w:val="00177E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7E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7E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994</Words>
  <Characters>6211</Characters>
  <Application>Microsoft Office Word</Application>
  <DocSecurity>0</DocSecurity>
  <Lines>309</Lines>
  <Paragraphs>150</Paragraphs>
  <ScaleCrop>false</ScaleCrop>
  <Company>Author-it Software Corporation Ltd.</Company>
  <LinksUpToDate>false</LinksUpToDate>
  <CharactersWithSpaces>7116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SIRRMER019A Present design concepts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2012-05-26T08:55:00Z</dcterms:created>
  <dcterms:modified xsi:type="dcterms:W3CDTF">2012-05-26T08:55:00Z</dcterms:modified>
</cp:coreProperties>
</file>