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11C" w:rsidP="0027511C">
      <w:pPr>
        <w:pStyle w:val="Title"/>
      </w:pPr>
      <w:r>
        <w:fldChar w:fldCharType="begin"/>
      </w:r>
      <w:r>
        <w:instrText xml:space="preserve"> TITLE   \* MERGEFORMAT </w:instrText>
      </w:r>
      <w:r>
        <w:fldChar w:fldCharType="separate"/>
      </w:r>
      <w:r>
        <w:t>SIRRMER015A Design merchandisers</w:t>
      </w:r>
      <w:r>
        <w:fldChar w:fldCharType="end"/>
      </w:r>
    </w:p>
    <w:p w:rsidR="0027511C" w:rsidP="0027511C">
      <w:pPr>
        <w:pStyle w:val="Version"/>
        <w:sectPr w:rsidSect="004B3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3C48" w:rsidP="004B3C48">
      <w:pPr>
        <w:pStyle w:val="SuperHeading"/>
      </w:pPr>
      <w:r w:rsidRPr="004B3C48">
        <w:t>SIRRMER015A Design merchandisers</w:t>
      </w:r>
    </w:p>
    <w:p w:rsidR="00000000" w:rsidRPr="004B3C48" w:rsidP="004B3C48">
      <w:pPr>
        <w:pStyle w:val="SuperHeading"/>
      </w:pPr>
    </w:p>
    <w:p w:rsidR="00000000" w:rsidRPr="004B3C48" w:rsidP="004B3C48">
      <w:pPr>
        <w:pStyle w:val="Heading1"/>
      </w:pPr>
      <w:bookmarkStart w:id="1" w:name="O_137835"/>
      <w:bookmarkEnd w:id="1"/>
      <w:r w:rsidRPr="004B3C48">
        <w:t>Modification History</w:t>
      </w:r>
    </w:p>
    <w:p w:rsidR="00000000" w:rsidRPr="004B3C48" w:rsidP="004B3C48">
      <w:pPr>
        <w:pStyle w:val="BodyText"/>
      </w:pPr>
      <w:r w:rsidRPr="004B3C48">
        <w:t>Not applicable.</w:t>
      </w:r>
    </w:p>
    <w:p w:rsidR="00000000" w:rsidRPr="004B3C48" w:rsidP="004B3C48">
      <w:pPr>
        <w:pStyle w:val="AllowPageBreak"/>
      </w:pPr>
    </w:p>
    <w:p w:rsidR="00000000" w:rsidRPr="004B3C48" w:rsidP="004B3C48">
      <w:pPr>
        <w:pStyle w:val="Heading1"/>
      </w:pPr>
      <w:bookmarkStart w:id="2" w:name="O_137836"/>
      <w:bookmarkEnd w:id="2"/>
      <w:r w:rsidRPr="004B3C48">
        <w:t>Unit Descriptor</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This unit describes the performance outcomes, skills and knowledge required to design merchandisers for a range of d</w:t>
            </w:r>
            <w:r w:rsidRPr="004B3C48">
              <w:t>isplay functions.</w:t>
            </w:r>
          </w:p>
        </w:tc>
      </w:tr>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3" w:name="O_137837"/>
      <w:bookmarkEnd w:id="3"/>
      <w:r w:rsidRPr="004B3C48">
        <w:t>Application of the Unit</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 xml:space="preserve">This unit requires the team member to apply knowledge of current design trends, the elements and principles of design, target customers and </w:t>
            </w:r>
            <w:r w:rsidRPr="004B3C48">
              <w:t xml:space="preserve">merchandise to be displayed, and to produce drawings and models of merchandisers in response to client briefs. Frontline visual merchandisers are responsible for this role.  </w:t>
            </w:r>
          </w:p>
        </w:tc>
      </w:tr>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4" w:name="O_137838"/>
      <w:bookmarkEnd w:id="4"/>
      <w:r w:rsidRPr="004B3C48">
        <w:t>Licensing/Regulatory Information</w:t>
      </w:r>
    </w:p>
    <w:p w:rsidR="00000000" w:rsidRPr="004B3C48" w:rsidP="004B3C48">
      <w:pPr>
        <w:pStyle w:val="BodyText"/>
      </w:pPr>
      <w:r w:rsidRPr="004B3C48">
        <w:t>Not applicable.</w:t>
      </w:r>
    </w:p>
    <w:p w:rsidR="00000000" w:rsidRPr="004B3C48" w:rsidP="004B3C48">
      <w:pPr>
        <w:pStyle w:val="AllowPageBreak"/>
      </w:pPr>
    </w:p>
    <w:p w:rsidR="00000000" w:rsidRPr="004B3C48" w:rsidP="004B3C48">
      <w:pPr>
        <w:pStyle w:val="Heading1"/>
      </w:pPr>
      <w:bookmarkStart w:id="5" w:name="O_137840"/>
      <w:bookmarkEnd w:id="5"/>
      <w:r w:rsidRPr="004B3C48">
        <w:t>Pre-Requisites</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Nil</w:t>
            </w:r>
          </w:p>
        </w:tc>
      </w:tr>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6" w:name="O_137839"/>
      <w:bookmarkEnd w:id="6"/>
      <w:r w:rsidRPr="004B3C48">
        <w:t>Employability Skills Information</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The required outcomes described in this unit contain applicable facets of employability skills. The Employability Skills Summary of th</w:t>
            </w:r>
            <w:r w:rsidRPr="004B3C48">
              <w:t>e qualification in which this unit is packaged will assist in identifying employability skills requirements.</w:t>
            </w:r>
          </w:p>
        </w:tc>
      </w:tr>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7" w:name="O_137841"/>
      <w:bookmarkEnd w:id="7"/>
      <w:r w:rsidRPr="004B3C48">
        <w:t>Elements and Performance Criteria Pre-Content</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 xml:space="preserve">Performance criteria describe the required performance needed to demonstrate achievement of the element. Where </w:t>
            </w:r>
            <w:r w:rsidRPr="004B3C48">
              <w:rPr>
                <w:rStyle w:val="BoldandItalics"/>
              </w:rPr>
              <w:t>bold italicised</w:t>
            </w:r>
            <w:r w:rsidRPr="004B3C48">
              <w:t xml:space="preserve"> text is used, further information is detailed in the required skills and knowledge and/or the range statement. Assessment of perf</w:t>
            </w:r>
            <w:r w:rsidRPr="004B3C48">
              <w:t>ormance is to be consistent with the evidence guide.</w:t>
            </w: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8" w:name="O_137842"/>
      <w:bookmarkEnd w:id="8"/>
      <w:r w:rsidRPr="004B3C4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751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B3C48" w:rsidP="004B3C48">
            <w:pPr>
              <w:pStyle w:val="List"/>
            </w:pPr>
            <w:r w:rsidRPr="004B3C4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rPr>
                <w:rStyle w:val="SpecialBold"/>
              </w:rPr>
              <w:t>PERFORMANCE CRITERIA</w:t>
            </w: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1</w:t>
            </w:r>
          </w:p>
        </w:tc>
        <w:tc>
          <w:tcPr>
            <w:tcW w:w="2410" w:type="dxa"/>
            <w:vMerge w:val="restart"/>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Determine functional requirements.</w:t>
            </w: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1.1</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 xml:space="preserve">Establish </w:t>
            </w:r>
            <w:r w:rsidRPr="004B3C48">
              <w:rPr>
                <w:rStyle w:val="BoldandItalics"/>
              </w:rPr>
              <w:t>client</w:t>
            </w:r>
            <w:r w:rsidRPr="004B3C48">
              <w:t xml:space="preserve"> requirements and functional needs through </w:t>
            </w:r>
            <w:r w:rsidRPr="004B3C48">
              <w:t>questioning, active listening and discussion.</w:t>
            </w:r>
          </w:p>
        </w:tc>
      </w:tr>
      <w:tr w:rsidTr="002751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1.2</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Examine existing corporate image and customer profile to establish design target.</w:t>
            </w:r>
          </w:p>
        </w:tc>
      </w:tr>
      <w:tr w:rsidTr="002751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1.3</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 xml:space="preserve">Research desirable look, size, materials and functions of available materials for a range of </w:t>
            </w:r>
            <w:r w:rsidRPr="004B3C48">
              <w:rPr>
                <w:rStyle w:val="BoldandItalics"/>
              </w:rPr>
              <w:t>merchandise categorie</w:t>
            </w:r>
            <w:r w:rsidRPr="004B3C48">
              <w:rPr>
                <w:rStyle w:val="BoldandItalics"/>
              </w:rPr>
              <w:t>s</w:t>
            </w:r>
            <w:r w:rsidRPr="004B3C48">
              <w:t>.</w:t>
            </w: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2</w:t>
            </w:r>
          </w:p>
        </w:tc>
        <w:tc>
          <w:tcPr>
            <w:tcW w:w="2410" w:type="dxa"/>
            <w:vMerge w:val="restart"/>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Develop new design concepts.</w:t>
            </w: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2.1</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 xml:space="preserve">Apply </w:t>
            </w:r>
            <w:r w:rsidRPr="004B3C48">
              <w:rPr>
                <w:rStyle w:val="BoldandItalics"/>
              </w:rPr>
              <w:t>principles and elements of design</w:t>
            </w:r>
            <w:r w:rsidRPr="004B3C48">
              <w:t xml:space="preserve"> to create chosen image.</w:t>
            </w:r>
          </w:p>
        </w:tc>
      </w:tr>
      <w:tr w:rsidTr="002751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2.2</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Evaluate chosen image in terms of customer perception for targeted customers.</w:t>
            </w: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2.3</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Develop designs for a range of merchandising categories and applications.</w:t>
            </w: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3</w:t>
            </w:r>
          </w:p>
        </w:tc>
        <w:tc>
          <w:tcPr>
            <w:tcW w:w="2410"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Produce drawings and models.</w:t>
            </w: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3.1</w:t>
            </w:r>
          </w:p>
        </w:tc>
        <w:tc>
          <w:tcPr>
            <w:tcW w:w="577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 xml:space="preserve">Present </w:t>
            </w:r>
            <w:r w:rsidRPr="004B3C48">
              <w:rPr>
                <w:rStyle w:val="BoldandItalics"/>
              </w:rPr>
              <w:t>illustrations</w:t>
            </w:r>
            <w:r w:rsidRPr="004B3C48">
              <w:t xml:space="preserve"> and </w:t>
            </w:r>
            <w:r w:rsidRPr="004B3C48">
              <w:rPr>
                <w:rStyle w:val="BoldandItalics"/>
              </w:rPr>
              <w:t>models of designs</w:t>
            </w:r>
            <w:r w:rsidRPr="004B3C48">
              <w:t xml:space="preserve"> are presented for client feedback.</w:t>
            </w:r>
          </w:p>
        </w:tc>
      </w:tr>
      <w:tr w:rsidTr="002751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3C48">
            <w:pPr>
              <w:pStyle w:val="List"/>
              <w:rPr>
                <w:lang w:val="en-NZ"/>
              </w:rPr>
            </w:pPr>
            <w:r w:rsidRPr="004B3C48">
              <w:t>3.2</w:t>
            </w:r>
          </w:p>
        </w:tc>
        <w:tc>
          <w:tcPr>
            <w:tcW w:w="5777" w:type="dxa"/>
            <w:tcBorders>
              <w:top w:val="nil"/>
              <w:left w:val="nil"/>
              <w:bottom w:val="nil"/>
              <w:right w:val="nil"/>
            </w:tcBorders>
            <w:tcMar>
              <w:top w:w="0" w:type="dxa"/>
              <w:left w:w="62" w:type="dxa"/>
              <w:bottom w:w="0" w:type="dxa"/>
              <w:right w:w="62" w:type="dxa"/>
            </w:tcMar>
          </w:tcPr>
          <w:p w:rsidR="00000000" w:rsidRPr="004B3C48" w:rsidP="004B3C48">
            <w:pPr>
              <w:pStyle w:val="List"/>
            </w:pPr>
            <w:r w:rsidRPr="004B3C48">
              <w:t>Modify designs as an outcome of client feedback.</w:t>
            </w: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9" w:name="O_137843"/>
      <w:bookmarkEnd w:id="9"/>
      <w:r w:rsidRPr="004B3C48">
        <w:t>Required Skills and Knowledge</w:t>
      </w:r>
    </w:p>
    <w:tbl>
      <w:tblPr>
        <w:tblW w:w="0" w:type="auto"/>
        <w:tblLayout w:type="fixed"/>
        <w:tblCellMar>
          <w:left w:w="62" w:type="dxa"/>
          <w:right w:w="62" w:type="dxa"/>
        </w:tblCellMar>
        <w:tblLook w:val="0000"/>
      </w:tblPr>
      <w:tblGrid>
        <w:gridCol w:w="9180"/>
      </w:tblGrid>
      <w:tr w:rsidTr="002751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REQUIRED SKILLS AND KNOWLEDGE</w:t>
            </w:r>
          </w:p>
        </w:tc>
      </w:tr>
      <w:tr w:rsidTr="002751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This section describes the essential skills and knowledge and their level, required for this unit.</w:t>
            </w:r>
          </w:p>
        </w:tc>
      </w:tr>
      <w:tr w:rsidTr="002751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The following skills must be assessed as part of this unit:</w:t>
            </w:r>
          </w:p>
          <w:p w:rsidR="00000000" w:rsidRPr="004B3C48" w:rsidP="004B3C48">
            <w:pPr>
              <w:pStyle w:val="ListBullet"/>
            </w:pPr>
            <w:r w:rsidRPr="004B3C48">
              <w:t>creative skills</w:t>
            </w:r>
          </w:p>
          <w:p w:rsidR="00000000" w:rsidRPr="004B3C48" w:rsidP="004B3C48">
            <w:pPr>
              <w:pStyle w:val="ListBullet"/>
            </w:pPr>
            <w:r w:rsidRPr="004B3C48">
              <w:t>design application</w:t>
            </w:r>
          </w:p>
          <w:p w:rsidR="00000000" w:rsidP="004B3C48">
            <w:pPr>
              <w:pStyle w:val="ListBullet"/>
              <w:rPr>
                <w:lang w:val="en-NZ"/>
              </w:rPr>
            </w:pPr>
            <w:r w:rsidRPr="004B3C48">
              <w:t>illustrative and model making skills.</w:t>
            </w:r>
          </w:p>
        </w:tc>
      </w:tr>
      <w:tr w:rsidTr="002751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The following knowledge must be assessed as part of this unit:</w:t>
            </w:r>
          </w:p>
          <w:p w:rsidR="00000000" w:rsidRPr="004B3C48" w:rsidP="004B3C48">
            <w:pPr>
              <w:pStyle w:val="ListBullet"/>
            </w:pPr>
            <w:r w:rsidRPr="004B3C48">
              <w:t>the elements and principles of design</w:t>
            </w:r>
          </w:p>
          <w:p w:rsidR="00000000" w:rsidRPr="004B3C48" w:rsidP="004B3C48">
            <w:pPr>
              <w:pStyle w:val="ListBullet"/>
            </w:pPr>
            <w:r w:rsidRPr="004B3C48">
              <w:t>current design trends</w:t>
            </w:r>
          </w:p>
          <w:p w:rsidR="00000000" w:rsidRPr="004B3C48" w:rsidP="004B3C48">
            <w:pPr>
              <w:pStyle w:val="ListBullet"/>
            </w:pPr>
            <w:r w:rsidRPr="004B3C48">
              <w:t>contemporary design issues</w:t>
            </w:r>
          </w:p>
          <w:p w:rsidR="00000000" w:rsidRPr="004B3C48" w:rsidP="004B3C48">
            <w:pPr>
              <w:pStyle w:val="ListBullet"/>
            </w:pPr>
            <w:r w:rsidRPr="004B3C48">
              <w:t>copyright and intellectual property issues and legislation and their impact on design practice</w:t>
            </w:r>
          </w:p>
          <w:p w:rsidR="00000000" w:rsidRPr="004B3C48" w:rsidP="004B3C48">
            <w:pPr>
              <w:pStyle w:val="ListBullet"/>
            </w:pPr>
            <w:r w:rsidRPr="004B3C48">
              <w:t>the psychological and marketable characteristics of colour in visual merchandising.</w:t>
            </w:r>
          </w:p>
        </w:tc>
      </w:tr>
    </w:tbl>
    <w:p w:rsidR="0027511C" w:rsidP="004B3C48">
      <w:pPr>
        <w:pStyle w:val="BodyText"/>
      </w:pPr>
    </w:p>
    <w:p w:rsidR="0027511C" w:rsidP="004B3C48">
      <w:pPr>
        <w:pStyle w:val="BodyText"/>
      </w:pPr>
    </w:p>
    <w:p w:rsidR="00000000" w:rsidRPr="004B3C48" w:rsidP="004B3C48">
      <w:pPr>
        <w:pStyle w:val="Heading1"/>
      </w:pPr>
      <w:bookmarkStart w:id="10" w:name="O_137844"/>
      <w:bookmarkEnd w:id="10"/>
      <w:r w:rsidRPr="004B3C48">
        <w:t>Evidence Guide</w:t>
      </w:r>
    </w:p>
    <w:tbl>
      <w:tblPr>
        <w:tblW w:w="0" w:type="auto"/>
        <w:tblLayout w:type="fixed"/>
        <w:tblCellMar>
          <w:left w:w="62" w:type="dxa"/>
          <w:right w:w="62" w:type="dxa"/>
        </w:tblCellMar>
        <w:tblLook w:val="0000"/>
      </w:tblPr>
      <w:tblGrid>
        <w:gridCol w:w="3345"/>
        <w:gridCol w:w="5835"/>
      </w:tblGrid>
      <w:tr w:rsidTr="002751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EVIDENCE GUIDE</w:t>
            </w:r>
          </w:p>
        </w:tc>
      </w:tr>
      <w:tr w:rsidTr="002751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The evidence guide provides advice on assessment and must be read in conjunction with the performance criteria, required skills and knowledge, the range statement and the Assessment Guidelines for this Training Package.</w:t>
            </w:r>
          </w:p>
        </w:tc>
      </w:tr>
      <w:tr w:rsidTr="002751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Critical aspects for assessment</w:t>
            </w:r>
            <w:r w:rsidRPr="004B3C4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Evidence of the following is essential:</w:t>
            </w:r>
          </w:p>
          <w:p w:rsidR="00000000" w:rsidRPr="004B3C48" w:rsidP="004B3C48">
            <w:pPr>
              <w:pStyle w:val="ListBullet"/>
            </w:pPr>
            <w:r w:rsidRPr="004B3C48">
              <w:t>sample analysis of a client brief and subsequent identification of suitable materials</w:t>
            </w:r>
          </w:p>
          <w:p w:rsidR="00000000" w:rsidRPr="004B3C48" w:rsidP="004B3C48">
            <w:pPr>
              <w:pStyle w:val="ListBullet"/>
            </w:pPr>
            <w:r w:rsidRPr="004B3C48">
              <w:t>examples of personally designed merchandisers</w:t>
            </w:r>
          </w:p>
          <w:p w:rsidR="00000000" w:rsidRPr="004B3C48" w:rsidP="004B3C48">
            <w:pPr>
              <w:pStyle w:val="ListBullet"/>
            </w:pPr>
            <w:r w:rsidRPr="004B3C48">
              <w:t>colour schemes to suit specific visual merchandising promotional themes</w:t>
            </w:r>
          </w:p>
          <w:p w:rsidR="00000000" w:rsidP="004B3C48">
            <w:pPr>
              <w:pStyle w:val="ListBullet"/>
              <w:rPr>
                <w:lang w:val="en-NZ"/>
              </w:rPr>
            </w:pPr>
            <w:r w:rsidRPr="004B3C48">
              <w:t>answers to questions on retail image design.</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Assessment must ensure access to:</w:t>
            </w:r>
          </w:p>
          <w:p w:rsidR="00000000" w:rsidRPr="004B3C48" w:rsidP="004B3C48">
            <w:pPr>
              <w:pStyle w:val="ListBullet"/>
            </w:pPr>
            <w:r w:rsidRPr="004B3C48">
              <w:t>a real or simulated work environment</w:t>
            </w:r>
          </w:p>
          <w:p w:rsidR="00000000" w:rsidRPr="004B3C48" w:rsidP="004B3C48">
            <w:pPr>
              <w:pStyle w:val="ListBullet"/>
            </w:pPr>
            <w:r w:rsidRPr="004B3C48">
              <w:t>relevant docum</w:t>
            </w:r>
            <w:r w:rsidRPr="004B3C48">
              <w:t>entation, such as real or simulated client briefs</w:t>
            </w:r>
          </w:p>
          <w:p w:rsidR="00000000" w:rsidRPr="004B3C48" w:rsidP="004B3C48">
            <w:pPr>
              <w:pStyle w:val="ListBullet"/>
            </w:pPr>
            <w:r w:rsidRPr="004B3C48">
              <w:t>the availability of a studio environment and equipment</w:t>
            </w:r>
          </w:p>
          <w:p w:rsidR="00000000" w:rsidRPr="004B3C48" w:rsidP="004B3C48">
            <w:pPr>
              <w:pStyle w:val="ListBullet"/>
            </w:pPr>
            <w:r w:rsidRPr="004B3C48">
              <w:t>relevant computer hardware and software</w:t>
            </w:r>
          </w:p>
          <w:p w:rsidR="00000000" w:rsidRPr="004B3C48" w:rsidP="004B3C48">
            <w:pPr>
              <w:pStyle w:val="ListBullet"/>
            </w:pPr>
            <w:r w:rsidRPr="004B3C48">
              <w:t>materials</w:t>
            </w:r>
          </w:p>
          <w:p w:rsidR="00000000" w:rsidRPr="004B3C48" w:rsidP="004B3C48">
            <w:pPr>
              <w:pStyle w:val="ListBullet"/>
            </w:pPr>
            <w:r w:rsidRPr="004B3C48">
              <w:t>information on:</w:t>
            </w:r>
          </w:p>
          <w:p w:rsidR="00000000" w:rsidRPr="004B3C48" w:rsidP="004B3C48">
            <w:pPr>
              <w:pStyle w:val="ListBullet2"/>
            </w:pPr>
            <w:r w:rsidRPr="004B3C48">
              <w:t>client requirements</w:t>
            </w:r>
          </w:p>
          <w:p w:rsidR="00000000" w:rsidRPr="004B3C48" w:rsidP="004B3C48">
            <w:pPr>
              <w:pStyle w:val="ListBullet2"/>
            </w:pPr>
            <w:r w:rsidRPr="004B3C48">
              <w:t>store image</w:t>
            </w:r>
          </w:p>
          <w:p w:rsidR="00000000" w:rsidRPr="004B3C48" w:rsidP="004B3C48">
            <w:pPr>
              <w:pStyle w:val="ListBullet2"/>
            </w:pPr>
            <w:r w:rsidRPr="004B3C48">
              <w:t>store visual merchandising standards</w:t>
            </w:r>
          </w:p>
          <w:p w:rsidR="00000000" w:rsidRPr="004B3C48" w:rsidP="004B3C48">
            <w:pPr>
              <w:pStyle w:val="ListBullet2"/>
            </w:pPr>
            <w:r w:rsidRPr="004B3C48">
              <w:t>target customers</w:t>
            </w:r>
          </w:p>
          <w:p w:rsidR="00000000" w:rsidRPr="004B3C48" w:rsidP="004B3C48">
            <w:pPr>
              <w:pStyle w:val="ListBullet2"/>
            </w:pPr>
            <w:r w:rsidRPr="004B3C48">
              <w:t>merchandise categories</w:t>
            </w:r>
          </w:p>
          <w:p w:rsidR="00000000" w:rsidP="004B3C48">
            <w:pPr>
              <w:pStyle w:val="ListBullet2"/>
              <w:rPr>
                <w:lang w:val="en-NZ"/>
              </w:rPr>
            </w:pPr>
            <w:r w:rsidRPr="004B3C48">
              <w:t>retail design trends.</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A range of assessment methods should be used to assess practical skills and knowledge. The following examples are appropriate for this unit:</w:t>
            </w:r>
          </w:p>
          <w:p w:rsidR="00000000" w:rsidRPr="004B3C48" w:rsidP="004B3C48">
            <w:pPr>
              <w:pStyle w:val="ListBullet"/>
            </w:pPr>
            <w:r w:rsidRPr="004B3C48">
              <w:t>observation of performance in the workplace</w:t>
            </w:r>
          </w:p>
          <w:p w:rsidR="00000000" w:rsidRPr="004B3C48" w:rsidP="004B3C48">
            <w:pPr>
              <w:pStyle w:val="ListBullet"/>
            </w:pPr>
            <w:r w:rsidRPr="004B3C48">
              <w:t>a simulated retail merchandiser design project</w:t>
            </w:r>
          </w:p>
          <w:p w:rsidR="00000000" w:rsidRPr="004B3C48" w:rsidP="004B3C48">
            <w:pPr>
              <w:pStyle w:val="ListBullet"/>
            </w:pPr>
            <w:r w:rsidRPr="004B3C48">
              <w:t>third-party reports from a supervisor</w:t>
            </w:r>
          </w:p>
          <w:p w:rsidR="00000000" w:rsidRPr="004B3C48" w:rsidP="004B3C48">
            <w:pPr>
              <w:pStyle w:val="ListBullet"/>
            </w:pPr>
            <w:r w:rsidRPr="004B3C48">
              <w:t>a folio of personally developed designs</w:t>
            </w:r>
          </w:p>
          <w:p w:rsidR="00000000" w:rsidRPr="004B3C48" w:rsidP="004B3C48">
            <w:pPr>
              <w:pStyle w:val="ListBullet"/>
            </w:pPr>
            <w:r w:rsidRPr="004B3C48">
              <w:t>client feedback</w:t>
            </w:r>
          </w:p>
          <w:p w:rsidR="00000000" w:rsidRPr="004B3C48" w:rsidP="004B3C48">
            <w:pPr>
              <w:pStyle w:val="ListBullet"/>
            </w:pPr>
            <w:r w:rsidRPr="004B3C48">
              <w:t>answers to questions about specific skills and knowledge</w:t>
            </w:r>
          </w:p>
          <w:p w:rsidR="00000000" w:rsidRPr="004B3C48" w:rsidP="004B3C48">
            <w:pPr>
              <w:pStyle w:val="ListBullet"/>
            </w:pPr>
            <w:r w:rsidRPr="004B3C48">
              <w:t>review of port</w:t>
            </w:r>
            <w:r w:rsidRPr="004B3C48">
              <w:t>folios of evidence and third-party workplace reports of on-the-job performance.</w:t>
            </w:r>
          </w:p>
          <w:p w:rsidR="00000000" w:rsidP="004B3C48">
            <w:pPr>
              <w:pStyle w:val="BodyText"/>
              <w:rPr>
                <w:lang w:val="en-NZ"/>
              </w:rPr>
            </w:pPr>
            <w:r w:rsidRPr="004B3C48">
              <w:t>Holistic assessment with other units relevant to the industry sector, workplace and job role is recommended.</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B3C48" w:rsidP="004B3C48">
            <w:pPr>
              <w:pStyle w:val="BodyText"/>
            </w:pPr>
            <w:r w:rsidRPr="004B3C48">
              <w:t>Emp</w:t>
            </w:r>
            <w:r w:rsidRPr="004B3C48">
              <w:t>loyability skills embedded in this unit should be assessed holistically in the context of the job role and with other relevant units that make up the skill set or qualification.</w:t>
            </w:r>
          </w:p>
        </w:tc>
      </w:tr>
    </w:tbl>
    <w:p w:rsidR="0027511C" w:rsidP="004B3C48">
      <w:pPr>
        <w:pStyle w:val="BodyText"/>
      </w:pPr>
    </w:p>
    <w:p w:rsidR="0027511C" w:rsidP="004B3C48">
      <w:pPr>
        <w:pStyle w:val="BodyText"/>
      </w:pPr>
    </w:p>
    <w:p w:rsidR="00000000" w:rsidRPr="004B3C48" w:rsidP="004B3C48">
      <w:pPr>
        <w:pStyle w:val="Heading1"/>
      </w:pPr>
      <w:bookmarkStart w:id="11" w:name="O_137845"/>
      <w:bookmarkEnd w:id="11"/>
      <w:r w:rsidRPr="004B3C48">
        <w:t>Range Statement</w:t>
      </w:r>
    </w:p>
    <w:tbl>
      <w:tblPr>
        <w:tblW w:w="0" w:type="auto"/>
        <w:tblLayout w:type="fixed"/>
        <w:tblCellMar>
          <w:left w:w="62" w:type="dxa"/>
          <w:right w:w="62" w:type="dxa"/>
        </w:tblCellMar>
        <w:tblLook w:val="0000"/>
      </w:tblPr>
      <w:tblGrid>
        <w:gridCol w:w="3345"/>
        <w:gridCol w:w="5835"/>
      </w:tblGrid>
      <w:tr w:rsidTr="002751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RANGE STATEMENT</w:t>
            </w:r>
          </w:p>
        </w:tc>
      </w:tr>
      <w:tr w:rsidTr="002751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 xml:space="preserve">The range statement relates to the unit of competency as a whole. It allows for different work environments and situations that may affect performance. </w:t>
            </w:r>
            <w:r w:rsidRPr="004B3C48">
              <w:rPr>
                <w:rStyle w:val="BoldandItalics"/>
              </w:rPr>
              <w:t>Bold italicised</w:t>
            </w:r>
            <w:r w:rsidRPr="004B3C48">
              <w:t xml:space="preserve"> wording in the performance criteria is detailed below.</w:t>
            </w:r>
          </w:p>
        </w:tc>
      </w:tr>
      <w:tr w:rsidTr="002751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BoldandItalics"/>
              </w:rPr>
              <w:t>Clients</w:t>
            </w:r>
            <w:r w:rsidRPr="004B3C4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ListBullet"/>
            </w:pPr>
            <w:r w:rsidRPr="004B3C48">
              <w:t>internal managers and staff</w:t>
            </w:r>
          </w:p>
          <w:p w:rsidR="00000000" w:rsidP="004B3C48">
            <w:pPr>
              <w:pStyle w:val="ListBullet"/>
              <w:rPr>
                <w:lang w:val="en-NZ"/>
              </w:rPr>
            </w:pPr>
            <w:r w:rsidRPr="004B3C48">
              <w:t>external to the organisation.</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BoldandItalics"/>
              </w:rPr>
              <w:t>Merchandise categories</w:t>
            </w:r>
            <w:r w:rsidRPr="004B3C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ListBullet"/>
            </w:pPr>
            <w:r w:rsidRPr="004B3C48">
              <w:t>fashion</w:t>
            </w:r>
          </w:p>
          <w:p w:rsidR="00000000" w:rsidRPr="004B3C48" w:rsidP="004B3C48">
            <w:pPr>
              <w:pStyle w:val="ListBullet"/>
            </w:pPr>
            <w:r w:rsidRPr="004B3C48">
              <w:t>fashion accessories</w:t>
            </w:r>
          </w:p>
          <w:p w:rsidR="00000000" w:rsidRPr="004B3C48" w:rsidP="004B3C48">
            <w:pPr>
              <w:pStyle w:val="ListBullet"/>
            </w:pPr>
            <w:r w:rsidRPr="004B3C48">
              <w:t>cosmetics</w:t>
            </w:r>
          </w:p>
          <w:p w:rsidR="00000000" w:rsidRPr="004B3C48" w:rsidP="004B3C48">
            <w:pPr>
              <w:pStyle w:val="ListBullet"/>
            </w:pPr>
            <w:r w:rsidRPr="004B3C48">
              <w:t>personal products</w:t>
            </w:r>
          </w:p>
          <w:p w:rsidR="00000000" w:rsidRPr="004B3C48" w:rsidP="004B3C48">
            <w:pPr>
              <w:pStyle w:val="ListBullet"/>
            </w:pPr>
            <w:r w:rsidRPr="004B3C48">
              <w:t>confectionery</w:t>
            </w:r>
          </w:p>
          <w:p w:rsidR="00000000" w:rsidRPr="004B3C48" w:rsidP="004B3C48">
            <w:pPr>
              <w:pStyle w:val="ListBullet"/>
            </w:pPr>
            <w:r w:rsidRPr="004B3C48">
              <w:t>food and drinks</w:t>
            </w:r>
          </w:p>
          <w:p w:rsidR="00000000" w:rsidRPr="004B3C48" w:rsidP="004B3C48">
            <w:pPr>
              <w:pStyle w:val="ListBullet"/>
            </w:pPr>
            <w:r w:rsidRPr="004B3C48">
              <w:t>homewares</w:t>
            </w:r>
          </w:p>
          <w:p w:rsidR="00000000" w:rsidP="004B3C48">
            <w:pPr>
              <w:pStyle w:val="ListBullet"/>
              <w:rPr>
                <w:lang w:val="en-NZ"/>
              </w:rPr>
            </w:pPr>
            <w:r w:rsidRPr="004B3C48">
              <w:t>books.</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BoldandItalics"/>
              </w:rPr>
              <w:t>Principles and elements of design</w:t>
            </w:r>
            <w:r w:rsidRPr="004B3C4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ListBullet"/>
            </w:pPr>
            <w:r w:rsidRPr="004B3C48">
              <w:t>elements:</w:t>
            </w:r>
          </w:p>
          <w:p w:rsidR="00000000" w:rsidRPr="004B3C48" w:rsidP="004B3C48">
            <w:pPr>
              <w:pStyle w:val="ListBullet2"/>
            </w:pPr>
            <w:r w:rsidRPr="004B3C48">
              <w:t>line</w:t>
            </w:r>
          </w:p>
          <w:p w:rsidR="00000000" w:rsidRPr="004B3C48" w:rsidP="004B3C48">
            <w:pPr>
              <w:pStyle w:val="ListBullet2"/>
            </w:pPr>
            <w:r w:rsidRPr="004B3C48">
              <w:t>shape</w:t>
            </w:r>
          </w:p>
          <w:p w:rsidR="00000000" w:rsidRPr="004B3C48" w:rsidP="004B3C48">
            <w:pPr>
              <w:pStyle w:val="ListBullet2"/>
            </w:pPr>
            <w:r w:rsidRPr="004B3C48">
              <w:t>direction</w:t>
            </w:r>
          </w:p>
          <w:p w:rsidR="00000000" w:rsidRPr="004B3C48" w:rsidP="004B3C48">
            <w:pPr>
              <w:pStyle w:val="ListBullet2"/>
            </w:pPr>
            <w:r w:rsidRPr="004B3C48">
              <w:t>size</w:t>
            </w:r>
          </w:p>
          <w:p w:rsidR="00000000" w:rsidRPr="004B3C48" w:rsidP="004B3C48">
            <w:pPr>
              <w:pStyle w:val="ListBullet2"/>
            </w:pPr>
            <w:r w:rsidRPr="004B3C48">
              <w:t>texture</w:t>
            </w:r>
          </w:p>
          <w:p w:rsidR="00000000" w:rsidRPr="004B3C48" w:rsidP="004B3C48">
            <w:pPr>
              <w:pStyle w:val="ListBullet2"/>
            </w:pPr>
            <w:r w:rsidRPr="004B3C48">
              <w:t>colour</w:t>
            </w:r>
          </w:p>
          <w:p w:rsidR="00000000" w:rsidRPr="004B3C48" w:rsidP="004B3C48">
            <w:pPr>
              <w:pStyle w:val="ListBullet"/>
            </w:pPr>
            <w:r w:rsidRPr="004B3C48">
              <w:t>principles</w:t>
            </w:r>
          </w:p>
          <w:p w:rsidR="00000000" w:rsidRPr="004B3C48" w:rsidP="004B3C48">
            <w:pPr>
              <w:pStyle w:val="ListBullet2"/>
            </w:pPr>
            <w:r w:rsidRPr="004B3C48">
              <w:t>balance</w:t>
            </w:r>
          </w:p>
          <w:p w:rsidR="00000000" w:rsidRPr="004B3C48" w:rsidP="004B3C48">
            <w:pPr>
              <w:pStyle w:val="ListBullet2"/>
            </w:pPr>
            <w:r w:rsidRPr="004B3C48">
              <w:t>gradation</w:t>
            </w:r>
          </w:p>
          <w:p w:rsidR="00000000" w:rsidRPr="004B3C48" w:rsidP="004B3C48">
            <w:pPr>
              <w:pStyle w:val="ListBullet2"/>
            </w:pPr>
            <w:r w:rsidRPr="004B3C48">
              <w:t>repetition</w:t>
            </w:r>
          </w:p>
          <w:p w:rsidR="00000000" w:rsidRPr="004B3C48" w:rsidP="004B3C48">
            <w:pPr>
              <w:pStyle w:val="ListBullet2"/>
            </w:pPr>
            <w:r w:rsidRPr="004B3C48">
              <w:t>contrast</w:t>
            </w:r>
          </w:p>
          <w:p w:rsidR="00000000" w:rsidRPr="004B3C48" w:rsidP="004B3C48">
            <w:pPr>
              <w:pStyle w:val="ListBullet2"/>
            </w:pPr>
            <w:r w:rsidRPr="004B3C48">
              <w:t>harmony</w:t>
            </w:r>
          </w:p>
          <w:p w:rsidR="00000000" w:rsidRPr="004B3C48" w:rsidP="004B3C48">
            <w:pPr>
              <w:pStyle w:val="ListBullet2"/>
            </w:pPr>
            <w:r w:rsidRPr="004B3C48">
              <w:t>dominance</w:t>
            </w:r>
          </w:p>
          <w:p w:rsidR="00000000" w:rsidP="004B3C48">
            <w:pPr>
              <w:pStyle w:val="ListBullet2"/>
              <w:rPr>
                <w:lang w:val="en-NZ"/>
              </w:rPr>
            </w:pPr>
            <w:r w:rsidRPr="004B3C48">
              <w:t>unity.</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BoldandItalics"/>
              </w:rPr>
              <w:t>Illustrations</w:t>
            </w:r>
            <w:r w:rsidRPr="004B3C4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ListBullet"/>
            </w:pPr>
            <w:r w:rsidRPr="004B3C48">
              <w:t>manually produced illustrations</w:t>
            </w:r>
          </w:p>
          <w:p w:rsidR="00000000" w:rsidP="004B3C48">
            <w:pPr>
              <w:pStyle w:val="ListBullet"/>
              <w:rPr>
                <w:lang w:val="en-NZ"/>
              </w:rPr>
            </w:pPr>
            <w:r w:rsidRPr="004B3C48">
              <w:t xml:space="preserve">computer generated illustrations. </w:t>
            </w: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p>
        </w:tc>
      </w:tr>
      <w:tr w:rsidTr="002751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BoldandItalics"/>
              </w:rPr>
              <w:t>Models of designs</w:t>
            </w:r>
            <w:r w:rsidRPr="004B3C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C48" w:rsidP="004B3C48">
            <w:pPr>
              <w:pStyle w:val="ListBullet"/>
            </w:pPr>
            <w:r w:rsidRPr="004B3C48">
              <w:t>freestanding</w:t>
            </w:r>
          </w:p>
          <w:p w:rsidR="00000000" w:rsidRPr="004B3C48" w:rsidP="004B3C48">
            <w:pPr>
              <w:pStyle w:val="ListBullet"/>
            </w:pPr>
            <w:r w:rsidRPr="004B3C48">
              <w:t>fixed</w:t>
            </w:r>
          </w:p>
          <w:p w:rsidR="00000000" w:rsidRPr="004B3C48" w:rsidP="004B3C48">
            <w:pPr>
              <w:pStyle w:val="ListBullet"/>
            </w:pPr>
            <w:r w:rsidRPr="004B3C48">
              <w:t>bench style.</w:t>
            </w:r>
          </w:p>
        </w:tc>
      </w:tr>
    </w:tbl>
    <w:p w:rsidR="0027511C" w:rsidP="004B3C48">
      <w:pPr>
        <w:pStyle w:val="BodyText"/>
      </w:pPr>
    </w:p>
    <w:p w:rsidR="0027511C" w:rsidP="004B3C48">
      <w:pPr>
        <w:pStyle w:val="BodyText"/>
      </w:pPr>
    </w:p>
    <w:p w:rsidR="00000000" w:rsidRPr="004B3C48" w:rsidP="004B3C48">
      <w:pPr>
        <w:pStyle w:val="Heading1"/>
      </w:pPr>
      <w:bookmarkStart w:id="12" w:name="O_137846"/>
      <w:bookmarkEnd w:id="12"/>
      <w:r w:rsidRPr="004B3C48">
        <w:t>Unit Sector(s)</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r w:rsidRPr="004B3C48">
              <w:t>Retail</w:t>
            </w:r>
          </w:p>
        </w:tc>
      </w:tr>
    </w:tbl>
    <w:p w:rsidR="00000000" w:rsidRPr="004B3C48" w:rsidP="004B3C48">
      <w:pPr>
        <w:pStyle w:val="BodyText"/>
      </w:pPr>
    </w:p>
    <w:p w:rsidR="00000000" w:rsidRPr="004B3C48" w:rsidP="004B3C48">
      <w:pPr>
        <w:pStyle w:val="AllowPageBreak"/>
      </w:pPr>
    </w:p>
    <w:p w:rsidR="00000000" w:rsidRPr="004B3C48" w:rsidP="004B3C48">
      <w:pPr>
        <w:pStyle w:val="Heading1"/>
      </w:pPr>
      <w:bookmarkStart w:id="13" w:name="O_162570"/>
      <w:bookmarkEnd w:id="13"/>
      <w:r w:rsidRPr="004B3C48">
        <w:t>Competency field</w:t>
      </w:r>
    </w:p>
    <w:tbl>
      <w:tblPr>
        <w:tblW w:w="0" w:type="auto"/>
        <w:tblLayout w:type="fixed"/>
        <w:tblCellMar>
          <w:left w:w="62" w:type="dxa"/>
          <w:right w:w="62" w:type="dxa"/>
        </w:tblCellMar>
        <w:tblLook w:val="0000"/>
      </w:tblPr>
      <w:tblGrid>
        <w:gridCol w:w="2836"/>
        <w:gridCol w:w="6344"/>
      </w:tblGrid>
      <w:tr w:rsidTr="002751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B3C48">
            <w:pPr>
              <w:pStyle w:val="BodyText"/>
              <w:rPr>
                <w:lang w:val="en-NZ"/>
              </w:rPr>
            </w:pPr>
            <w:r w:rsidRPr="004B3C48">
              <w:t>Merchandising</w:t>
            </w:r>
          </w:p>
        </w:tc>
      </w:tr>
      <w:tr w:rsidTr="002751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C48" w:rsidP="004B3C48">
            <w:pPr>
              <w:pStyle w:val="BodyText"/>
            </w:pPr>
          </w:p>
        </w:tc>
      </w:tr>
    </w:tbl>
    <w:p w:rsidR="00000000" w:rsidRPr="004B3C48" w:rsidP="004B3C48">
      <w:pPr>
        <w:pStyle w:val="BodyText"/>
      </w:pPr>
    </w:p>
    <w:p w:rsidR="00000000" w:rsidRPr="004B3C48" w:rsidP="004B3C48"/>
    <w:sectPr w:rsidSect="004B3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11C" w:rsidP="00275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1C" w:rsidP="004B3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511C" w:rsidP="004B3C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7511C" w:rsidP="004B3C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11C" w:rsidP="002751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1C" w:rsidP="004B3C48">
    <w:pPr>
      <w:pStyle w:val="Header"/>
      <w:framePr w:wrap="around"/>
    </w:pPr>
    <w:r>
      <w:fldChar w:fldCharType="begin"/>
    </w:r>
    <w:r>
      <w:instrText xml:space="preserve"> TITLE   \* MERGEFORMAT </w:instrText>
    </w:r>
    <w:r>
      <w:fldChar w:fldCharType="separate"/>
    </w:r>
    <w:r>
      <w:t>SIRRMER015A Design merchandisers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511C" w:rsidP="004B3C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AF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62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C8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C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C48"/>
    <w:pPr>
      <w:spacing w:before="360" w:after="60"/>
      <w:outlineLvl w:val="0"/>
    </w:pPr>
    <w:rPr>
      <w:sz w:val="32"/>
    </w:rPr>
  </w:style>
  <w:style w:type="paragraph" w:styleId="Heading2">
    <w:name w:val="heading 2"/>
    <w:basedOn w:val="HeadingBase"/>
    <w:next w:val="BodyText"/>
    <w:link w:val="Heading2Char"/>
    <w:qFormat/>
    <w:rsid w:val="004B3C48"/>
    <w:pPr>
      <w:keepLines/>
      <w:spacing w:before="240" w:after="120"/>
      <w:outlineLvl w:val="1"/>
    </w:pPr>
    <w:rPr>
      <w:sz w:val="28"/>
      <w:szCs w:val="40"/>
    </w:rPr>
  </w:style>
  <w:style w:type="paragraph" w:styleId="Heading3">
    <w:name w:val="heading 3"/>
    <w:basedOn w:val="HeadingBase"/>
    <w:next w:val="BodyText"/>
    <w:link w:val="Heading3Char"/>
    <w:qFormat/>
    <w:rsid w:val="004B3C48"/>
    <w:pPr>
      <w:spacing w:before="180" w:after="120"/>
      <w:outlineLvl w:val="2"/>
    </w:pPr>
    <w:rPr>
      <w:spacing w:val="-10"/>
      <w:kern w:val="32"/>
    </w:rPr>
  </w:style>
  <w:style w:type="paragraph" w:styleId="Heading4">
    <w:name w:val="heading 4"/>
    <w:basedOn w:val="HeadingBase"/>
    <w:next w:val="BodyText"/>
    <w:link w:val="Heading4Char"/>
    <w:qFormat/>
    <w:rsid w:val="004B3C48"/>
    <w:pPr>
      <w:spacing w:before="160" w:after="120"/>
      <w:outlineLvl w:val="3"/>
    </w:pPr>
    <w:rPr>
      <w:sz w:val="22"/>
    </w:rPr>
  </w:style>
  <w:style w:type="paragraph" w:styleId="Heading5">
    <w:name w:val="heading 5"/>
    <w:basedOn w:val="HeadingBase"/>
    <w:next w:val="Normal"/>
    <w:link w:val="Heading5Char"/>
    <w:qFormat/>
    <w:rsid w:val="004B3C48"/>
    <w:pPr>
      <w:spacing w:before="80"/>
      <w:outlineLvl w:val="4"/>
    </w:pPr>
    <w:rPr>
      <w:color w:val="918585"/>
      <w:sz w:val="20"/>
    </w:rPr>
  </w:style>
  <w:style w:type="paragraph" w:styleId="Heading6">
    <w:name w:val="heading 6"/>
    <w:basedOn w:val="HeadingBase"/>
    <w:next w:val="Normal"/>
    <w:link w:val="Heading6Char"/>
    <w:qFormat/>
    <w:rsid w:val="004B3C48"/>
    <w:pPr>
      <w:spacing w:before="60"/>
      <w:outlineLvl w:val="5"/>
    </w:pPr>
    <w:rPr>
      <w:color w:val="918585"/>
      <w:sz w:val="20"/>
    </w:rPr>
  </w:style>
  <w:style w:type="paragraph" w:styleId="Heading7">
    <w:name w:val="heading 7"/>
    <w:basedOn w:val="Normal"/>
    <w:next w:val="Normal"/>
    <w:link w:val="Heading7Char"/>
    <w:qFormat/>
    <w:rsid w:val="004B3C48"/>
    <w:pPr>
      <w:ind w:left="720"/>
      <w:outlineLvl w:val="6"/>
    </w:pPr>
    <w:rPr>
      <w:i/>
    </w:rPr>
  </w:style>
  <w:style w:type="paragraph" w:styleId="Heading8">
    <w:name w:val="heading 8"/>
    <w:basedOn w:val="Normal"/>
    <w:next w:val="Normal"/>
    <w:link w:val="Heading8Char"/>
    <w:qFormat/>
    <w:rsid w:val="004B3C48"/>
    <w:pPr>
      <w:ind w:left="720"/>
      <w:outlineLvl w:val="7"/>
    </w:pPr>
    <w:rPr>
      <w:i/>
    </w:rPr>
  </w:style>
  <w:style w:type="paragraph" w:styleId="Heading9">
    <w:name w:val="heading 9"/>
    <w:basedOn w:val="Normal"/>
    <w:next w:val="Normal"/>
    <w:link w:val="Heading9Char"/>
    <w:qFormat/>
    <w:rsid w:val="004B3C48"/>
    <w:pPr>
      <w:ind w:left="720"/>
      <w:outlineLvl w:val="8"/>
    </w:pPr>
    <w:rPr>
      <w:i/>
    </w:rPr>
  </w:style>
  <w:style w:type="character" w:default="1" w:styleId="DefaultParagraphFont">
    <w:name w:val="Default Paragraph Font"/>
    <w:uiPriority w:val="1"/>
    <w:unhideWhenUsed/>
    <w:rsid w:val="004B3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C48"/>
  </w:style>
  <w:style w:type="character" w:customStyle="1" w:styleId="Heading1Char">
    <w:name w:val="Heading 1 Char"/>
    <w:basedOn w:val="DefaultParagraphFont"/>
    <w:link w:val="Heading1"/>
    <w:rsid w:val="004B3C48"/>
    <w:rPr>
      <w:rFonts w:ascii="Times New Roman" w:eastAsia="Times New Roman" w:hAnsi="Times New Roman" w:cs="Times New Roman"/>
      <w:b/>
      <w:sz w:val="32"/>
      <w:szCs w:val="20"/>
      <w:lang w:eastAsia="en-US"/>
    </w:rPr>
  </w:style>
  <w:style w:type="paragraph" w:styleId="BodyText">
    <w:name w:val="Body Text"/>
    <w:basedOn w:val="Normal"/>
    <w:link w:val="BodyTextChar"/>
    <w:rsid w:val="004B3C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C48"/>
    <w:rPr>
      <w:rFonts w:ascii="Times New Roman" w:eastAsia="Times New Roman" w:hAnsi="Times New Roman" w:cs="Times New Roman"/>
      <w:sz w:val="24"/>
      <w:lang w:val="en-US" w:eastAsia="en-US"/>
    </w:rPr>
  </w:style>
  <w:style w:type="paragraph" w:styleId="Footer">
    <w:name w:val="footer"/>
    <w:basedOn w:val="Normal"/>
    <w:link w:val="FooterChar"/>
    <w:rsid w:val="004B3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C48"/>
    <w:rPr>
      <w:rFonts w:ascii="Times New Roman" w:eastAsia="Times New Roman" w:hAnsi="Times New Roman" w:cs="Times New Roman"/>
      <w:sz w:val="16"/>
      <w:lang w:val="en-US" w:eastAsia="en-US"/>
    </w:rPr>
  </w:style>
  <w:style w:type="paragraph" w:styleId="List">
    <w:name w:val="List"/>
    <w:basedOn w:val="BodyText"/>
    <w:next w:val="BodyText"/>
    <w:rsid w:val="004B3C48"/>
    <w:pPr>
      <w:tabs>
        <w:tab w:val="left" w:pos="340"/>
      </w:tabs>
      <w:spacing w:before="60" w:after="60"/>
      <w:ind w:left="340" w:hanging="340"/>
    </w:pPr>
  </w:style>
  <w:style w:type="paragraph" w:styleId="ListBullet">
    <w:name w:val="List Bullet"/>
    <w:basedOn w:val="List"/>
    <w:rsid w:val="004B3C48"/>
    <w:pPr>
      <w:numPr>
        <w:numId w:val="13"/>
      </w:numPr>
      <w:tabs>
        <w:tab w:val="clear" w:pos="340"/>
      </w:tabs>
      <w:spacing w:before="40" w:after="40"/>
    </w:pPr>
  </w:style>
  <w:style w:type="character" w:customStyle="1" w:styleId="SpecialBold">
    <w:name w:val="Special Bold"/>
    <w:basedOn w:val="DefaultParagraphFont"/>
    <w:rsid w:val="004B3C48"/>
    <w:rPr>
      <w:b/>
      <w:spacing w:val="0"/>
    </w:rPr>
  </w:style>
  <w:style w:type="paragraph" w:styleId="ListBullet2">
    <w:name w:val="List Bullet 2"/>
    <w:basedOn w:val="List2"/>
    <w:rsid w:val="004B3C48"/>
    <w:pPr>
      <w:numPr>
        <w:numId w:val="14"/>
      </w:numPr>
      <w:tabs>
        <w:tab w:val="clear" w:pos="680"/>
      </w:tabs>
    </w:pPr>
  </w:style>
  <w:style w:type="paragraph" w:styleId="Header">
    <w:name w:val="header"/>
    <w:basedOn w:val="Normal"/>
    <w:link w:val="HeaderChar"/>
    <w:rsid w:val="004B3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C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C48"/>
    <w:pPr>
      <w:spacing w:before="240" w:after="120"/>
      <w:outlineLvl w:val="0"/>
    </w:pPr>
    <w:rPr>
      <w:rFonts w:ascii="Times New Roman" w:hAnsi="Times New Roman"/>
      <w:b/>
      <w:sz w:val="28"/>
    </w:rPr>
  </w:style>
  <w:style w:type="paragraph" w:customStyle="1" w:styleId="AllowPageBreak">
    <w:name w:val="AllowPageBreak"/>
    <w:rsid w:val="004B3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3C48"/>
    <w:rPr>
      <w:b/>
      <w:i/>
      <w:u w:val="none"/>
    </w:rPr>
  </w:style>
  <w:style w:type="character" w:customStyle="1" w:styleId="Heading2Char">
    <w:name w:val="Heading 2 Char"/>
    <w:basedOn w:val="DefaultParagraphFont"/>
    <w:link w:val="Heading2"/>
    <w:rsid w:val="004B3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C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C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C48"/>
    <w:rPr>
      <w:rFonts w:ascii="Courier New" w:eastAsia="Times New Roman" w:hAnsi="Courier New" w:cs="Times New Roman"/>
      <w:i/>
      <w:szCs w:val="20"/>
      <w:lang w:val="en-US" w:eastAsia="en-US"/>
    </w:rPr>
  </w:style>
  <w:style w:type="paragraph" w:customStyle="1" w:styleId="HeadingBase">
    <w:name w:val="Heading Base"/>
    <w:rsid w:val="004B3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C48"/>
    <w:pPr>
      <w:tabs>
        <w:tab w:val="right" w:leader="dot" w:pos="9072"/>
      </w:tabs>
      <w:ind w:left="567"/>
    </w:pPr>
    <w:rPr>
      <w:szCs w:val="22"/>
    </w:rPr>
  </w:style>
  <w:style w:type="paragraph" w:customStyle="1" w:styleId="TOCBase">
    <w:name w:val="TOC Base"/>
    <w:rsid w:val="004B3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C48"/>
    <w:pPr>
      <w:tabs>
        <w:tab w:val="right" w:leader="dot" w:pos="9072"/>
      </w:tabs>
      <w:spacing w:before="40" w:after="40"/>
      <w:ind w:left="284"/>
    </w:pPr>
    <w:rPr>
      <w:rFonts w:ascii="Times New Roman" w:hAnsi="Times New Roman"/>
    </w:rPr>
  </w:style>
  <w:style w:type="paragraph" w:styleId="TOC1">
    <w:name w:val="toc 1"/>
    <w:basedOn w:val="TOCBase"/>
    <w:next w:val="Normal"/>
    <w:rsid w:val="004B3C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C48"/>
    <w:pPr>
      <w:spacing w:before="5040"/>
      <w:jc w:val="center"/>
    </w:pPr>
    <w:rPr>
      <w:sz w:val="48"/>
      <w:szCs w:val="72"/>
      <w:lang w:val="en-US"/>
    </w:rPr>
  </w:style>
  <w:style w:type="character" w:customStyle="1" w:styleId="TitleChar">
    <w:name w:val="Title Char"/>
    <w:basedOn w:val="DefaultParagraphFont"/>
    <w:link w:val="Title"/>
    <w:rsid w:val="004B3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C48"/>
    <w:pPr>
      <w:tabs>
        <w:tab w:val="left" w:pos="3600"/>
        <w:tab w:val="left" w:pos="3958"/>
      </w:tabs>
    </w:pPr>
  </w:style>
  <w:style w:type="paragraph" w:customStyle="1" w:styleId="Note">
    <w:name w:val="Note"/>
    <w:basedOn w:val="BodyText"/>
    <w:rsid w:val="004B3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C48"/>
    <w:pPr>
      <w:framePr w:wrap="auto" w:hAnchor="text" w:y="6049"/>
    </w:pPr>
    <w:rPr>
      <w:color w:val="000000"/>
      <w:sz w:val="40"/>
    </w:rPr>
  </w:style>
  <w:style w:type="paragraph" w:customStyle="1" w:styleId="TOCTitle">
    <w:name w:val="TOCTitle"/>
    <w:basedOn w:val="Heading1"/>
    <w:rsid w:val="004B3C48"/>
    <w:pPr>
      <w:spacing w:after="240"/>
      <w:jc w:val="center"/>
      <w:outlineLvl w:val="9"/>
    </w:pPr>
    <w:rPr>
      <w:caps/>
    </w:rPr>
  </w:style>
  <w:style w:type="paragraph" w:customStyle="1" w:styleId="Version">
    <w:name w:val="Version"/>
    <w:rsid w:val="004B3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C48"/>
    <w:pPr>
      <w:keepNext w:val="0"/>
      <w:tabs>
        <w:tab w:val="right" w:pos="4176"/>
      </w:tabs>
      <w:ind w:left="198" w:hanging="198"/>
    </w:pPr>
    <w:rPr>
      <w:rFonts w:ascii="Garamond" w:hAnsi="Garamond"/>
    </w:rPr>
  </w:style>
  <w:style w:type="paragraph" w:styleId="IndexHeading">
    <w:name w:val="index heading"/>
    <w:basedOn w:val="Normal"/>
    <w:next w:val="Index1"/>
    <w:semiHidden/>
    <w:rsid w:val="004B3C48"/>
    <w:pPr>
      <w:spacing w:before="120" w:after="120"/>
    </w:pPr>
    <w:rPr>
      <w:rFonts w:ascii="Arial" w:hAnsi="Arial"/>
      <w:b/>
      <w:color w:val="918585"/>
      <w:sz w:val="24"/>
    </w:rPr>
  </w:style>
  <w:style w:type="paragraph" w:customStyle="1" w:styleId="Chapter">
    <w:name w:val="Chapter"/>
    <w:basedOn w:val="Normal"/>
    <w:rsid w:val="004B3C48"/>
    <w:pPr>
      <w:spacing w:before="240"/>
    </w:pPr>
    <w:rPr>
      <w:rFonts w:ascii="Times New Roman" w:hAnsi="Times New Roman"/>
      <w:smallCaps/>
      <w:spacing w:val="80"/>
      <w:sz w:val="28"/>
    </w:rPr>
  </w:style>
  <w:style w:type="paragraph" w:customStyle="1" w:styleId="InChapter">
    <w:name w:val="InChapter"/>
    <w:basedOn w:val="Heading3"/>
    <w:rsid w:val="004B3C48"/>
    <w:pPr>
      <w:spacing w:after="240"/>
      <w:outlineLvl w:val="9"/>
    </w:pPr>
    <w:rPr>
      <w:noProof/>
    </w:rPr>
  </w:style>
  <w:style w:type="paragraph" w:styleId="Index2">
    <w:name w:val="index 2"/>
    <w:basedOn w:val="Normal"/>
    <w:next w:val="Normal"/>
    <w:semiHidden/>
    <w:rsid w:val="004B3C48"/>
    <w:pPr>
      <w:tabs>
        <w:tab w:val="right" w:pos="4176"/>
      </w:tabs>
      <w:ind w:left="568" w:hanging="284"/>
    </w:pPr>
    <w:rPr>
      <w:rFonts w:ascii="Garamond" w:hAnsi="Garamond"/>
    </w:rPr>
  </w:style>
  <w:style w:type="paragraph" w:customStyle="1" w:styleId="Byline">
    <w:name w:val="Byline"/>
    <w:rsid w:val="004B3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C48"/>
    <w:pPr>
      <w:tabs>
        <w:tab w:val="clear" w:pos="3600"/>
        <w:tab w:val="clear" w:pos="3958"/>
      </w:tabs>
      <w:jc w:val="right"/>
    </w:pPr>
  </w:style>
  <w:style w:type="character" w:styleId="Emphasis">
    <w:name w:val="Emphasis"/>
    <w:basedOn w:val="DefaultParagraphFont"/>
    <w:qFormat/>
    <w:rsid w:val="004B3C48"/>
    <w:rPr>
      <w:i/>
    </w:rPr>
  </w:style>
  <w:style w:type="paragraph" w:styleId="Caption">
    <w:name w:val="caption"/>
    <w:basedOn w:val="BodyText"/>
    <w:next w:val="Normal"/>
    <w:qFormat/>
    <w:rsid w:val="004B3C48"/>
    <w:pPr>
      <w:framePr w:w="2268" w:hSpace="181" w:vSpace="181" w:wrap="around" w:vAnchor="text" w:hAnchor="page" w:x="1135" w:y="285" w:anchorLock="1"/>
    </w:pPr>
    <w:rPr>
      <w:i/>
    </w:rPr>
  </w:style>
  <w:style w:type="paragraph" w:customStyle="1" w:styleId="MiniTOCTitle">
    <w:name w:val="MiniTOCTitle"/>
    <w:basedOn w:val="Heading4"/>
    <w:rsid w:val="004B3C48"/>
    <w:pPr>
      <w:spacing w:before="240"/>
      <w:outlineLvl w:val="9"/>
    </w:pPr>
    <w:rPr>
      <w:noProof/>
      <w:sz w:val="24"/>
    </w:rPr>
  </w:style>
  <w:style w:type="paragraph" w:customStyle="1" w:styleId="MiniTOCItem">
    <w:name w:val="MiniTOCItem"/>
    <w:basedOn w:val="ListBullet"/>
    <w:rsid w:val="004B3C48"/>
    <w:pPr>
      <w:numPr>
        <w:numId w:val="0"/>
      </w:numPr>
      <w:tabs>
        <w:tab w:val="right" w:leader="dot" w:pos="6521"/>
      </w:tabs>
      <w:spacing w:before="0" w:after="0"/>
    </w:pPr>
  </w:style>
  <w:style w:type="paragraph" w:customStyle="1" w:styleId="TOFTitle">
    <w:name w:val="TOFTitle"/>
    <w:basedOn w:val="TOCTitle"/>
    <w:rsid w:val="004B3C48"/>
  </w:style>
  <w:style w:type="paragraph" w:styleId="TableofFigures">
    <w:name w:val="table of figures"/>
    <w:basedOn w:val="Normal"/>
    <w:next w:val="Normal"/>
    <w:semiHidden/>
    <w:rsid w:val="004B3C48"/>
    <w:pPr>
      <w:tabs>
        <w:tab w:val="right" w:leader="dot" w:pos="9072"/>
      </w:tabs>
      <w:ind w:left="970" w:hanging="403"/>
    </w:pPr>
    <w:rPr>
      <w:rFonts w:ascii="Times New Roman" w:hAnsi="Times New Roman"/>
      <w:b/>
    </w:rPr>
  </w:style>
  <w:style w:type="paragraph" w:styleId="ListNumber">
    <w:name w:val="List Number"/>
    <w:basedOn w:val="List"/>
    <w:rsid w:val="004B3C48"/>
    <w:pPr>
      <w:numPr>
        <w:numId w:val="11"/>
      </w:numPr>
    </w:pPr>
  </w:style>
  <w:style w:type="character" w:customStyle="1" w:styleId="WingdingSymbols">
    <w:name w:val="Wingding Symbols"/>
    <w:rsid w:val="004B3C48"/>
    <w:rPr>
      <w:rFonts w:ascii="Wingdings" w:hAnsi="Wingdings"/>
    </w:rPr>
  </w:style>
  <w:style w:type="paragraph" w:customStyle="1" w:styleId="TableHeading">
    <w:name w:val="Table Heading"/>
    <w:basedOn w:val="HeadingBase"/>
    <w:rsid w:val="004B3C48"/>
    <w:pPr>
      <w:keepLines/>
      <w:pBdr>
        <w:bottom w:val="single" w:sz="6" w:space="1" w:color="918585"/>
      </w:pBdr>
      <w:spacing w:before="240"/>
    </w:pPr>
  </w:style>
  <w:style w:type="character" w:customStyle="1" w:styleId="HotSpot">
    <w:name w:val="HotSpot"/>
    <w:rsid w:val="004B3C48"/>
    <w:rPr>
      <w:color w:val="0033CC"/>
      <w:u w:val="none"/>
    </w:rPr>
  </w:style>
  <w:style w:type="paragraph" w:customStyle="1" w:styleId="BodyTextRight">
    <w:name w:val="Body Text Right"/>
    <w:basedOn w:val="BodyText"/>
    <w:rsid w:val="004B3C48"/>
    <w:pPr>
      <w:spacing w:before="0" w:after="0"/>
      <w:jc w:val="right"/>
    </w:pPr>
  </w:style>
  <w:style w:type="paragraph" w:styleId="Index3">
    <w:name w:val="index 3"/>
    <w:basedOn w:val="ListNumber2"/>
    <w:next w:val="Normal"/>
    <w:semiHidden/>
    <w:rsid w:val="004B3C48"/>
    <w:pPr>
      <w:numPr>
        <w:numId w:val="0"/>
      </w:numPr>
      <w:tabs>
        <w:tab w:val="right" w:leader="dot" w:pos="4176"/>
      </w:tabs>
    </w:pPr>
  </w:style>
  <w:style w:type="paragraph" w:styleId="ListNumber2">
    <w:name w:val="List Number 2"/>
    <w:basedOn w:val="List2"/>
    <w:rsid w:val="004B3C48"/>
    <w:pPr>
      <w:numPr>
        <w:numId w:val="10"/>
      </w:numPr>
      <w:tabs>
        <w:tab w:val="clear" w:pos="1060"/>
      </w:tabs>
    </w:pPr>
  </w:style>
  <w:style w:type="paragraph" w:customStyle="1" w:styleId="MarginNote">
    <w:name w:val="Margin Note"/>
    <w:basedOn w:val="BodyText"/>
    <w:rsid w:val="004B3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C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C48"/>
    <w:rPr>
      <w:sz w:val="32"/>
    </w:rPr>
  </w:style>
  <w:style w:type="paragraph" w:customStyle="1" w:styleId="HeadingProcedure">
    <w:name w:val="Heading Procedure"/>
    <w:basedOn w:val="HeadingBase"/>
    <w:next w:val="Normal"/>
    <w:rsid w:val="004B3C48"/>
    <w:pPr>
      <w:tabs>
        <w:tab w:val="left" w:pos="0"/>
      </w:tabs>
      <w:spacing w:before="120" w:after="60"/>
    </w:pPr>
    <w:rPr>
      <w:i/>
      <w:color w:val="918585"/>
      <w:sz w:val="22"/>
    </w:rPr>
  </w:style>
  <w:style w:type="paragraph" w:customStyle="1" w:styleId="TableBodyText">
    <w:name w:val="Table Body Text"/>
    <w:basedOn w:val="BodyText"/>
    <w:rsid w:val="004B3C48"/>
    <w:pPr>
      <w:spacing w:before="60" w:after="60"/>
    </w:pPr>
  </w:style>
  <w:style w:type="paragraph" w:styleId="ListContinue">
    <w:name w:val="List Continue"/>
    <w:basedOn w:val="List"/>
    <w:rsid w:val="004B3C48"/>
    <w:pPr>
      <w:ind w:firstLine="0"/>
    </w:pPr>
  </w:style>
  <w:style w:type="paragraph" w:customStyle="1" w:styleId="ListNote">
    <w:name w:val="List Note"/>
    <w:basedOn w:val="List"/>
    <w:rsid w:val="004B3C48"/>
    <w:pPr>
      <w:pBdr>
        <w:top w:val="single" w:sz="6" w:space="2" w:color="918585"/>
        <w:bottom w:val="single" w:sz="6" w:space="2" w:color="918585"/>
      </w:pBdr>
      <w:tabs>
        <w:tab w:val="left" w:pos="1021"/>
      </w:tabs>
      <w:ind w:firstLine="0"/>
    </w:pPr>
  </w:style>
  <w:style w:type="paragraph" w:customStyle="1" w:styleId="Warning">
    <w:name w:val="Warning"/>
    <w:basedOn w:val="BodyText"/>
    <w:rsid w:val="004B3C48"/>
    <w:pPr>
      <w:shd w:val="clear" w:color="auto" w:fill="D9D9D9"/>
      <w:tabs>
        <w:tab w:val="left" w:pos="992"/>
      </w:tabs>
      <w:ind w:left="119" w:right="119"/>
    </w:pPr>
    <w:rPr>
      <w:sz w:val="20"/>
    </w:rPr>
  </w:style>
  <w:style w:type="paragraph" w:customStyle="1" w:styleId="MarginIcons">
    <w:name w:val="Margin Icons"/>
    <w:basedOn w:val="BodyText"/>
    <w:rsid w:val="004B3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C48"/>
    <w:rPr>
      <w:rFonts w:ascii="Courier New" w:hAnsi="Courier New"/>
    </w:rPr>
  </w:style>
  <w:style w:type="paragraph" w:customStyle="1" w:styleId="NoteBullet">
    <w:name w:val="Note Bullet"/>
    <w:basedOn w:val="Note"/>
    <w:rsid w:val="004B3C48"/>
    <w:pPr>
      <w:tabs>
        <w:tab w:val="clear" w:pos="680"/>
      </w:tabs>
      <w:spacing w:before="60" w:after="60"/>
    </w:pPr>
  </w:style>
  <w:style w:type="paragraph" w:customStyle="1" w:styleId="SubHeading2">
    <w:name w:val="SubHeading2"/>
    <w:basedOn w:val="HeadingBase"/>
    <w:rsid w:val="004B3C48"/>
    <w:pPr>
      <w:spacing w:before="240" w:after="60"/>
    </w:pPr>
    <w:rPr>
      <w:sz w:val="20"/>
    </w:rPr>
  </w:style>
  <w:style w:type="paragraph" w:customStyle="1" w:styleId="SubHeading1">
    <w:name w:val="SubHeading1"/>
    <w:basedOn w:val="HeadingBase"/>
    <w:rsid w:val="004B3C48"/>
    <w:pPr>
      <w:spacing w:before="240" w:after="60"/>
    </w:pPr>
    <w:rPr>
      <w:color w:val="918585"/>
      <w:sz w:val="22"/>
    </w:rPr>
  </w:style>
  <w:style w:type="paragraph" w:customStyle="1" w:styleId="SideHeading">
    <w:name w:val="Side Heading"/>
    <w:basedOn w:val="HeadingBase"/>
    <w:rsid w:val="004B3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C48"/>
    <w:pPr>
      <w:numPr>
        <w:numId w:val="12"/>
      </w:numPr>
    </w:pPr>
  </w:style>
  <w:style w:type="paragraph" w:styleId="PlainText">
    <w:name w:val="Plain Text"/>
    <w:basedOn w:val="Normal"/>
    <w:link w:val="PlainTextChar"/>
    <w:rsid w:val="004B3C48"/>
    <w:rPr>
      <w:sz w:val="20"/>
    </w:rPr>
  </w:style>
  <w:style w:type="character" w:customStyle="1" w:styleId="PlainTextChar">
    <w:name w:val="Plain Text Char"/>
    <w:basedOn w:val="DefaultParagraphFont"/>
    <w:link w:val="PlainText"/>
    <w:rsid w:val="004B3C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C48"/>
    <w:rPr>
      <w:b/>
      <w:smallCaps/>
    </w:rPr>
  </w:style>
  <w:style w:type="paragraph" w:customStyle="1" w:styleId="TableListNumber">
    <w:name w:val="Table List Number"/>
    <w:basedOn w:val="ListNumber"/>
    <w:rsid w:val="004B3C48"/>
    <w:pPr>
      <w:numPr>
        <w:numId w:val="0"/>
      </w:numPr>
    </w:pPr>
  </w:style>
  <w:style w:type="paragraph" w:styleId="TOC4">
    <w:name w:val="toc 4"/>
    <w:basedOn w:val="TOCBase"/>
    <w:next w:val="Normal"/>
    <w:semiHidden/>
    <w:rsid w:val="004B3C48"/>
    <w:pPr>
      <w:tabs>
        <w:tab w:val="right" w:leader="dot" w:pos="9071"/>
      </w:tabs>
      <w:ind w:left="1701"/>
    </w:pPr>
  </w:style>
  <w:style w:type="paragraph" w:customStyle="1" w:styleId="ListAlpha">
    <w:name w:val="List Alpha"/>
    <w:basedOn w:val="List"/>
    <w:rsid w:val="004B3C48"/>
    <w:pPr>
      <w:numPr>
        <w:numId w:val="9"/>
      </w:numPr>
    </w:pPr>
  </w:style>
  <w:style w:type="paragraph" w:customStyle="1" w:styleId="ListAlpha2">
    <w:name w:val="List Alpha 2"/>
    <w:basedOn w:val="List2"/>
    <w:rsid w:val="004B3C48"/>
    <w:pPr>
      <w:numPr>
        <w:numId w:val="8"/>
      </w:numPr>
    </w:pPr>
  </w:style>
  <w:style w:type="paragraph" w:styleId="List2">
    <w:name w:val="List 2"/>
    <w:basedOn w:val="BodyText"/>
    <w:rsid w:val="004B3C48"/>
    <w:pPr>
      <w:tabs>
        <w:tab w:val="left" w:pos="680"/>
      </w:tabs>
      <w:spacing w:before="60" w:after="60"/>
      <w:ind w:left="680" w:hanging="340"/>
    </w:pPr>
  </w:style>
  <w:style w:type="paragraph" w:styleId="List3">
    <w:name w:val="List 3"/>
    <w:basedOn w:val="BodyText"/>
    <w:rsid w:val="004B3C48"/>
    <w:pPr>
      <w:tabs>
        <w:tab w:val="left" w:pos="1021"/>
      </w:tabs>
      <w:spacing w:before="60" w:after="60"/>
      <w:ind w:left="1020" w:hanging="340"/>
    </w:pPr>
  </w:style>
  <w:style w:type="paragraph" w:styleId="List4">
    <w:name w:val="List 4"/>
    <w:basedOn w:val="BodyText"/>
    <w:rsid w:val="004B3C48"/>
    <w:pPr>
      <w:tabs>
        <w:tab w:val="left" w:pos="1361"/>
      </w:tabs>
      <w:spacing w:before="60" w:after="60"/>
      <w:ind w:left="1361" w:hanging="340"/>
    </w:pPr>
  </w:style>
  <w:style w:type="paragraph" w:styleId="List5">
    <w:name w:val="List 5"/>
    <w:basedOn w:val="BodyText"/>
    <w:rsid w:val="004B3C48"/>
    <w:pPr>
      <w:tabs>
        <w:tab w:val="left" w:pos="1701"/>
      </w:tabs>
      <w:spacing w:before="60" w:after="60"/>
      <w:ind w:left="1701" w:hanging="340"/>
    </w:pPr>
  </w:style>
  <w:style w:type="paragraph" w:styleId="ListBullet3">
    <w:name w:val="List Bullet 3"/>
    <w:basedOn w:val="List3"/>
    <w:rsid w:val="004B3C48"/>
    <w:pPr>
      <w:numPr>
        <w:numId w:val="15"/>
      </w:numPr>
      <w:tabs>
        <w:tab w:val="clear" w:pos="1021"/>
      </w:tabs>
      <w:ind w:left="1037" w:hanging="357"/>
    </w:pPr>
  </w:style>
  <w:style w:type="paragraph" w:styleId="ListBullet4">
    <w:name w:val="List Bullet 4"/>
    <w:basedOn w:val="List4"/>
    <w:rsid w:val="004B3C48"/>
    <w:pPr>
      <w:numPr>
        <w:numId w:val="3"/>
      </w:numPr>
    </w:pPr>
  </w:style>
  <w:style w:type="paragraph" w:styleId="ListBullet5">
    <w:name w:val="List Bullet 5"/>
    <w:basedOn w:val="List5"/>
    <w:rsid w:val="004B3C48"/>
    <w:pPr>
      <w:numPr>
        <w:numId w:val="4"/>
      </w:numPr>
    </w:pPr>
  </w:style>
  <w:style w:type="paragraph" w:styleId="ListContinue2">
    <w:name w:val="List Continue 2"/>
    <w:basedOn w:val="List2"/>
    <w:rsid w:val="004B3C48"/>
    <w:pPr>
      <w:ind w:firstLine="0"/>
    </w:pPr>
  </w:style>
  <w:style w:type="paragraph" w:styleId="ListContinue3">
    <w:name w:val="List Continue 3"/>
    <w:basedOn w:val="List3"/>
    <w:rsid w:val="004B3C48"/>
    <w:pPr>
      <w:ind w:left="1021" w:firstLine="0"/>
    </w:pPr>
  </w:style>
  <w:style w:type="paragraph" w:styleId="ListContinue4">
    <w:name w:val="List Continue 4"/>
    <w:basedOn w:val="List4"/>
    <w:rsid w:val="004B3C48"/>
    <w:pPr>
      <w:ind w:firstLine="0"/>
    </w:pPr>
  </w:style>
  <w:style w:type="paragraph" w:styleId="ListContinue5">
    <w:name w:val="List Continue 5"/>
    <w:basedOn w:val="List5"/>
    <w:rsid w:val="004B3C48"/>
    <w:pPr>
      <w:ind w:firstLine="0"/>
    </w:pPr>
  </w:style>
  <w:style w:type="paragraph" w:styleId="ListNumber3">
    <w:name w:val="List Number 3"/>
    <w:basedOn w:val="List3"/>
    <w:rsid w:val="004B3C48"/>
    <w:pPr>
      <w:numPr>
        <w:numId w:val="5"/>
      </w:numPr>
    </w:pPr>
  </w:style>
  <w:style w:type="paragraph" w:styleId="ListNumber4">
    <w:name w:val="List Number 4"/>
    <w:basedOn w:val="List4"/>
    <w:rsid w:val="004B3C48"/>
    <w:pPr>
      <w:numPr>
        <w:numId w:val="6"/>
      </w:numPr>
    </w:pPr>
  </w:style>
  <w:style w:type="paragraph" w:styleId="ListNumber5">
    <w:name w:val="List Number 5"/>
    <w:basedOn w:val="List5"/>
    <w:rsid w:val="004B3C48"/>
    <w:pPr>
      <w:numPr>
        <w:numId w:val="7"/>
      </w:numPr>
    </w:pPr>
  </w:style>
  <w:style w:type="paragraph" w:styleId="BlockText">
    <w:name w:val="Block Text"/>
    <w:basedOn w:val="Normal"/>
    <w:rsid w:val="004B3C48"/>
    <w:pPr>
      <w:spacing w:after="120"/>
      <w:ind w:left="1440" w:right="1440"/>
    </w:pPr>
  </w:style>
  <w:style w:type="character" w:customStyle="1" w:styleId="Subscript">
    <w:name w:val="Subscript"/>
    <w:basedOn w:val="DefaultParagraphFont"/>
    <w:rsid w:val="004B3C48"/>
    <w:rPr>
      <w:sz w:val="16"/>
      <w:vertAlign w:val="subscript"/>
    </w:rPr>
  </w:style>
  <w:style w:type="character" w:customStyle="1" w:styleId="Superscript">
    <w:name w:val="Superscript"/>
    <w:basedOn w:val="DefaultParagraphFont"/>
    <w:rsid w:val="004B3C48"/>
    <w:rPr>
      <w:sz w:val="16"/>
      <w:vertAlign w:val="superscript"/>
    </w:rPr>
  </w:style>
  <w:style w:type="character" w:customStyle="1" w:styleId="Symbols">
    <w:name w:val="Symbols"/>
    <w:basedOn w:val="DefaultParagraphFont"/>
    <w:rsid w:val="004B3C48"/>
    <w:rPr>
      <w:rFonts w:ascii="Symbol" w:hAnsi="Symbol"/>
    </w:rPr>
  </w:style>
  <w:style w:type="character" w:customStyle="1" w:styleId="MenuOptions">
    <w:name w:val="Menu Options"/>
    <w:basedOn w:val="DefaultParagraphFont"/>
    <w:rsid w:val="004B3C48"/>
    <w:rPr>
      <w:rFonts w:ascii="Arial Narrow" w:hAnsi="Arial Narrow"/>
      <w:smallCaps/>
    </w:rPr>
  </w:style>
  <w:style w:type="character" w:customStyle="1" w:styleId="Buttons">
    <w:name w:val="Buttons"/>
    <w:basedOn w:val="DefaultParagraphFont"/>
    <w:rsid w:val="004B3C48"/>
    <w:rPr>
      <w:b/>
    </w:rPr>
  </w:style>
  <w:style w:type="character" w:customStyle="1" w:styleId="Underlined">
    <w:name w:val="Underlined"/>
    <w:basedOn w:val="DefaultParagraphFont"/>
    <w:rsid w:val="004B3C48"/>
    <w:rPr>
      <w:u w:val="single"/>
    </w:rPr>
  </w:style>
  <w:style w:type="paragraph" w:customStyle="1" w:styleId="TableBodyTextRight">
    <w:name w:val="Table Body Text Right"/>
    <w:basedOn w:val="TableBodyText"/>
    <w:rsid w:val="004B3C48"/>
    <w:pPr>
      <w:widowControl w:val="0"/>
      <w:autoSpaceDE w:val="0"/>
      <w:autoSpaceDN w:val="0"/>
      <w:adjustRightInd w:val="0"/>
      <w:jc w:val="right"/>
    </w:pPr>
    <w:rPr>
      <w:rFonts w:cs="Arial"/>
      <w:szCs w:val="18"/>
    </w:rPr>
  </w:style>
  <w:style w:type="paragraph" w:customStyle="1" w:styleId="CopyrightText">
    <w:name w:val="Copyright Text"/>
    <w:basedOn w:val="BodyText"/>
    <w:rsid w:val="004B3C48"/>
    <w:rPr>
      <w:sz w:val="18"/>
    </w:rPr>
  </w:style>
  <w:style w:type="paragraph" w:customStyle="1" w:styleId="BodySmallRight">
    <w:name w:val="Body Small Right"/>
    <w:basedOn w:val="BodyTextRight"/>
    <w:rsid w:val="004B3C48"/>
    <w:rPr>
      <w:sz w:val="18"/>
      <w:szCs w:val="18"/>
    </w:rPr>
  </w:style>
  <w:style w:type="paragraph" w:customStyle="1" w:styleId="MarginEdition">
    <w:name w:val="Margin Edition"/>
    <w:basedOn w:val="MarginNote"/>
    <w:rsid w:val="004B3C48"/>
    <w:pPr>
      <w:spacing w:before="0" w:after="0"/>
    </w:pPr>
    <w:rPr>
      <w:rFonts w:ascii="Times New Roman" w:hAnsi="Times New Roman"/>
      <w:color w:val="999999"/>
    </w:rPr>
  </w:style>
  <w:style w:type="paragraph" w:customStyle="1" w:styleId="Spacer">
    <w:name w:val="Spacer"/>
    <w:basedOn w:val="Normal"/>
    <w:rsid w:val="004B3C48"/>
    <w:rPr>
      <w:sz w:val="2"/>
      <w:szCs w:val="2"/>
    </w:rPr>
  </w:style>
  <w:style w:type="character" w:customStyle="1" w:styleId="Small">
    <w:name w:val="Small"/>
    <w:basedOn w:val="DefaultParagraphFont"/>
    <w:rsid w:val="004B3C48"/>
    <w:rPr>
      <w:sz w:val="16"/>
    </w:rPr>
  </w:style>
  <w:style w:type="paragraph" w:customStyle="1" w:styleId="WideTable">
    <w:name w:val="Wide Table"/>
    <w:basedOn w:val="Normal"/>
    <w:rsid w:val="004B3C48"/>
    <w:pPr>
      <w:ind w:left="-1418"/>
    </w:pPr>
    <w:rPr>
      <w:sz w:val="2"/>
      <w:szCs w:val="2"/>
    </w:rPr>
  </w:style>
  <w:style w:type="character" w:styleId="PageNumber">
    <w:name w:val="page number"/>
    <w:basedOn w:val="DefaultParagraphFont"/>
    <w:rsid w:val="004B3C48"/>
  </w:style>
  <w:style w:type="paragraph" w:styleId="Quote">
    <w:name w:val="Quote"/>
    <w:basedOn w:val="Heading1"/>
    <w:link w:val="QuoteChar"/>
    <w:qFormat/>
    <w:rsid w:val="004B3C48"/>
    <w:rPr>
      <w:b w:val="0"/>
      <w:sz w:val="72"/>
      <w:szCs w:val="72"/>
      <w:lang w:val="en-NZ"/>
    </w:rPr>
  </w:style>
  <w:style w:type="character" w:customStyle="1" w:styleId="QuoteChar">
    <w:name w:val="Quote Char"/>
    <w:basedOn w:val="DefaultParagraphFont"/>
    <w:link w:val="Quote"/>
    <w:rsid w:val="004B3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C48"/>
    <w:pPr>
      <w:pageBreakBefore/>
    </w:pPr>
  </w:style>
  <w:style w:type="paragraph" w:customStyle="1" w:styleId="Border">
    <w:name w:val="Border"/>
    <w:basedOn w:val="Normal"/>
    <w:qFormat/>
    <w:rsid w:val="004B3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C48"/>
    <w:rPr>
      <w:b/>
      <w:bCs/>
      <w:i/>
      <w:iCs/>
      <w:color w:val="auto"/>
    </w:rPr>
  </w:style>
  <w:style w:type="paragraph" w:styleId="IntenseQuote">
    <w:name w:val="Intense Quote"/>
    <w:basedOn w:val="Normal"/>
    <w:next w:val="Normal"/>
    <w:link w:val="IntenseQuoteChar"/>
    <w:uiPriority w:val="30"/>
    <w:qFormat/>
    <w:rsid w:val="004B3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C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C48"/>
    <w:rPr>
      <w:smallCaps/>
      <w:color w:val="auto"/>
      <w:u w:val="single"/>
    </w:rPr>
  </w:style>
  <w:style w:type="character" w:styleId="IntenseReference">
    <w:name w:val="Intense Reference"/>
    <w:basedOn w:val="DefaultParagraphFont"/>
    <w:uiPriority w:val="32"/>
    <w:qFormat/>
    <w:rsid w:val="004B3C48"/>
    <w:rPr>
      <w:b/>
      <w:bCs/>
      <w:smallCaps/>
      <w:color w:val="auto"/>
      <w:spacing w:val="5"/>
      <w:u w:val="single"/>
    </w:rPr>
  </w:style>
  <w:style w:type="paragraph" w:customStyle="1" w:styleId="2ColumnHeading">
    <w:name w:val="2Column Heading"/>
    <w:basedOn w:val="BodyText"/>
    <w:qFormat/>
    <w:rsid w:val="004B3C48"/>
    <w:pPr>
      <w:spacing w:after="60"/>
      <w:ind w:left="-2268"/>
    </w:pPr>
    <w:rPr>
      <w:b/>
    </w:rPr>
  </w:style>
  <w:style w:type="paragraph" w:customStyle="1" w:styleId="Heading1TOC">
    <w:name w:val="Heading1 TOC"/>
    <w:basedOn w:val="Normal"/>
    <w:qFormat/>
    <w:rsid w:val="004B3C48"/>
    <w:pPr>
      <w:spacing w:before="240" w:after="120"/>
    </w:pPr>
    <w:rPr>
      <w:rFonts w:ascii="Times New Roman" w:hAnsi="Times New Roman"/>
      <w:b/>
      <w:sz w:val="32"/>
    </w:rPr>
  </w:style>
  <w:style w:type="paragraph" w:customStyle="1" w:styleId="Heading2TOC">
    <w:name w:val="Heading2 TOC"/>
    <w:basedOn w:val="Normal"/>
    <w:qFormat/>
    <w:rsid w:val="004B3C48"/>
    <w:pPr>
      <w:spacing w:before="240" w:after="60"/>
    </w:pPr>
    <w:rPr>
      <w:rFonts w:ascii="Times New Roman" w:hAnsi="Times New Roman"/>
      <w:b/>
      <w:sz w:val="28"/>
    </w:rPr>
  </w:style>
  <w:style w:type="character" w:customStyle="1" w:styleId="Underline">
    <w:name w:val="Underline"/>
    <w:basedOn w:val="DefaultParagraphFont"/>
    <w:qFormat/>
    <w:rsid w:val="004B3C48"/>
    <w:rPr>
      <w:u w:val="single"/>
    </w:rPr>
  </w:style>
  <w:style w:type="paragraph" w:styleId="BalloonText">
    <w:name w:val="Balloon Text"/>
    <w:basedOn w:val="Normal"/>
    <w:link w:val="BalloonTextChar"/>
    <w:rsid w:val="004B3C48"/>
    <w:rPr>
      <w:rFonts w:ascii="Tahoma" w:hAnsi="Tahoma" w:cs="Tahoma"/>
      <w:sz w:val="16"/>
      <w:szCs w:val="16"/>
    </w:rPr>
  </w:style>
  <w:style w:type="character" w:customStyle="1" w:styleId="BalloonTextChar">
    <w:name w:val="Balloon Text Char"/>
    <w:basedOn w:val="DefaultParagraphFont"/>
    <w:link w:val="BalloonText"/>
    <w:rsid w:val="004B3C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C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C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817</Words>
  <Characters>5175</Characters>
  <Application>Microsoft Office Word</Application>
  <DocSecurity>0</DocSecurity>
  <Lines>269</Lines>
  <Paragraphs>140</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SIRRMER015A Design merchandisers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2012-05-26T08:55:00Z</dcterms:created>
  <dcterms:modified xsi:type="dcterms:W3CDTF">2012-05-26T08:55:00Z</dcterms:modified>
</cp:coreProperties>
</file>