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175" w:rsidP="00F80175">
      <w:pPr>
        <w:pStyle w:val="Title"/>
      </w:pPr>
      <w:r>
        <w:fldChar w:fldCharType="begin"/>
      </w:r>
      <w:r>
        <w:instrText xml:space="preserve"> TITLE   \* MERGEFORMAT </w:instrText>
      </w:r>
      <w:r>
        <w:fldChar w:fldCharType="separate"/>
      </w:r>
      <w:r>
        <w:t>SIRRMER008A Produce working drawings</w:t>
      </w:r>
      <w:r>
        <w:fldChar w:fldCharType="end"/>
      </w:r>
    </w:p>
    <w:p w:rsidR="00F80175" w:rsidP="00F80175">
      <w:pPr>
        <w:pStyle w:val="Version"/>
        <w:sectPr w:rsidSect="008B7A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7A86" w:rsidP="008B7A86">
      <w:pPr>
        <w:pStyle w:val="SuperHeading"/>
      </w:pPr>
      <w:r w:rsidRPr="008B7A86">
        <w:t>SIRRMER008A Produce working drawings</w:t>
      </w:r>
    </w:p>
    <w:p w:rsidR="00000000" w:rsidRPr="008B7A86" w:rsidP="008B7A86">
      <w:pPr>
        <w:pStyle w:val="SuperHeading"/>
      </w:pPr>
    </w:p>
    <w:p w:rsidR="00000000" w:rsidRPr="008B7A86" w:rsidP="008B7A86">
      <w:pPr>
        <w:pStyle w:val="Heading1"/>
      </w:pPr>
      <w:bookmarkStart w:id="1" w:name="O_137751"/>
      <w:bookmarkEnd w:id="1"/>
      <w:r w:rsidRPr="008B7A86">
        <w:t>Modification History</w:t>
      </w:r>
    </w:p>
    <w:p w:rsidR="00000000" w:rsidRPr="008B7A86" w:rsidP="008B7A86">
      <w:pPr>
        <w:pStyle w:val="BodyText"/>
      </w:pPr>
      <w:r w:rsidRPr="008B7A86">
        <w:t>Not applicable.</w:t>
      </w:r>
    </w:p>
    <w:p w:rsidR="00000000" w:rsidRPr="008B7A86" w:rsidP="008B7A86">
      <w:pPr>
        <w:pStyle w:val="AllowPageBreak"/>
      </w:pPr>
    </w:p>
    <w:p w:rsidR="00000000" w:rsidRPr="008B7A86" w:rsidP="008B7A86">
      <w:pPr>
        <w:pStyle w:val="Heading1"/>
      </w:pPr>
      <w:bookmarkStart w:id="2" w:name="O_137752"/>
      <w:bookmarkEnd w:id="2"/>
      <w:r w:rsidRPr="008B7A86">
        <w:t>Unit Descriptor</w:t>
      </w:r>
    </w:p>
    <w:tbl>
      <w:tblPr>
        <w:tblW w:w="0" w:type="auto"/>
        <w:tblLayout w:type="fixed"/>
        <w:tblCellMar>
          <w:left w:w="62" w:type="dxa"/>
          <w:right w:w="62" w:type="dxa"/>
        </w:tblCellMar>
        <w:tblLook w:val="0000"/>
      </w:tblPr>
      <w:tblGrid>
        <w:gridCol w:w="2836"/>
        <w:gridCol w:w="6344"/>
      </w:tblGrid>
      <w:tr w:rsidTr="00F801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t>This unit describes the performance outcomes, skills and knowledge required to interpret plans and client specif</w:t>
            </w:r>
            <w:r w:rsidRPr="008B7A86">
              <w:t>ications and undertake basic architectural drafting to produce working drawings for retail and exhibition design spaces.</w:t>
            </w:r>
          </w:p>
        </w:tc>
      </w:tr>
      <w:tr w:rsidTr="00F801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7A86" w:rsidP="008B7A86">
            <w:pPr>
              <w:pStyle w:val="BodyText"/>
            </w:pPr>
          </w:p>
        </w:tc>
      </w:tr>
    </w:tbl>
    <w:p w:rsidR="00000000" w:rsidRPr="008B7A86" w:rsidP="008B7A86">
      <w:pPr>
        <w:pStyle w:val="BodyText"/>
      </w:pPr>
    </w:p>
    <w:p w:rsidR="00000000" w:rsidRPr="008B7A86" w:rsidP="008B7A86">
      <w:pPr>
        <w:pStyle w:val="AllowPageBreak"/>
      </w:pPr>
    </w:p>
    <w:p w:rsidR="00000000" w:rsidRPr="008B7A86" w:rsidP="008B7A86">
      <w:pPr>
        <w:pStyle w:val="Heading1"/>
      </w:pPr>
      <w:bookmarkStart w:id="3" w:name="O_137753"/>
      <w:bookmarkEnd w:id="3"/>
      <w:r w:rsidRPr="008B7A86">
        <w:t>Application of the Unit</w:t>
      </w:r>
    </w:p>
    <w:tbl>
      <w:tblPr>
        <w:tblW w:w="0" w:type="auto"/>
        <w:tblLayout w:type="fixed"/>
        <w:tblCellMar>
          <w:left w:w="62" w:type="dxa"/>
          <w:right w:w="62" w:type="dxa"/>
        </w:tblCellMar>
        <w:tblLook w:val="0000"/>
      </w:tblPr>
      <w:tblGrid>
        <w:gridCol w:w="2836"/>
        <w:gridCol w:w="6344"/>
      </w:tblGrid>
      <w:tr w:rsidTr="00F801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t>This unit requires the team member to demonstrate knowledge of and apply architectural drafting techniques to develop working drawings for store design, floor layouts exhibition designs and proposals in response to client briefs. Frontline visual merchandi</w:t>
            </w:r>
            <w:r w:rsidRPr="008B7A86">
              <w:t>sers and visual merchandiser supervisors and managers are responsible for this role.</w:t>
            </w:r>
          </w:p>
        </w:tc>
      </w:tr>
      <w:tr w:rsidTr="00F801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7A86" w:rsidP="008B7A86">
            <w:pPr>
              <w:pStyle w:val="BodyText"/>
            </w:pPr>
          </w:p>
        </w:tc>
      </w:tr>
    </w:tbl>
    <w:p w:rsidR="00000000" w:rsidRPr="008B7A86" w:rsidP="008B7A86">
      <w:pPr>
        <w:pStyle w:val="BodyText"/>
      </w:pPr>
    </w:p>
    <w:p w:rsidR="00000000" w:rsidRPr="008B7A86" w:rsidP="008B7A86">
      <w:pPr>
        <w:pStyle w:val="AllowPageBreak"/>
      </w:pPr>
    </w:p>
    <w:p w:rsidR="00000000" w:rsidRPr="008B7A86" w:rsidP="008B7A86">
      <w:pPr>
        <w:pStyle w:val="Heading1"/>
      </w:pPr>
      <w:bookmarkStart w:id="4" w:name="O_137754"/>
      <w:bookmarkEnd w:id="4"/>
      <w:r w:rsidRPr="008B7A86">
        <w:t>Licensing/Regulatory Information</w:t>
      </w:r>
    </w:p>
    <w:p w:rsidR="00000000" w:rsidRPr="008B7A86" w:rsidP="008B7A86">
      <w:pPr>
        <w:pStyle w:val="BodyText"/>
      </w:pPr>
      <w:r w:rsidRPr="008B7A86">
        <w:t>Not applicable.</w:t>
      </w:r>
    </w:p>
    <w:p w:rsidR="00000000" w:rsidRPr="008B7A86" w:rsidP="008B7A86">
      <w:pPr>
        <w:pStyle w:val="AllowPageBreak"/>
      </w:pPr>
    </w:p>
    <w:p w:rsidR="00000000" w:rsidRPr="008B7A86" w:rsidP="008B7A86">
      <w:pPr>
        <w:pStyle w:val="Heading1"/>
      </w:pPr>
      <w:bookmarkStart w:id="5" w:name="O_137756"/>
      <w:bookmarkEnd w:id="5"/>
      <w:r w:rsidRPr="008B7A86">
        <w:t>Pre-Requisites</w:t>
      </w:r>
    </w:p>
    <w:tbl>
      <w:tblPr>
        <w:tblW w:w="0" w:type="auto"/>
        <w:tblLayout w:type="fixed"/>
        <w:tblCellMar>
          <w:left w:w="62" w:type="dxa"/>
          <w:right w:w="62" w:type="dxa"/>
        </w:tblCellMar>
        <w:tblLook w:val="0000"/>
      </w:tblPr>
      <w:tblGrid>
        <w:gridCol w:w="2836"/>
        <w:gridCol w:w="6344"/>
      </w:tblGrid>
      <w:tr w:rsidTr="00F801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t>Nil</w:t>
            </w:r>
          </w:p>
        </w:tc>
      </w:tr>
      <w:tr w:rsidTr="00F801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7A86" w:rsidP="008B7A86">
            <w:pPr>
              <w:pStyle w:val="BodyText"/>
            </w:pPr>
          </w:p>
        </w:tc>
      </w:tr>
    </w:tbl>
    <w:p w:rsidR="00000000" w:rsidRPr="008B7A86" w:rsidP="008B7A86">
      <w:pPr>
        <w:pStyle w:val="BodyText"/>
      </w:pPr>
    </w:p>
    <w:p w:rsidR="00000000" w:rsidRPr="008B7A86" w:rsidP="008B7A86">
      <w:pPr>
        <w:pStyle w:val="AllowPageBreak"/>
      </w:pPr>
    </w:p>
    <w:p w:rsidR="00000000" w:rsidRPr="008B7A86" w:rsidP="008B7A86">
      <w:pPr>
        <w:pStyle w:val="Heading1"/>
      </w:pPr>
      <w:bookmarkStart w:id="6" w:name="O_137755"/>
      <w:bookmarkEnd w:id="6"/>
      <w:r w:rsidRPr="008B7A86">
        <w:t>Employability Skills Information</w:t>
      </w:r>
    </w:p>
    <w:tbl>
      <w:tblPr>
        <w:tblW w:w="0" w:type="auto"/>
        <w:tblLayout w:type="fixed"/>
        <w:tblCellMar>
          <w:left w:w="62" w:type="dxa"/>
          <w:right w:w="62" w:type="dxa"/>
        </w:tblCellMar>
        <w:tblLook w:val="0000"/>
      </w:tblPr>
      <w:tblGrid>
        <w:gridCol w:w="2836"/>
        <w:gridCol w:w="6344"/>
      </w:tblGrid>
      <w:tr w:rsidTr="00F801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t>The required outcomes described in this unit contain applicable facets of employability skills. The Employability Skills Summary of the qualification in which this unit is packaged will assist in identi</w:t>
            </w:r>
            <w:r w:rsidRPr="008B7A86">
              <w:t>fying employability skills requirements.</w:t>
            </w:r>
          </w:p>
        </w:tc>
      </w:tr>
      <w:tr w:rsidTr="00F801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7A86" w:rsidP="008B7A86">
            <w:pPr>
              <w:pStyle w:val="BodyText"/>
            </w:pPr>
          </w:p>
        </w:tc>
      </w:tr>
    </w:tbl>
    <w:p w:rsidR="00000000" w:rsidRPr="008B7A86" w:rsidP="008B7A86">
      <w:pPr>
        <w:pStyle w:val="BodyText"/>
      </w:pPr>
    </w:p>
    <w:p w:rsidR="00000000" w:rsidRPr="008B7A86" w:rsidP="008B7A86">
      <w:pPr>
        <w:pStyle w:val="AllowPageBreak"/>
      </w:pPr>
    </w:p>
    <w:p w:rsidR="00000000" w:rsidRPr="008B7A86" w:rsidP="008B7A86">
      <w:pPr>
        <w:pStyle w:val="Heading1"/>
      </w:pPr>
      <w:bookmarkStart w:id="7" w:name="O_137757"/>
      <w:bookmarkEnd w:id="7"/>
      <w:r w:rsidRPr="008B7A86">
        <w:t>Elements and Performance Criteria Pre-Content</w:t>
      </w:r>
    </w:p>
    <w:tbl>
      <w:tblPr>
        <w:tblW w:w="0" w:type="auto"/>
        <w:tblLayout w:type="fixed"/>
        <w:tblCellMar>
          <w:left w:w="62" w:type="dxa"/>
          <w:right w:w="62" w:type="dxa"/>
        </w:tblCellMar>
        <w:tblLook w:val="0000"/>
      </w:tblPr>
      <w:tblGrid>
        <w:gridCol w:w="2836"/>
        <w:gridCol w:w="6344"/>
      </w:tblGrid>
      <w:tr w:rsidTr="00F801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B7A86" w:rsidP="008B7A86">
            <w:pPr>
              <w:pStyle w:val="BodyText"/>
            </w:pPr>
            <w:r w:rsidRPr="008B7A86">
              <w:t xml:space="preserve">Performance criteria describe the required performance needed </w:t>
            </w:r>
            <w:r w:rsidRPr="008B7A86">
              <w:t xml:space="preserve">to demonstrate achievement of the element. Where </w:t>
            </w:r>
            <w:r w:rsidRPr="008B7A86">
              <w:rPr>
                <w:rStyle w:val="BoldandItalics"/>
              </w:rPr>
              <w:t>bold italicised</w:t>
            </w:r>
            <w:r w:rsidRPr="008B7A86">
              <w:t xml:space="preserve"> text is used, further information is detailed in the required skills and knowledge and/or the range statement. Assessment of performance is to be consistent with the evidence guide.</w:t>
            </w:r>
          </w:p>
        </w:tc>
      </w:tr>
    </w:tbl>
    <w:p w:rsidR="00000000" w:rsidRPr="008B7A86" w:rsidP="008B7A86">
      <w:pPr>
        <w:pStyle w:val="BodyText"/>
      </w:pPr>
    </w:p>
    <w:p w:rsidR="00000000" w:rsidRPr="008B7A86" w:rsidP="008B7A86">
      <w:pPr>
        <w:pStyle w:val="AllowPageBreak"/>
      </w:pPr>
    </w:p>
    <w:p w:rsidR="00000000" w:rsidRPr="008B7A86" w:rsidP="008B7A86">
      <w:pPr>
        <w:pStyle w:val="Heading1"/>
      </w:pPr>
      <w:bookmarkStart w:id="8" w:name="O_137758"/>
      <w:bookmarkEnd w:id="8"/>
      <w:r w:rsidRPr="008B7A8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8017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B7A86" w:rsidP="008B7A86">
            <w:pPr>
              <w:pStyle w:val="List"/>
            </w:pPr>
            <w:r w:rsidRPr="008B7A8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rPr>
                <w:rStyle w:val="SpecialBold"/>
              </w:rPr>
              <w:t>PERFORMANCE CRITERIA</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1</w:t>
            </w:r>
          </w:p>
        </w:tc>
        <w:tc>
          <w:tcPr>
            <w:tcW w:w="2410" w:type="dxa"/>
            <w:vMerge w:val="restart"/>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Produce industry standard page layouts.</w:t>
            </w: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1.1</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 xml:space="preserve">Establish the </w:t>
            </w:r>
            <w:r w:rsidRPr="008B7A86">
              <w:rPr>
                <w:rStyle w:val="BoldandItalics"/>
              </w:rPr>
              <w:t>purpose and scope of the drawings</w:t>
            </w:r>
            <w:r w:rsidRPr="008B7A86">
              <w:t xml:space="preserve">. </w:t>
            </w:r>
          </w:p>
        </w:tc>
      </w:tr>
      <w:tr w:rsidTr="00F801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1.2</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 xml:space="preserve">Use and maintain </w:t>
            </w:r>
            <w:r w:rsidRPr="008B7A86">
              <w:rPr>
                <w:rStyle w:val="BoldandItalics"/>
              </w:rPr>
              <w:t>manual drafting equipment and materials</w:t>
            </w:r>
            <w:r w:rsidRPr="008B7A86">
              <w:t xml:space="preserve"> according to industry standards.</w:t>
            </w:r>
          </w:p>
        </w:tc>
      </w:tr>
      <w:tr w:rsidTr="00F801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1.3</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Select and use appropriate drawing instruments.</w:t>
            </w:r>
          </w:p>
        </w:tc>
      </w:tr>
      <w:tr w:rsidTr="00F801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1.4</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Ensure pencil drafts reflect accurate lines of standard widths to delineate object and projection lines.</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1.5</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Apply line work in a range of different types and media according to standard industry drawing practice.</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1.6</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Form hand letter text in a variety of formats and according to architectural conventions.</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1.7</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Identify and use different drawing scales.</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1.8</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Incorporate appropriate graphic symbols.</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1.9</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Add notations and dimensions to complete drawing.</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2</w:t>
            </w:r>
          </w:p>
        </w:tc>
        <w:tc>
          <w:tcPr>
            <w:tcW w:w="2410" w:type="dxa"/>
            <w:vMerge w:val="restart"/>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Produce dimensional scale orthographic drawings.</w:t>
            </w: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2.1</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Draft accurate layout, dimension and scale of orthographic projections of given objects.</w:t>
            </w:r>
          </w:p>
        </w:tc>
      </w:tr>
      <w:tr w:rsidTr="00F801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2.2</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Produce orthographic projections to industry standard.</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3</w:t>
            </w:r>
          </w:p>
        </w:tc>
        <w:tc>
          <w:tcPr>
            <w:tcW w:w="2410" w:type="dxa"/>
            <w:vMerge w:val="restart"/>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Produce scale dimensional drawings of retail objects and interiors.</w:t>
            </w: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3.1</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Maintain accurate angles and proportions in isometric and axonometric projections according to orthographic drawings.</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B7A8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3.2</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Maintained correct dimensions in all scale drawings.</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4</w:t>
            </w:r>
          </w:p>
        </w:tc>
        <w:tc>
          <w:tcPr>
            <w:tcW w:w="2410" w:type="dxa"/>
            <w:vMerge w:val="restart"/>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Produce design solutions in response to client briefs.</w:t>
            </w: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4.1</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Describe object, space, scale and accurate dimensions in selected orthographic views.</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8B7A8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4.2</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Identify and produce appropriate projections to fulfil client briefs.</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4.3</w:t>
            </w:r>
          </w:p>
        </w:tc>
        <w:tc>
          <w:tcPr>
            <w:tcW w:w="5777" w:type="dxa"/>
            <w:tcBorders>
              <w:top w:val="nil"/>
              <w:left w:val="nil"/>
              <w:bottom w:val="nil"/>
              <w:right w:val="nil"/>
            </w:tcBorders>
            <w:tcMar>
              <w:top w:w="0" w:type="dxa"/>
              <w:left w:w="62" w:type="dxa"/>
              <w:bottom w:w="0" w:type="dxa"/>
              <w:right w:w="62" w:type="dxa"/>
            </w:tcMar>
          </w:tcPr>
          <w:p w:rsidR="00000000" w:rsidP="008B7A86">
            <w:pPr>
              <w:pStyle w:val="List"/>
              <w:rPr>
                <w:lang w:val="en-NZ"/>
              </w:rPr>
            </w:pPr>
            <w:r w:rsidRPr="008B7A86">
              <w:t>Complete rendered illustrations using axonometric or isometric projections according to client specifications.</w:t>
            </w:r>
          </w:p>
        </w:tc>
      </w:tr>
      <w:tr w:rsidTr="00F801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8B7A86" w:rsidP="008B7A86">
            <w:pPr>
              <w:pStyle w:val="BodyText"/>
            </w:pPr>
          </w:p>
        </w:tc>
      </w:tr>
    </w:tbl>
    <w:p w:rsidR="00000000" w:rsidRPr="008B7A86" w:rsidP="008B7A86">
      <w:pPr>
        <w:pStyle w:val="BodyText"/>
      </w:pPr>
    </w:p>
    <w:p w:rsidR="00000000" w:rsidRPr="008B7A86" w:rsidP="008B7A86">
      <w:pPr>
        <w:pStyle w:val="AllowPageBreak"/>
      </w:pPr>
    </w:p>
    <w:p w:rsidR="00000000" w:rsidRPr="008B7A86" w:rsidP="008B7A86">
      <w:pPr>
        <w:pStyle w:val="Heading1"/>
      </w:pPr>
      <w:bookmarkStart w:id="9" w:name="O_137759"/>
      <w:bookmarkEnd w:id="9"/>
      <w:r w:rsidRPr="008B7A86">
        <w:t>Required Skills and Knowledge</w:t>
      </w:r>
    </w:p>
    <w:tbl>
      <w:tblPr>
        <w:tblW w:w="0" w:type="auto"/>
        <w:tblLayout w:type="fixed"/>
        <w:tblCellMar>
          <w:left w:w="62" w:type="dxa"/>
          <w:right w:w="62" w:type="dxa"/>
        </w:tblCellMar>
        <w:tblLook w:val="0000"/>
      </w:tblPr>
      <w:tblGrid>
        <w:gridCol w:w="9180"/>
      </w:tblGrid>
      <w:tr w:rsidTr="00F8017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RE</w:t>
            </w:r>
            <w:r w:rsidRPr="008B7A86">
              <w:rPr>
                <w:rStyle w:val="SpecialBold"/>
              </w:rPr>
              <w:t>QUIRED SKILLS AND KNOWLEDGE</w:t>
            </w:r>
          </w:p>
        </w:tc>
      </w:tr>
      <w:tr w:rsidTr="00F801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t>This section describes the essential skills and knowledge and their level, required for this unit.</w:t>
            </w:r>
          </w:p>
        </w:tc>
      </w:tr>
      <w:tr w:rsidTr="00F801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B7A86" w:rsidP="008B7A86">
            <w:pPr>
              <w:pStyle w:val="BodyText"/>
            </w:pPr>
            <w:r w:rsidRPr="008B7A86">
              <w:t>The following skills must be assessed as part of this unit:</w:t>
            </w:r>
          </w:p>
          <w:p w:rsidR="00000000" w:rsidRPr="008B7A86" w:rsidP="008B7A86">
            <w:pPr>
              <w:pStyle w:val="ListBullet"/>
            </w:pPr>
            <w:r w:rsidRPr="008B7A86">
              <w:t>demonstrated adherence to safe working practices</w:t>
            </w:r>
          </w:p>
          <w:p w:rsidR="00000000" w:rsidRPr="008B7A86" w:rsidP="008B7A86">
            <w:pPr>
              <w:pStyle w:val="ListBullet"/>
            </w:pPr>
            <w:r w:rsidRPr="008B7A86">
              <w:t>analytical and decision-making skills</w:t>
            </w:r>
          </w:p>
          <w:p w:rsidR="00000000" w:rsidRPr="008B7A86" w:rsidP="008B7A86">
            <w:pPr>
              <w:pStyle w:val="ListBullet"/>
            </w:pPr>
            <w:r w:rsidRPr="008B7A86">
              <w:t>use and maintenance of drafting tools and equipment</w:t>
            </w:r>
          </w:p>
          <w:p w:rsidR="00000000" w:rsidRPr="008B7A86" w:rsidP="008B7A86">
            <w:pPr>
              <w:pStyle w:val="ListBullet"/>
            </w:pPr>
            <w:r w:rsidRPr="008B7A86">
              <w:t>completing tasks within a set timeframe</w:t>
            </w:r>
          </w:p>
          <w:p w:rsidR="00000000" w:rsidP="008B7A86">
            <w:pPr>
              <w:pStyle w:val="ListBullet"/>
              <w:rPr>
                <w:lang w:val="en-NZ"/>
              </w:rPr>
            </w:pPr>
            <w:r w:rsidRPr="008B7A86">
              <w:t>manual drafting.</w:t>
            </w:r>
          </w:p>
        </w:tc>
      </w:tr>
      <w:tr w:rsidTr="00F801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B7A86" w:rsidP="008B7A86">
            <w:pPr>
              <w:pStyle w:val="BodyText"/>
            </w:pPr>
            <w:r w:rsidRPr="008B7A86">
              <w:t>The following knowledge must be assessed as part of this unit:</w:t>
            </w:r>
          </w:p>
          <w:p w:rsidR="00000000" w:rsidRPr="008B7A86" w:rsidP="008B7A86">
            <w:pPr>
              <w:pStyle w:val="ListBullet"/>
            </w:pPr>
            <w:r w:rsidRPr="008B7A86">
              <w:t>general knowledge of the elements and prin</w:t>
            </w:r>
            <w:r w:rsidRPr="008B7A86">
              <w:t>ciples of design and their specific application in drafting working drawings</w:t>
            </w:r>
          </w:p>
          <w:p w:rsidR="00000000" w:rsidRPr="008B7A86" w:rsidP="008B7A86">
            <w:pPr>
              <w:pStyle w:val="ListBullet"/>
            </w:pPr>
            <w:r w:rsidRPr="008B7A86">
              <w:t>graphic symbols and their meanings</w:t>
            </w:r>
          </w:p>
          <w:p w:rsidR="00000000" w:rsidRPr="008B7A86" w:rsidP="008B7A86">
            <w:pPr>
              <w:pStyle w:val="ListBullet"/>
            </w:pPr>
            <w:r w:rsidRPr="008B7A86">
              <w:t>environmental and OHS issues associated with the tools and materials used for drawing.</w:t>
            </w:r>
          </w:p>
        </w:tc>
      </w:tr>
    </w:tbl>
    <w:p w:rsidR="00F80175" w:rsidP="008B7A86">
      <w:pPr>
        <w:pStyle w:val="BodyText"/>
      </w:pPr>
    </w:p>
    <w:p w:rsidR="00F80175" w:rsidP="008B7A86">
      <w:pPr>
        <w:pStyle w:val="BodyText"/>
      </w:pPr>
    </w:p>
    <w:p w:rsidR="00000000" w:rsidRPr="008B7A86" w:rsidP="008B7A86">
      <w:pPr>
        <w:pStyle w:val="Heading1"/>
      </w:pPr>
      <w:bookmarkStart w:id="10" w:name="O_137760"/>
      <w:bookmarkEnd w:id="10"/>
      <w:r w:rsidRPr="008B7A86">
        <w:t>Evidence Guide</w:t>
      </w:r>
    </w:p>
    <w:tbl>
      <w:tblPr>
        <w:tblW w:w="0" w:type="auto"/>
        <w:tblLayout w:type="fixed"/>
        <w:tblCellMar>
          <w:left w:w="62" w:type="dxa"/>
          <w:right w:w="62" w:type="dxa"/>
        </w:tblCellMar>
        <w:tblLook w:val="0000"/>
      </w:tblPr>
      <w:tblGrid>
        <w:gridCol w:w="3345"/>
        <w:gridCol w:w="5835"/>
      </w:tblGrid>
      <w:tr w:rsidTr="00F8017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EVIDENCE GUIDE</w:t>
            </w:r>
          </w:p>
        </w:tc>
      </w:tr>
      <w:tr w:rsidTr="00F801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t>The evidence guide provides advice on assessment and must be read in conjunction with the performance criteria, required skills and knowledge, the range statement and the Assessment Guidelines for this Training Package.</w:t>
            </w:r>
          </w:p>
        </w:tc>
      </w:tr>
      <w:tr w:rsidTr="00F801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Critical aspects for assessment</w:t>
            </w:r>
            <w:r w:rsidRPr="008B7A86">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B7A86" w:rsidP="008B7A86">
            <w:pPr>
              <w:pStyle w:val="BodyText"/>
            </w:pPr>
            <w:r w:rsidRPr="008B7A86">
              <w:t>Evidence of the following is essential:</w:t>
            </w:r>
          </w:p>
          <w:p w:rsidR="00000000" w:rsidRPr="008B7A86" w:rsidP="008B7A86">
            <w:pPr>
              <w:pStyle w:val="ListBullet"/>
            </w:pPr>
            <w:r w:rsidRPr="008B7A86">
              <w:t>demonstrated correct selection and application of drawing tools and materials to produce working drawings according to the proposed design or client brie</w:t>
            </w:r>
            <w:r w:rsidRPr="008B7A86">
              <w:t>f</w:t>
            </w:r>
          </w:p>
          <w:p w:rsidR="00000000" w:rsidP="008B7A86">
            <w:pPr>
              <w:pStyle w:val="ListBullet"/>
              <w:rPr>
                <w:lang w:val="en-NZ"/>
              </w:rPr>
            </w:pPr>
            <w:r w:rsidRPr="008B7A86">
              <w:t>production of drawings for a visual merchandising project, including orthographic, isometric and axonometric drawings.</w:t>
            </w: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B7A86" w:rsidP="008B7A86">
            <w:pPr>
              <w:pStyle w:val="BodyText"/>
            </w:pPr>
            <w:r w:rsidRPr="008B7A86">
              <w:t>Assessment must ensure access to:</w:t>
            </w:r>
          </w:p>
          <w:p w:rsidR="00000000" w:rsidRPr="008B7A86" w:rsidP="008B7A86">
            <w:pPr>
              <w:pStyle w:val="ListBullet"/>
            </w:pPr>
            <w:r w:rsidRPr="008B7A86">
              <w:t>a real or simulated work environment</w:t>
            </w:r>
          </w:p>
          <w:p w:rsidR="00000000" w:rsidRPr="008B7A86" w:rsidP="008B7A86">
            <w:pPr>
              <w:pStyle w:val="ListBullet"/>
            </w:pPr>
            <w:r w:rsidRPr="008B7A86">
              <w:t>relevant documentation, such as project specification and brief</w:t>
            </w:r>
          </w:p>
          <w:p w:rsidR="00000000" w:rsidP="008B7A86">
            <w:pPr>
              <w:pStyle w:val="ListBullet"/>
              <w:rPr>
                <w:lang w:val="en-NZ"/>
              </w:rPr>
            </w:pPr>
            <w:r w:rsidRPr="008B7A86">
              <w:t>drawing equipment and materials.</w:t>
            </w: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B7A86" w:rsidP="008B7A86">
            <w:pPr>
              <w:pStyle w:val="BodyText"/>
            </w:pPr>
            <w:r w:rsidRPr="008B7A86">
              <w:t>A range of assessment methods should be used to assess practical skills and knowledge. The following examples are appropriate for this unit:</w:t>
            </w:r>
          </w:p>
          <w:p w:rsidR="00000000" w:rsidRPr="008B7A86" w:rsidP="008B7A86">
            <w:pPr>
              <w:pStyle w:val="ListBullet"/>
            </w:pPr>
            <w:r w:rsidRPr="008B7A86">
              <w:t>observation of performance in the workplace</w:t>
            </w:r>
          </w:p>
          <w:p w:rsidR="00000000" w:rsidRPr="008B7A86" w:rsidP="008B7A86">
            <w:pPr>
              <w:pStyle w:val="ListBullet"/>
            </w:pPr>
            <w:r w:rsidRPr="008B7A86">
              <w:t>review of working drawings</w:t>
            </w:r>
          </w:p>
          <w:p w:rsidR="00000000" w:rsidRPr="008B7A86" w:rsidP="008B7A86">
            <w:pPr>
              <w:pStyle w:val="ListBullet"/>
            </w:pPr>
            <w:r w:rsidRPr="008B7A86">
              <w:t>simulated client briefs</w:t>
            </w:r>
          </w:p>
          <w:p w:rsidR="00000000" w:rsidRPr="008B7A86" w:rsidP="008B7A86">
            <w:pPr>
              <w:pStyle w:val="ListBullet"/>
            </w:pPr>
            <w:r w:rsidRPr="008B7A86">
              <w:t>third-party reports</w:t>
            </w:r>
            <w:r w:rsidRPr="008B7A86">
              <w:t xml:space="preserve"> from a supervisor</w:t>
            </w:r>
          </w:p>
          <w:p w:rsidR="00000000" w:rsidRPr="008B7A86" w:rsidP="008B7A86">
            <w:pPr>
              <w:pStyle w:val="ListBullet"/>
            </w:pPr>
            <w:r w:rsidRPr="008B7A86">
              <w:t>client feedback</w:t>
            </w:r>
          </w:p>
          <w:p w:rsidR="00000000" w:rsidRPr="008B7A86" w:rsidP="008B7A86">
            <w:pPr>
              <w:pStyle w:val="ListBullet"/>
            </w:pPr>
            <w:r w:rsidRPr="008B7A86">
              <w:t>answers to questions about specific skills and knowledge</w:t>
            </w:r>
          </w:p>
          <w:p w:rsidR="00000000" w:rsidRPr="008B7A86" w:rsidP="008B7A86">
            <w:pPr>
              <w:pStyle w:val="ListBullet"/>
            </w:pPr>
            <w:r w:rsidRPr="008B7A86">
              <w:t>review of portfolios of evidence and third-party workplace reports of on-the-job performance.</w:t>
            </w:r>
          </w:p>
          <w:p w:rsidR="00000000" w:rsidP="008B7A86">
            <w:pPr>
              <w:pStyle w:val="BodyText"/>
              <w:rPr>
                <w:lang w:val="en-NZ"/>
              </w:rPr>
            </w:pPr>
            <w:r w:rsidRPr="008B7A86">
              <w:t xml:space="preserve">Holistic assessment with other units relevant to the industry sector, </w:t>
            </w:r>
            <w:r w:rsidRPr="008B7A86">
              <w:t>workplace and job role is recommended.</w:t>
            </w: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B7A86" w:rsidP="008B7A86">
            <w:pPr>
              <w:pStyle w:val="BodyText"/>
            </w:pPr>
            <w:r w:rsidRPr="008B7A86">
              <w:t>Employability skills are integral to effective performance in the workplace and are broadly consistent across industry sectors. How these skills are applied varies between occupation</w:t>
            </w:r>
            <w:r w:rsidRPr="008B7A86">
              <w:t>s and qualifications due to the different work functions and contexts.</w:t>
            </w:r>
          </w:p>
          <w:p w:rsidR="00000000" w:rsidRPr="008B7A86" w:rsidP="008B7A86">
            <w:pPr>
              <w:pStyle w:val="BodyText"/>
            </w:pPr>
            <w:r w:rsidRPr="008B7A86">
              <w:t>Employability skills embedded in this unit should be assessed holistically in the context of the job role and with other relevant units that make up the skill set or qualification.</w:t>
            </w:r>
          </w:p>
        </w:tc>
      </w:tr>
    </w:tbl>
    <w:p w:rsidR="00F80175" w:rsidP="008B7A86">
      <w:pPr>
        <w:pStyle w:val="BodyText"/>
      </w:pPr>
    </w:p>
    <w:p w:rsidR="00F80175" w:rsidP="008B7A86">
      <w:pPr>
        <w:pStyle w:val="BodyText"/>
      </w:pPr>
    </w:p>
    <w:p w:rsidR="00000000" w:rsidRPr="008B7A86" w:rsidP="008B7A86">
      <w:pPr>
        <w:pStyle w:val="Heading1"/>
      </w:pPr>
      <w:bookmarkStart w:id="11" w:name="O_137761"/>
      <w:bookmarkEnd w:id="11"/>
      <w:r w:rsidRPr="008B7A86">
        <w:t>Range Statement</w:t>
      </w:r>
    </w:p>
    <w:tbl>
      <w:tblPr>
        <w:tblW w:w="0" w:type="auto"/>
        <w:tblLayout w:type="fixed"/>
        <w:tblCellMar>
          <w:left w:w="62" w:type="dxa"/>
          <w:right w:w="62" w:type="dxa"/>
        </w:tblCellMar>
        <w:tblLook w:val="0000"/>
      </w:tblPr>
      <w:tblGrid>
        <w:gridCol w:w="3345"/>
        <w:gridCol w:w="5835"/>
      </w:tblGrid>
      <w:tr w:rsidTr="00F8017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RANGE STATEMENT</w:t>
            </w:r>
          </w:p>
        </w:tc>
      </w:tr>
      <w:tr w:rsidTr="00F801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t xml:space="preserve">The range statement relates to the unit of competency as a whole. It allows for different work environments and situations that may affect performance. </w:t>
            </w:r>
            <w:r w:rsidRPr="008B7A86">
              <w:rPr>
                <w:rStyle w:val="BoldandItalics"/>
              </w:rPr>
              <w:t>Bold italicised</w:t>
            </w:r>
            <w:r w:rsidRPr="008B7A86">
              <w:t xml:space="preserve"> wording in the performance criteria</w:t>
            </w:r>
            <w:r w:rsidRPr="008B7A86">
              <w:t xml:space="preserve"> is detailed below.</w:t>
            </w:r>
          </w:p>
        </w:tc>
      </w:tr>
      <w:tr w:rsidTr="00F801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BoldandItalics"/>
              </w:rPr>
              <w:t>Purpose and scope of the drawings</w:t>
            </w:r>
            <w:r w:rsidRPr="008B7A8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B7A86" w:rsidP="008B7A86">
            <w:pPr>
              <w:pStyle w:val="ListBullet"/>
            </w:pPr>
            <w:r w:rsidRPr="008B7A86">
              <w:t>store design</w:t>
            </w:r>
          </w:p>
          <w:p w:rsidR="00000000" w:rsidRPr="008B7A86" w:rsidP="008B7A86">
            <w:pPr>
              <w:pStyle w:val="ListBullet"/>
            </w:pPr>
            <w:r w:rsidRPr="008B7A86">
              <w:t>floor layouts</w:t>
            </w:r>
          </w:p>
          <w:p w:rsidR="00000000" w:rsidRPr="008B7A86" w:rsidP="008B7A86">
            <w:pPr>
              <w:pStyle w:val="ListBullet"/>
            </w:pPr>
            <w:r w:rsidRPr="008B7A86">
              <w:t>exhibition designs</w:t>
            </w:r>
          </w:p>
          <w:p w:rsidR="00000000" w:rsidP="008B7A86">
            <w:pPr>
              <w:pStyle w:val="ListBullet"/>
              <w:rPr>
                <w:lang w:val="en-NZ"/>
              </w:rPr>
            </w:pPr>
            <w:r w:rsidRPr="008B7A86">
              <w:t>proposals in response to a brief.</w:t>
            </w: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BoldandItalics"/>
              </w:rPr>
              <w:t>Manual drafting equipment and materials</w:t>
            </w:r>
            <w:r w:rsidRPr="008B7A8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B7A86" w:rsidP="008B7A86">
            <w:pPr>
              <w:pStyle w:val="ListBullet"/>
            </w:pPr>
            <w:r w:rsidRPr="008B7A86">
              <w:t>T-square</w:t>
            </w:r>
          </w:p>
          <w:p w:rsidR="00000000" w:rsidRPr="008B7A86" w:rsidP="008B7A86">
            <w:pPr>
              <w:pStyle w:val="ListBullet"/>
            </w:pPr>
            <w:r w:rsidRPr="008B7A86">
              <w:t>scale rule</w:t>
            </w:r>
          </w:p>
          <w:p w:rsidR="00000000" w:rsidRPr="008B7A86" w:rsidP="008B7A86">
            <w:pPr>
              <w:pStyle w:val="ListBullet"/>
            </w:pPr>
            <w:r w:rsidRPr="008B7A86">
              <w:t>set squares</w:t>
            </w:r>
          </w:p>
          <w:p w:rsidR="00000000" w:rsidRPr="008B7A86" w:rsidP="008B7A86">
            <w:pPr>
              <w:pStyle w:val="ListBullet"/>
            </w:pPr>
            <w:r w:rsidRPr="008B7A86">
              <w:t>blades</w:t>
            </w:r>
          </w:p>
          <w:p w:rsidR="00000000" w:rsidRPr="008B7A86" w:rsidP="008B7A86">
            <w:pPr>
              <w:pStyle w:val="ListBullet"/>
            </w:pPr>
            <w:r w:rsidRPr="008B7A86">
              <w:t>HB and harder pencils</w:t>
            </w:r>
          </w:p>
          <w:p w:rsidR="00000000" w:rsidRPr="008B7A86" w:rsidP="008B7A86">
            <w:pPr>
              <w:pStyle w:val="ListBullet"/>
            </w:pPr>
            <w:r w:rsidRPr="008B7A86">
              <w:t>paper</w:t>
            </w:r>
          </w:p>
          <w:p w:rsidR="00000000" w:rsidP="008B7A86">
            <w:pPr>
              <w:pStyle w:val="ListBullet"/>
              <w:rPr>
                <w:lang w:val="en-NZ"/>
              </w:rPr>
            </w:pPr>
            <w:r w:rsidRPr="008B7A86">
              <w:t>drafting board.</w:t>
            </w: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BoldandItalics"/>
              </w:rPr>
              <w:t>Clients</w:t>
            </w:r>
            <w:r w:rsidRPr="008B7A8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B7A86" w:rsidP="008B7A86">
            <w:pPr>
              <w:pStyle w:val="ListBullet"/>
            </w:pPr>
            <w:r w:rsidRPr="008B7A86">
              <w:t>retail managers within the organisation</w:t>
            </w:r>
          </w:p>
          <w:p w:rsidR="00000000" w:rsidP="008B7A86">
            <w:pPr>
              <w:pStyle w:val="ListBullet"/>
              <w:rPr>
                <w:lang w:val="en-NZ"/>
              </w:rPr>
            </w:pPr>
            <w:r w:rsidRPr="008B7A86">
              <w:t>external businesses.</w:t>
            </w:r>
          </w:p>
        </w:tc>
      </w:tr>
      <w:tr w:rsidTr="00F801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B7A86" w:rsidP="008B7A86">
            <w:pPr>
              <w:pStyle w:val="BodyText"/>
            </w:pPr>
          </w:p>
        </w:tc>
      </w:tr>
    </w:tbl>
    <w:p w:rsidR="00F80175" w:rsidP="008B7A86">
      <w:pPr>
        <w:pStyle w:val="BodyText"/>
      </w:pPr>
    </w:p>
    <w:p w:rsidR="00F80175" w:rsidP="008B7A86">
      <w:pPr>
        <w:pStyle w:val="BodyText"/>
      </w:pPr>
    </w:p>
    <w:p w:rsidR="00000000" w:rsidRPr="008B7A86" w:rsidP="008B7A86">
      <w:pPr>
        <w:pStyle w:val="Heading1"/>
      </w:pPr>
      <w:bookmarkStart w:id="12" w:name="O_137762"/>
      <w:bookmarkEnd w:id="12"/>
      <w:r w:rsidRPr="008B7A86">
        <w:t>Unit Sector(s)</w:t>
      </w:r>
    </w:p>
    <w:tbl>
      <w:tblPr>
        <w:tblW w:w="0" w:type="auto"/>
        <w:tblLayout w:type="fixed"/>
        <w:tblCellMar>
          <w:left w:w="62" w:type="dxa"/>
          <w:right w:w="62" w:type="dxa"/>
        </w:tblCellMar>
        <w:tblLook w:val="0000"/>
      </w:tblPr>
      <w:tblGrid>
        <w:gridCol w:w="2836"/>
        <w:gridCol w:w="6344"/>
      </w:tblGrid>
      <w:tr w:rsidTr="00F801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B7A86" w:rsidP="008B7A86">
            <w:pPr>
              <w:pStyle w:val="BodyText"/>
            </w:pPr>
            <w:r w:rsidRPr="008B7A86">
              <w:t>Retail</w:t>
            </w:r>
          </w:p>
        </w:tc>
      </w:tr>
    </w:tbl>
    <w:p w:rsidR="00000000" w:rsidRPr="008B7A86" w:rsidP="008B7A86">
      <w:pPr>
        <w:pStyle w:val="BodyText"/>
      </w:pPr>
    </w:p>
    <w:p w:rsidR="00000000" w:rsidRPr="008B7A86" w:rsidP="008B7A86">
      <w:pPr>
        <w:pStyle w:val="AllowPageBreak"/>
      </w:pPr>
    </w:p>
    <w:p w:rsidR="00000000" w:rsidRPr="008B7A86" w:rsidP="008B7A86">
      <w:pPr>
        <w:pStyle w:val="Heading1"/>
      </w:pPr>
      <w:bookmarkStart w:id="13" w:name="O_162563"/>
      <w:bookmarkEnd w:id="13"/>
      <w:r w:rsidRPr="008B7A86">
        <w:t>Competency field</w:t>
      </w:r>
    </w:p>
    <w:tbl>
      <w:tblPr>
        <w:tblW w:w="0" w:type="auto"/>
        <w:tblLayout w:type="fixed"/>
        <w:tblCellMar>
          <w:left w:w="62" w:type="dxa"/>
          <w:right w:w="62" w:type="dxa"/>
        </w:tblCellMar>
        <w:tblLook w:val="0000"/>
      </w:tblPr>
      <w:tblGrid>
        <w:gridCol w:w="2836"/>
        <w:gridCol w:w="6344"/>
      </w:tblGrid>
      <w:tr w:rsidTr="00F801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B7A86">
            <w:pPr>
              <w:pStyle w:val="BodyText"/>
              <w:rPr>
                <w:lang w:val="en-NZ"/>
              </w:rPr>
            </w:pPr>
            <w:r w:rsidRPr="008B7A86">
              <w:t xml:space="preserve">Merchandising </w:t>
            </w:r>
          </w:p>
        </w:tc>
      </w:tr>
      <w:tr w:rsidTr="00F801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B7A86" w:rsidP="008B7A86">
            <w:pPr>
              <w:pStyle w:val="BodyText"/>
            </w:pPr>
          </w:p>
        </w:tc>
      </w:tr>
    </w:tbl>
    <w:p w:rsidR="00000000" w:rsidRPr="008B7A86" w:rsidP="008B7A86">
      <w:pPr>
        <w:pStyle w:val="BodyText"/>
      </w:pPr>
    </w:p>
    <w:p w:rsidR="00000000" w:rsidRPr="008B7A86" w:rsidP="008B7A86"/>
    <w:sectPr w:rsidSect="008B7A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175" w:rsidP="00F801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75" w:rsidP="008B7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0175" w:rsidP="008B7A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80175" w:rsidP="008B7A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175" w:rsidP="00F801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75" w:rsidP="008B7A86">
    <w:pPr>
      <w:pStyle w:val="Header"/>
      <w:framePr w:wrap="around"/>
    </w:pPr>
    <w:r>
      <w:fldChar w:fldCharType="begin"/>
    </w:r>
    <w:r>
      <w:instrText xml:space="preserve"> TITLE   \* MERGEFORMAT </w:instrText>
    </w:r>
    <w:r>
      <w:fldChar w:fldCharType="separate"/>
    </w:r>
    <w:r>
      <w:t>SIRRMER008A Produce working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0175" w:rsidP="008B7A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4A5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DAF2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A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7A86"/>
    <w:pPr>
      <w:spacing w:before="360" w:after="60"/>
      <w:outlineLvl w:val="0"/>
    </w:pPr>
    <w:rPr>
      <w:sz w:val="32"/>
    </w:rPr>
  </w:style>
  <w:style w:type="paragraph" w:styleId="Heading2">
    <w:name w:val="heading 2"/>
    <w:basedOn w:val="HeadingBase"/>
    <w:next w:val="BodyText"/>
    <w:link w:val="Heading2Char"/>
    <w:qFormat/>
    <w:rsid w:val="008B7A86"/>
    <w:pPr>
      <w:keepLines/>
      <w:spacing w:before="240" w:after="120"/>
      <w:outlineLvl w:val="1"/>
    </w:pPr>
    <w:rPr>
      <w:sz w:val="28"/>
      <w:szCs w:val="40"/>
    </w:rPr>
  </w:style>
  <w:style w:type="paragraph" w:styleId="Heading3">
    <w:name w:val="heading 3"/>
    <w:basedOn w:val="HeadingBase"/>
    <w:next w:val="BodyText"/>
    <w:link w:val="Heading3Char"/>
    <w:qFormat/>
    <w:rsid w:val="008B7A86"/>
    <w:pPr>
      <w:spacing w:before="180" w:after="120"/>
      <w:outlineLvl w:val="2"/>
    </w:pPr>
    <w:rPr>
      <w:spacing w:val="-10"/>
      <w:kern w:val="32"/>
    </w:rPr>
  </w:style>
  <w:style w:type="paragraph" w:styleId="Heading4">
    <w:name w:val="heading 4"/>
    <w:basedOn w:val="HeadingBase"/>
    <w:next w:val="BodyText"/>
    <w:link w:val="Heading4Char"/>
    <w:qFormat/>
    <w:rsid w:val="008B7A86"/>
    <w:pPr>
      <w:spacing w:before="160" w:after="120"/>
      <w:outlineLvl w:val="3"/>
    </w:pPr>
    <w:rPr>
      <w:sz w:val="22"/>
    </w:rPr>
  </w:style>
  <w:style w:type="paragraph" w:styleId="Heading5">
    <w:name w:val="heading 5"/>
    <w:basedOn w:val="HeadingBase"/>
    <w:next w:val="Normal"/>
    <w:link w:val="Heading5Char"/>
    <w:qFormat/>
    <w:rsid w:val="008B7A86"/>
    <w:pPr>
      <w:spacing w:before="80"/>
      <w:outlineLvl w:val="4"/>
    </w:pPr>
    <w:rPr>
      <w:color w:val="918585"/>
      <w:sz w:val="20"/>
    </w:rPr>
  </w:style>
  <w:style w:type="paragraph" w:styleId="Heading6">
    <w:name w:val="heading 6"/>
    <w:basedOn w:val="HeadingBase"/>
    <w:next w:val="Normal"/>
    <w:link w:val="Heading6Char"/>
    <w:qFormat/>
    <w:rsid w:val="008B7A86"/>
    <w:pPr>
      <w:spacing w:before="60"/>
      <w:outlineLvl w:val="5"/>
    </w:pPr>
    <w:rPr>
      <w:color w:val="918585"/>
      <w:sz w:val="20"/>
    </w:rPr>
  </w:style>
  <w:style w:type="paragraph" w:styleId="Heading7">
    <w:name w:val="heading 7"/>
    <w:basedOn w:val="Normal"/>
    <w:next w:val="Normal"/>
    <w:link w:val="Heading7Char"/>
    <w:qFormat/>
    <w:rsid w:val="008B7A86"/>
    <w:pPr>
      <w:ind w:left="720"/>
      <w:outlineLvl w:val="6"/>
    </w:pPr>
    <w:rPr>
      <w:i/>
    </w:rPr>
  </w:style>
  <w:style w:type="paragraph" w:styleId="Heading8">
    <w:name w:val="heading 8"/>
    <w:basedOn w:val="Normal"/>
    <w:next w:val="Normal"/>
    <w:link w:val="Heading8Char"/>
    <w:qFormat/>
    <w:rsid w:val="008B7A86"/>
    <w:pPr>
      <w:ind w:left="720"/>
      <w:outlineLvl w:val="7"/>
    </w:pPr>
    <w:rPr>
      <w:i/>
    </w:rPr>
  </w:style>
  <w:style w:type="paragraph" w:styleId="Heading9">
    <w:name w:val="heading 9"/>
    <w:basedOn w:val="Normal"/>
    <w:next w:val="Normal"/>
    <w:link w:val="Heading9Char"/>
    <w:qFormat/>
    <w:rsid w:val="008B7A86"/>
    <w:pPr>
      <w:ind w:left="720"/>
      <w:outlineLvl w:val="8"/>
    </w:pPr>
    <w:rPr>
      <w:i/>
    </w:rPr>
  </w:style>
  <w:style w:type="character" w:default="1" w:styleId="DefaultParagraphFont">
    <w:name w:val="Default Paragraph Font"/>
    <w:uiPriority w:val="1"/>
    <w:unhideWhenUsed/>
    <w:rsid w:val="008B7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A86"/>
  </w:style>
  <w:style w:type="character" w:customStyle="1" w:styleId="Heading1Char">
    <w:name w:val="Heading 1 Char"/>
    <w:basedOn w:val="DefaultParagraphFont"/>
    <w:link w:val="Heading1"/>
    <w:rsid w:val="008B7A86"/>
    <w:rPr>
      <w:rFonts w:ascii="Times New Roman" w:eastAsia="Times New Roman" w:hAnsi="Times New Roman" w:cs="Times New Roman"/>
      <w:b/>
      <w:sz w:val="32"/>
      <w:szCs w:val="20"/>
      <w:lang w:eastAsia="en-US"/>
    </w:rPr>
  </w:style>
  <w:style w:type="paragraph" w:styleId="BodyText">
    <w:name w:val="Body Text"/>
    <w:basedOn w:val="Normal"/>
    <w:link w:val="BodyTextChar"/>
    <w:rsid w:val="008B7A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A86"/>
    <w:rPr>
      <w:rFonts w:ascii="Times New Roman" w:eastAsia="Times New Roman" w:hAnsi="Times New Roman" w:cs="Times New Roman"/>
      <w:sz w:val="24"/>
      <w:lang w:val="en-US" w:eastAsia="en-US"/>
    </w:rPr>
  </w:style>
  <w:style w:type="paragraph" w:styleId="Footer">
    <w:name w:val="footer"/>
    <w:basedOn w:val="Normal"/>
    <w:link w:val="FooterChar"/>
    <w:rsid w:val="008B7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A86"/>
    <w:rPr>
      <w:rFonts w:ascii="Times New Roman" w:eastAsia="Times New Roman" w:hAnsi="Times New Roman" w:cs="Times New Roman"/>
      <w:sz w:val="16"/>
      <w:lang w:val="en-US" w:eastAsia="en-US"/>
    </w:rPr>
  </w:style>
  <w:style w:type="paragraph" w:styleId="List">
    <w:name w:val="List"/>
    <w:basedOn w:val="BodyText"/>
    <w:next w:val="BodyText"/>
    <w:rsid w:val="008B7A86"/>
    <w:pPr>
      <w:tabs>
        <w:tab w:val="left" w:pos="340"/>
      </w:tabs>
      <w:spacing w:before="60" w:after="60"/>
      <w:ind w:left="340" w:hanging="340"/>
    </w:pPr>
  </w:style>
  <w:style w:type="paragraph" w:styleId="ListBullet">
    <w:name w:val="List Bullet"/>
    <w:basedOn w:val="List"/>
    <w:rsid w:val="008B7A86"/>
    <w:pPr>
      <w:numPr>
        <w:numId w:val="12"/>
      </w:numPr>
      <w:tabs>
        <w:tab w:val="clear" w:pos="340"/>
      </w:tabs>
      <w:spacing w:before="40" w:after="40"/>
    </w:pPr>
  </w:style>
  <w:style w:type="character" w:customStyle="1" w:styleId="SpecialBold">
    <w:name w:val="Special Bold"/>
    <w:basedOn w:val="DefaultParagraphFont"/>
    <w:rsid w:val="008B7A86"/>
    <w:rPr>
      <w:b/>
      <w:spacing w:val="0"/>
    </w:rPr>
  </w:style>
  <w:style w:type="paragraph" w:styleId="Header">
    <w:name w:val="header"/>
    <w:basedOn w:val="Normal"/>
    <w:link w:val="HeaderChar"/>
    <w:rsid w:val="008B7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A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7A86"/>
    <w:pPr>
      <w:spacing w:before="240" w:after="120"/>
      <w:outlineLvl w:val="0"/>
    </w:pPr>
    <w:rPr>
      <w:rFonts w:ascii="Times New Roman" w:hAnsi="Times New Roman"/>
      <w:b/>
      <w:sz w:val="28"/>
    </w:rPr>
  </w:style>
  <w:style w:type="paragraph" w:customStyle="1" w:styleId="AllowPageBreak">
    <w:name w:val="AllowPageBreak"/>
    <w:rsid w:val="008B7A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7A86"/>
    <w:rPr>
      <w:b/>
      <w:i/>
      <w:u w:val="none"/>
    </w:rPr>
  </w:style>
  <w:style w:type="character" w:customStyle="1" w:styleId="Heading2Char">
    <w:name w:val="Heading 2 Char"/>
    <w:basedOn w:val="DefaultParagraphFont"/>
    <w:link w:val="Heading2"/>
    <w:rsid w:val="008B7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A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7A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7A86"/>
    <w:rPr>
      <w:rFonts w:ascii="Courier New" w:eastAsia="Times New Roman" w:hAnsi="Courier New" w:cs="Times New Roman"/>
      <w:i/>
      <w:szCs w:val="20"/>
      <w:lang w:val="en-US" w:eastAsia="en-US"/>
    </w:rPr>
  </w:style>
  <w:style w:type="paragraph" w:customStyle="1" w:styleId="HeadingBase">
    <w:name w:val="Heading Base"/>
    <w:rsid w:val="008B7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A86"/>
    <w:pPr>
      <w:tabs>
        <w:tab w:val="right" w:leader="dot" w:pos="9072"/>
      </w:tabs>
      <w:ind w:left="567"/>
    </w:pPr>
    <w:rPr>
      <w:szCs w:val="22"/>
    </w:rPr>
  </w:style>
  <w:style w:type="paragraph" w:customStyle="1" w:styleId="TOCBase">
    <w:name w:val="TOC Base"/>
    <w:rsid w:val="008B7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A86"/>
    <w:pPr>
      <w:tabs>
        <w:tab w:val="right" w:leader="dot" w:pos="9072"/>
      </w:tabs>
      <w:spacing w:before="40" w:after="40"/>
      <w:ind w:left="284"/>
    </w:pPr>
    <w:rPr>
      <w:rFonts w:ascii="Times New Roman" w:hAnsi="Times New Roman"/>
    </w:rPr>
  </w:style>
  <w:style w:type="paragraph" w:styleId="TOC1">
    <w:name w:val="toc 1"/>
    <w:basedOn w:val="TOCBase"/>
    <w:next w:val="Normal"/>
    <w:rsid w:val="008B7A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A86"/>
    <w:pPr>
      <w:spacing w:before="5040"/>
      <w:jc w:val="center"/>
    </w:pPr>
    <w:rPr>
      <w:sz w:val="48"/>
      <w:szCs w:val="72"/>
      <w:lang w:val="en-US"/>
    </w:rPr>
  </w:style>
  <w:style w:type="character" w:customStyle="1" w:styleId="TitleChar">
    <w:name w:val="Title Char"/>
    <w:basedOn w:val="DefaultParagraphFont"/>
    <w:link w:val="Title"/>
    <w:rsid w:val="008B7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A86"/>
    <w:pPr>
      <w:tabs>
        <w:tab w:val="left" w:pos="3600"/>
        <w:tab w:val="left" w:pos="3958"/>
      </w:tabs>
    </w:pPr>
  </w:style>
  <w:style w:type="paragraph" w:customStyle="1" w:styleId="Note">
    <w:name w:val="Note"/>
    <w:basedOn w:val="BodyText"/>
    <w:rsid w:val="008B7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A86"/>
    <w:pPr>
      <w:framePr w:wrap="auto" w:hAnchor="text" w:y="6049"/>
    </w:pPr>
    <w:rPr>
      <w:color w:val="000000"/>
      <w:sz w:val="40"/>
    </w:rPr>
  </w:style>
  <w:style w:type="paragraph" w:customStyle="1" w:styleId="TOCTitle">
    <w:name w:val="TOCTitle"/>
    <w:basedOn w:val="Heading1"/>
    <w:rsid w:val="008B7A86"/>
    <w:pPr>
      <w:spacing w:after="240"/>
      <w:jc w:val="center"/>
      <w:outlineLvl w:val="9"/>
    </w:pPr>
    <w:rPr>
      <w:caps/>
    </w:rPr>
  </w:style>
  <w:style w:type="paragraph" w:customStyle="1" w:styleId="Version">
    <w:name w:val="Version"/>
    <w:rsid w:val="008B7A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A86"/>
    <w:pPr>
      <w:numPr>
        <w:numId w:val="13"/>
      </w:numPr>
      <w:tabs>
        <w:tab w:val="clear" w:pos="680"/>
      </w:tabs>
    </w:pPr>
  </w:style>
  <w:style w:type="paragraph" w:styleId="Index1">
    <w:name w:val="index 1"/>
    <w:basedOn w:val="Normal"/>
    <w:next w:val="Normal"/>
    <w:semiHidden/>
    <w:rsid w:val="008B7A86"/>
    <w:pPr>
      <w:keepNext w:val="0"/>
      <w:tabs>
        <w:tab w:val="right" w:pos="4176"/>
      </w:tabs>
      <w:ind w:left="198" w:hanging="198"/>
    </w:pPr>
    <w:rPr>
      <w:rFonts w:ascii="Garamond" w:hAnsi="Garamond"/>
    </w:rPr>
  </w:style>
  <w:style w:type="paragraph" w:styleId="IndexHeading">
    <w:name w:val="index heading"/>
    <w:basedOn w:val="Normal"/>
    <w:next w:val="Index1"/>
    <w:semiHidden/>
    <w:rsid w:val="008B7A86"/>
    <w:pPr>
      <w:spacing w:before="120" w:after="120"/>
    </w:pPr>
    <w:rPr>
      <w:rFonts w:ascii="Arial" w:hAnsi="Arial"/>
      <w:b/>
      <w:color w:val="918585"/>
      <w:sz w:val="24"/>
    </w:rPr>
  </w:style>
  <w:style w:type="paragraph" w:customStyle="1" w:styleId="Chapter">
    <w:name w:val="Chapter"/>
    <w:basedOn w:val="Normal"/>
    <w:rsid w:val="008B7A86"/>
    <w:pPr>
      <w:spacing w:before="240"/>
    </w:pPr>
    <w:rPr>
      <w:rFonts w:ascii="Times New Roman" w:hAnsi="Times New Roman"/>
      <w:smallCaps/>
      <w:spacing w:val="80"/>
      <w:sz w:val="28"/>
    </w:rPr>
  </w:style>
  <w:style w:type="paragraph" w:customStyle="1" w:styleId="InChapter">
    <w:name w:val="InChapter"/>
    <w:basedOn w:val="Heading3"/>
    <w:rsid w:val="008B7A86"/>
    <w:pPr>
      <w:spacing w:after="240"/>
      <w:outlineLvl w:val="9"/>
    </w:pPr>
    <w:rPr>
      <w:noProof/>
    </w:rPr>
  </w:style>
  <w:style w:type="paragraph" w:styleId="Index2">
    <w:name w:val="index 2"/>
    <w:basedOn w:val="Normal"/>
    <w:next w:val="Normal"/>
    <w:semiHidden/>
    <w:rsid w:val="008B7A86"/>
    <w:pPr>
      <w:tabs>
        <w:tab w:val="right" w:pos="4176"/>
      </w:tabs>
      <w:ind w:left="568" w:hanging="284"/>
    </w:pPr>
    <w:rPr>
      <w:rFonts w:ascii="Garamond" w:hAnsi="Garamond"/>
    </w:rPr>
  </w:style>
  <w:style w:type="paragraph" w:customStyle="1" w:styleId="Byline">
    <w:name w:val="Byline"/>
    <w:rsid w:val="008B7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A86"/>
    <w:pPr>
      <w:tabs>
        <w:tab w:val="clear" w:pos="3600"/>
        <w:tab w:val="clear" w:pos="3958"/>
      </w:tabs>
      <w:jc w:val="right"/>
    </w:pPr>
  </w:style>
  <w:style w:type="character" w:styleId="Emphasis">
    <w:name w:val="Emphasis"/>
    <w:basedOn w:val="DefaultParagraphFont"/>
    <w:qFormat/>
    <w:rsid w:val="008B7A86"/>
    <w:rPr>
      <w:i/>
    </w:rPr>
  </w:style>
  <w:style w:type="paragraph" w:styleId="Caption">
    <w:name w:val="caption"/>
    <w:basedOn w:val="BodyText"/>
    <w:next w:val="Normal"/>
    <w:qFormat/>
    <w:rsid w:val="008B7A86"/>
    <w:pPr>
      <w:framePr w:w="2268" w:hSpace="181" w:vSpace="181" w:wrap="around" w:vAnchor="text" w:hAnchor="page" w:x="1135" w:y="285" w:anchorLock="1"/>
    </w:pPr>
    <w:rPr>
      <w:i/>
    </w:rPr>
  </w:style>
  <w:style w:type="paragraph" w:customStyle="1" w:styleId="MiniTOCTitle">
    <w:name w:val="MiniTOCTitle"/>
    <w:basedOn w:val="Heading4"/>
    <w:rsid w:val="008B7A86"/>
    <w:pPr>
      <w:spacing w:before="240"/>
      <w:outlineLvl w:val="9"/>
    </w:pPr>
    <w:rPr>
      <w:noProof/>
      <w:sz w:val="24"/>
    </w:rPr>
  </w:style>
  <w:style w:type="paragraph" w:customStyle="1" w:styleId="MiniTOCItem">
    <w:name w:val="MiniTOCItem"/>
    <w:basedOn w:val="ListBullet"/>
    <w:rsid w:val="008B7A86"/>
    <w:pPr>
      <w:numPr>
        <w:numId w:val="0"/>
      </w:numPr>
      <w:tabs>
        <w:tab w:val="right" w:leader="dot" w:pos="6521"/>
      </w:tabs>
      <w:spacing w:before="0" w:after="0"/>
    </w:pPr>
  </w:style>
  <w:style w:type="paragraph" w:customStyle="1" w:styleId="TOFTitle">
    <w:name w:val="TOFTitle"/>
    <w:basedOn w:val="TOCTitle"/>
    <w:rsid w:val="008B7A86"/>
  </w:style>
  <w:style w:type="paragraph" w:styleId="TableofFigures">
    <w:name w:val="table of figures"/>
    <w:basedOn w:val="Normal"/>
    <w:next w:val="Normal"/>
    <w:semiHidden/>
    <w:rsid w:val="008B7A86"/>
    <w:pPr>
      <w:tabs>
        <w:tab w:val="right" w:leader="dot" w:pos="9072"/>
      </w:tabs>
      <w:ind w:left="970" w:hanging="403"/>
    </w:pPr>
    <w:rPr>
      <w:rFonts w:ascii="Times New Roman" w:hAnsi="Times New Roman"/>
      <w:b/>
    </w:rPr>
  </w:style>
  <w:style w:type="paragraph" w:styleId="ListNumber">
    <w:name w:val="List Number"/>
    <w:basedOn w:val="List"/>
    <w:rsid w:val="008B7A86"/>
    <w:pPr>
      <w:numPr>
        <w:numId w:val="10"/>
      </w:numPr>
    </w:pPr>
  </w:style>
  <w:style w:type="character" w:customStyle="1" w:styleId="WingdingSymbols">
    <w:name w:val="Wingding Symbols"/>
    <w:rsid w:val="008B7A86"/>
    <w:rPr>
      <w:rFonts w:ascii="Wingdings" w:hAnsi="Wingdings"/>
    </w:rPr>
  </w:style>
  <w:style w:type="paragraph" w:customStyle="1" w:styleId="TableHeading">
    <w:name w:val="Table Heading"/>
    <w:basedOn w:val="HeadingBase"/>
    <w:rsid w:val="008B7A86"/>
    <w:pPr>
      <w:keepLines/>
      <w:pBdr>
        <w:bottom w:val="single" w:sz="6" w:space="1" w:color="918585"/>
      </w:pBdr>
      <w:spacing w:before="240"/>
    </w:pPr>
  </w:style>
  <w:style w:type="character" w:customStyle="1" w:styleId="HotSpot">
    <w:name w:val="HotSpot"/>
    <w:rsid w:val="008B7A86"/>
    <w:rPr>
      <w:color w:val="0033CC"/>
      <w:u w:val="none"/>
    </w:rPr>
  </w:style>
  <w:style w:type="paragraph" w:customStyle="1" w:styleId="BodyTextRight">
    <w:name w:val="Body Text Right"/>
    <w:basedOn w:val="BodyText"/>
    <w:rsid w:val="008B7A86"/>
    <w:pPr>
      <w:spacing w:before="0" w:after="0"/>
      <w:jc w:val="right"/>
    </w:pPr>
  </w:style>
  <w:style w:type="paragraph" w:styleId="Index3">
    <w:name w:val="index 3"/>
    <w:basedOn w:val="ListNumber2"/>
    <w:next w:val="Normal"/>
    <w:semiHidden/>
    <w:rsid w:val="008B7A86"/>
    <w:pPr>
      <w:numPr>
        <w:numId w:val="0"/>
      </w:numPr>
      <w:tabs>
        <w:tab w:val="right" w:leader="dot" w:pos="4176"/>
      </w:tabs>
    </w:pPr>
  </w:style>
  <w:style w:type="paragraph" w:styleId="ListNumber2">
    <w:name w:val="List Number 2"/>
    <w:basedOn w:val="List2"/>
    <w:rsid w:val="008B7A86"/>
    <w:pPr>
      <w:numPr>
        <w:numId w:val="9"/>
      </w:numPr>
      <w:tabs>
        <w:tab w:val="clear" w:pos="1060"/>
      </w:tabs>
    </w:pPr>
  </w:style>
  <w:style w:type="paragraph" w:customStyle="1" w:styleId="MarginNote">
    <w:name w:val="Margin Note"/>
    <w:basedOn w:val="BodyText"/>
    <w:rsid w:val="008B7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A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7A86"/>
    <w:rPr>
      <w:sz w:val="32"/>
    </w:rPr>
  </w:style>
  <w:style w:type="paragraph" w:customStyle="1" w:styleId="HeadingProcedure">
    <w:name w:val="Heading Procedure"/>
    <w:basedOn w:val="HeadingBase"/>
    <w:next w:val="Normal"/>
    <w:rsid w:val="008B7A86"/>
    <w:pPr>
      <w:tabs>
        <w:tab w:val="left" w:pos="0"/>
      </w:tabs>
      <w:spacing w:before="120" w:after="60"/>
    </w:pPr>
    <w:rPr>
      <w:i/>
      <w:color w:val="918585"/>
      <w:sz w:val="22"/>
    </w:rPr>
  </w:style>
  <w:style w:type="paragraph" w:customStyle="1" w:styleId="TableBodyText">
    <w:name w:val="Table Body Text"/>
    <w:basedOn w:val="BodyText"/>
    <w:rsid w:val="008B7A86"/>
    <w:pPr>
      <w:spacing w:before="60" w:after="60"/>
    </w:pPr>
  </w:style>
  <w:style w:type="paragraph" w:styleId="ListContinue">
    <w:name w:val="List Continue"/>
    <w:basedOn w:val="List"/>
    <w:rsid w:val="008B7A86"/>
    <w:pPr>
      <w:ind w:firstLine="0"/>
    </w:pPr>
  </w:style>
  <w:style w:type="paragraph" w:customStyle="1" w:styleId="ListNote">
    <w:name w:val="List Note"/>
    <w:basedOn w:val="List"/>
    <w:rsid w:val="008B7A86"/>
    <w:pPr>
      <w:pBdr>
        <w:top w:val="single" w:sz="6" w:space="2" w:color="918585"/>
        <w:bottom w:val="single" w:sz="6" w:space="2" w:color="918585"/>
      </w:pBdr>
      <w:tabs>
        <w:tab w:val="left" w:pos="1021"/>
      </w:tabs>
      <w:ind w:firstLine="0"/>
    </w:pPr>
  </w:style>
  <w:style w:type="paragraph" w:customStyle="1" w:styleId="Warning">
    <w:name w:val="Warning"/>
    <w:basedOn w:val="BodyText"/>
    <w:rsid w:val="008B7A86"/>
    <w:pPr>
      <w:shd w:val="clear" w:color="auto" w:fill="D9D9D9"/>
      <w:tabs>
        <w:tab w:val="left" w:pos="992"/>
      </w:tabs>
      <w:ind w:left="119" w:right="119"/>
    </w:pPr>
    <w:rPr>
      <w:sz w:val="20"/>
    </w:rPr>
  </w:style>
  <w:style w:type="paragraph" w:customStyle="1" w:styleId="MarginIcons">
    <w:name w:val="Margin Icons"/>
    <w:basedOn w:val="BodyText"/>
    <w:rsid w:val="008B7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A86"/>
    <w:rPr>
      <w:rFonts w:ascii="Courier New" w:hAnsi="Courier New"/>
    </w:rPr>
  </w:style>
  <w:style w:type="paragraph" w:customStyle="1" w:styleId="NoteBullet">
    <w:name w:val="Note Bullet"/>
    <w:basedOn w:val="Note"/>
    <w:rsid w:val="008B7A86"/>
    <w:pPr>
      <w:tabs>
        <w:tab w:val="clear" w:pos="680"/>
      </w:tabs>
      <w:spacing w:before="60" w:after="60"/>
    </w:pPr>
  </w:style>
  <w:style w:type="paragraph" w:customStyle="1" w:styleId="SubHeading2">
    <w:name w:val="SubHeading2"/>
    <w:basedOn w:val="HeadingBase"/>
    <w:rsid w:val="008B7A86"/>
    <w:pPr>
      <w:spacing w:before="240" w:after="60"/>
    </w:pPr>
    <w:rPr>
      <w:sz w:val="20"/>
    </w:rPr>
  </w:style>
  <w:style w:type="paragraph" w:customStyle="1" w:styleId="SubHeading1">
    <w:name w:val="SubHeading1"/>
    <w:basedOn w:val="HeadingBase"/>
    <w:rsid w:val="008B7A86"/>
    <w:pPr>
      <w:spacing w:before="240" w:after="60"/>
    </w:pPr>
    <w:rPr>
      <w:color w:val="918585"/>
      <w:sz w:val="22"/>
    </w:rPr>
  </w:style>
  <w:style w:type="paragraph" w:customStyle="1" w:styleId="SideHeading">
    <w:name w:val="Side Heading"/>
    <w:basedOn w:val="HeadingBase"/>
    <w:rsid w:val="008B7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A86"/>
    <w:pPr>
      <w:tabs>
        <w:tab w:val="num" w:pos="360"/>
      </w:tabs>
    </w:pPr>
  </w:style>
  <w:style w:type="paragraph" w:styleId="PlainText">
    <w:name w:val="Plain Text"/>
    <w:basedOn w:val="Normal"/>
    <w:link w:val="PlainTextChar"/>
    <w:rsid w:val="008B7A86"/>
    <w:rPr>
      <w:sz w:val="20"/>
    </w:rPr>
  </w:style>
  <w:style w:type="character" w:customStyle="1" w:styleId="PlainTextChar">
    <w:name w:val="Plain Text Char"/>
    <w:basedOn w:val="DefaultParagraphFont"/>
    <w:link w:val="PlainText"/>
    <w:rsid w:val="008B7A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7A86"/>
    <w:rPr>
      <w:b/>
      <w:smallCaps/>
    </w:rPr>
  </w:style>
  <w:style w:type="paragraph" w:customStyle="1" w:styleId="TableListNumber">
    <w:name w:val="Table List Number"/>
    <w:basedOn w:val="ListNumber"/>
    <w:rsid w:val="008B7A86"/>
    <w:pPr>
      <w:numPr>
        <w:numId w:val="0"/>
      </w:numPr>
    </w:pPr>
  </w:style>
  <w:style w:type="paragraph" w:styleId="TOC4">
    <w:name w:val="toc 4"/>
    <w:basedOn w:val="TOCBase"/>
    <w:next w:val="Normal"/>
    <w:semiHidden/>
    <w:rsid w:val="008B7A86"/>
    <w:pPr>
      <w:tabs>
        <w:tab w:val="right" w:leader="dot" w:pos="9071"/>
      </w:tabs>
      <w:ind w:left="1701"/>
    </w:pPr>
  </w:style>
  <w:style w:type="paragraph" w:customStyle="1" w:styleId="ListAlpha">
    <w:name w:val="List Alpha"/>
    <w:basedOn w:val="List"/>
    <w:rsid w:val="008B7A86"/>
    <w:pPr>
      <w:numPr>
        <w:numId w:val="8"/>
      </w:numPr>
    </w:pPr>
  </w:style>
  <w:style w:type="paragraph" w:customStyle="1" w:styleId="ListAlpha2">
    <w:name w:val="List Alpha 2"/>
    <w:basedOn w:val="List2"/>
    <w:rsid w:val="008B7A86"/>
    <w:pPr>
      <w:numPr>
        <w:numId w:val="7"/>
      </w:numPr>
    </w:pPr>
  </w:style>
  <w:style w:type="paragraph" w:styleId="List2">
    <w:name w:val="List 2"/>
    <w:basedOn w:val="BodyText"/>
    <w:rsid w:val="008B7A86"/>
    <w:pPr>
      <w:tabs>
        <w:tab w:val="left" w:pos="680"/>
      </w:tabs>
      <w:spacing w:before="60" w:after="60"/>
      <w:ind w:left="680" w:hanging="340"/>
    </w:pPr>
  </w:style>
  <w:style w:type="paragraph" w:styleId="List3">
    <w:name w:val="List 3"/>
    <w:basedOn w:val="BodyText"/>
    <w:rsid w:val="008B7A86"/>
    <w:pPr>
      <w:tabs>
        <w:tab w:val="left" w:pos="1021"/>
      </w:tabs>
      <w:spacing w:before="60" w:after="60"/>
      <w:ind w:left="1020" w:hanging="340"/>
    </w:pPr>
  </w:style>
  <w:style w:type="paragraph" w:styleId="List4">
    <w:name w:val="List 4"/>
    <w:basedOn w:val="BodyText"/>
    <w:rsid w:val="008B7A86"/>
    <w:pPr>
      <w:tabs>
        <w:tab w:val="left" w:pos="1361"/>
      </w:tabs>
      <w:spacing w:before="60" w:after="60"/>
      <w:ind w:left="1361" w:hanging="340"/>
    </w:pPr>
  </w:style>
  <w:style w:type="paragraph" w:styleId="List5">
    <w:name w:val="List 5"/>
    <w:basedOn w:val="BodyText"/>
    <w:rsid w:val="008B7A86"/>
    <w:pPr>
      <w:tabs>
        <w:tab w:val="left" w:pos="1701"/>
      </w:tabs>
      <w:spacing w:before="60" w:after="60"/>
      <w:ind w:left="1701" w:hanging="340"/>
    </w:pPr>
  </w:style>
  <w:style w:type="paragraph" w:styleId="ListBullet3">
    <w:name w:val="List Bullet 3"/>
    <w:basedOn w:val="List3"/>
    <w:rsid w:val="008B7A86"/>
    <w:pPr>
      <w:numPr>
        <w:numId w:val="14"/>
      </w:numPr>
      <w:tabs>
        <w:tab w:val="clear" w:pos="1021"/>
      </w:tabs>
      <w:ind w:left="1037" w:hanging="357"/>
    </w:pPr>
  </w:style>
  <w:style w:type="paragraph" w:styleId="ListBullet4">
    <w:name w:val="List Bullet 4"/>
    <w:basedOn w:val="List4"/>
    <w:rsid w:val="008B7A86"/>
    <w:pPr>
      <w:numPr>
        <w:numId w:val="2"/>
      </w:numPr>
    </w:pPr>
  </w:style>
  <w:style w:type="paragraph" w:styleId="ListBullet5">
    <w:name w:val="List Bullet 5"/>
    <w:basedOn w:val="List5"/>
    <w:rsid w:val="008B7A86"/>
    <w:pPr>
      <w:numPr>
        <w:numId w:val="3"/>
      </w:numPr>
    </w:pPr>
  </w:style>
  <w:style w:type="paragraph" w:styleId="ListContinue2">
    <w:name w:val="List Continue 2"/>
    <w:basedOn w:val="List2"/>
    <w:rsid w:val="008B7A86"/>
    <w:pPr>
      <w:ind w:firstLine="0"/>
    </w:pPr>
  </w:style>
  <w:style w:type="paragraph" w:styleId="ListContinue3">
    <w:name w:val="List Continue 3"/>
    <w:basedOn w:val="List3"/>
    <w:rsid w:val="008B7A86"/>
    <w:pPr>
      <w:ind w:left="1021" w:firstLine="0"/>
    </w:pPr>
  </w:style>
  <w:style w:type="paragraph" w:styleId="ListContinue4">
    <w:name w:val="List Continue 4"/>
    <w:basedOn w:val="List4"/>
    <w:rsid w:val="008B7A86"/>
    <w:pPr>
      <w:ind w:firstLine="0"/>
    </w:pPr>
  </w:style>
  <w:style w:type="paragraph" w:styleId="ListContinue5">
    <w:name w:val="List Continue 5"/>
    <w:basedOn w:val="List5"/>
    <w:rsid w:val="008B7A86"/>
    <w:pPr>
      <w:ind w:firstLine="0"/>
    </w:pPr>
  </w:style>
  <w:style w:type="paragraph" w:styleId="ListNumber3">
    <w:name w:val="List Number 3"/>
    <w:basedOn w:val="List3"/>
    <w:rsid w:val="008B7A86"/>
    <w:pPr>
      <w:numPr>
        <w:numId w:val="4"/>
      </w:numPr>
    </w:pPr>
  </w:style>
  <w:style w:type="paragraph" w:styleId="ListNumber4">
    <w:name w:val="List Number 4"/>
    <w:basedOn w:val="List4"/>
    <w:rsid w:val="008B7A86"/>
    <w:pPr>
      <w:numPr>
        <w:numId w:val="5"/>
      </w:numPr>
    </w:pPr>
  </w:style>
  <w:style w:type="paragraph" w:styleId="ListNumber5">
    <w:name w:val="List Number 5"/>
    <w:basedOn w:val="List5"/>
    <w:rsid w:val="008B7A86"/>
    <w:pPr>
      <w:numPr>
        <w:numId w:val="6"/>
      </w:numPr>
    </w:pPr>
  </w:style>
  <w:style w:type="paragraph" w:styleId="BlockText">
    <w:name w:val="Block Text"/>
    <w:basedOn w:val="Normal"/>
    <w:rsid w:val="008B7A86"/>
    <w:pPr>
      <w:spacing w:after="120"/>
      <w:ind w:left="1440" w:right="1440"/>
    </w:pPr>
  </w:style>
  <w:style w:type="character" w:customStyle="1" w:styleId="Subscript">
    <w:name w:val="Subscript"/>
    <w:basedOn w:val="DefaultParagraphFont"/>
    <w:rsid w:val="008B7A86"/>
    <w:rPr>
      <w:sz w:val="16"/>
      <w:vertAlign w:val="subscript"/>
    </w:rPr>
  </w:style>
  <w:style w:type="character" w:customStyle="1" w:styleId="Superscript">
    <w:name w:val="Superscript"/>
    <w:basedOn w:val="DefaultParagraphFont"/>
    <w:rsid w:val="008B7A86"/>
    <w:rPr>
      <w:sz w:val="16"/>
      <w:vertAlign w:val="superscript"/>
    </w:rPr>
  </w:style>
  <w:style w:type="character" w:customStyle="1" w:styleId="Symbols">
    <w:name w:val="Symbols"/>
    <w:basedOn w:val="DefaultParagraphFont"/>
    <w:rsid w:val="008B7A86"/>
    <w:rPr>
      <w:rFonts w:ascii="Symbol" w:hAnsi="Symbol"/>
    </w:rPr>
  </w:style>
  <w:style w:type="character" w:customStyle="1" w:styleId="MenuOptions">
    <w:name w:val="Menu Options"/>
    <w:basedOn w:val="DefaultParagraphFont"/>
    <w:rsid w:val="008B7A86"/>
    <w:rPr>
      <w:rFonts w:ascii="Arial Narrow" w:hAnsi="Arial Narrow"/>
      <w:smallCaps/>
    </w:rPr>
  </w:style>
  <w:style w:type="character" w:customStyle="1" w:styleId="Buttons">
    <w:name w:val="Buttons"/>
    <w:basedOn w:val="DefaultParagraphFont"/>
    <w:rsid w:val="008B7A86"/>
    <w:rPr>
      <w:b/>
    </w:rPr>
  </w:style>
  <w:style w:type="character" w:customStyle="1" w:styleId="Underlined">
    <w:name w:val="Underlined"/>
    <w:basedOn w:val="DefaultParagraphFont"/>
    <w:rsid w:val="008B7A86"/>
    <w:rPr>
      <w:u w:val="single"/>
    </w:rPr>
  </w:style>
  <w:style w:type="paragraph" w:customStyle="1" w:styleId="TableBodyTextRight">
    <w:name w:val="Table Body Text Right"/>
    <w:basedOn w:val="TableBodyText"/>
    <w:rsid w:val="008B7A86"/>
    <w:pPr>
      <w:widowControl w:val="0"/>
      <w:autoSpaceDE w:val="0"/>
      <w:autoSpaceDN w:val="0"/>
      <w:adjustRightInd w:val="0"/>
      <w:jc w:val="right"/>
    </w:pPr>
    <w:rPr>
      <w:rFonts w:cs="Arial"/>
      <w:szCs w:val="18"/>
    </w:rPr>
  </w:style>
  <w:style w:type="paragraph" w:customStyle="1" w:styleId="CopyrightText">
    <w:name w:val="Copyright Text"/>
    <w:basedOn w:val="BodyText"/>
    <w:rsid w:val="008B7A86"/>
    <w:rPr>
      <w:sz w:val="18"/>
    </w:rPr>
  </w:style>
  <w:style w:type="paragraph" w:customStyle="1" w:styleId="BodySmallRight">
    <w:name w:val="Body Small Right"/>
    <w:basedOn w:val="BodyTextRight"/>
    <w:rsid w:val="008B7A86"/>
    <w:rPr>
      <w:sz w:val="18"/>
      <w:szCs w:val="18"/>
    </w:rPr>
  </w:style>
  <w:style w:type="paragraph" w:customStyle="1" w:styleId="MarginEdition">
    <w:name w:val="Margin Edition"/>
    <w:basedOn w:val="MarginNote"/>
    <w:rsid w:val="008B7A86"/>
    <w:pPr>
      <w:spacing w:before="0" w:after="0"/>
    </w:pPr>
    <w:rPr>
      <w:rFonts w:ascii="Times New Roman" w:hAnsi="Times New Roman"/>
      <w:color w:val="999999"/>
    </w:rPr>
  </w:style>
  <w:style w:type="paragraph" w:customStyle="1" w:styleId="Spacer">
    <w:name w:val="Spacer"/>
    <w:basedOn w:val="Normal"/>
    <w:rsid w:val="008B7A86"/>
    <w:rPr>
      <w:sz w:val="2"/>
      <w:szCs w:val="2"/>
    </w:rPr>
  </w:style>
  <w:style w:type="character" w:customStyle="1" w:styleId="Small">
    <w:name w:val="Small"/>
    <w:basedOn w:val="DefaultParagraphFont"/>
    <w:rsid w:val="008B7A86"/>
    <w:rPr>
      <w:sz w:val="16"/>
    </w:rPr>
  </w:style>
  <w:style w:type="paragraph" w:customStyle="1" w:styleId="WideTable">
    <w:name w:val="Wide Table"/>
    <w:basedOn w:val="Normal"/>
    <w:rsid w:val="008B7A86"/>
    <w:pPr>
      <w:ind w:left="-1418"/>
    </w:pPr>
    <w:rPr>
      <w:sz w:val="2"/>
      <w:szCs w:val="2"/>
    </w:rPr>
  </w:style>
  <w:style w:type="character" w:styleId="PageNumber">
    <w:name w:val="page number"/>
    <w:basedOn w:val="DefaultParagraphFont"/>
    <w:rsid w:val="008B7A86"/>
  </w:style>
  <w:style w:type="paragraph" w:styleId="Quote">
    <w:name w:val="Quote"/>
    <w:basedOn w:val="Heading1"/>
    <w:link w:val="QuoteChar"/>
    <w:qFormat/>
    <w:rsid w:val="008B7A86"/>
    <w:rPr>
      <w:b w:val="0"/>
      <w:sz w:val="72"/>
      <w:szCs w:val="72"/>
      <w:lang w:val="en-NZ"/>
    </w:rPr>
  </w:style>
  <w:style w:type="character" w:customStyle="1" w:styleId="QuoteChar">
    <w:name w:val="Quote Char"/>
    <w:basedOn w:val="DefaultParagraphFont"/>
    <w:link w:val="Quote"/>
    <w:rsid w:val="008B7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A86"/>
    <w:pPr>
      <w:pageBreakBefore/>
    </w:pPr>
  </w:style>
  <w:style w:type="paragraph" w:customStyle="1" w:styleId="Border">
    <w:name w:val="Border"/>
    <w:basedOn w:val="Normal"/>
    <w:qFormat/>
    <w:rsid w:val="008B7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A86"/>
    <w:rPr>
      <w:b/>
      <w:bCs/>
      <w:i/>
      <w:iCs/>
      <w:color w:val="auto"/>
    </w:rPr>
  </w:style>
  <w:style w:type="paragraph" w:styleId="IntenseQuote">
    <w:name w:val="Intense Quote"/>
    <w:basedOn w:val="Normal"/>
    <w:next w:val="Normal"/>
    <w:link w:val="IntenseQuoteChar"/>
    <w:uiPriority w:val="30"/>
    <w:qFormat/>
    <w:rsid w:val="008B7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A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7A86"/>
    <w:rPr>
      <w:smallCaps/>
      <w:color w:val="auto"/>
      <w:u w:val="single"/>
    </w:rPr>
  </w:style>
  <w:style w:type="character" w:styleId="IntenseReference">
    <w:name w:val="Intense Reference"/>
    <w:basedOn w:val="DefaultParagraphFont"/>
    <w:uiPriority w:val="32"/>
    <w:qFormat/>
    <w:rsid w:val="008B7A86"/>
    <w:rPr>
      <w:b/>
      <w:bCs/>
      <w:smallCaps/>
      <w:color w:val="auto"/>
      <w:spacing w:val="5"/>
      <w:u w:val="single"/>
    </w:rPr>
  </w:style>
  <w:style w:type="paragraph" w:customStyle="1" w:styleId="2ColumnHeading">
    <w:name w:val="2Column Heading"/>
    <w:basedOn w:val="BodyText"/>
    <w:qFormat/>
    <w:rsid w:val="008B7A86"/>
    <w:pPr>
      <w:spacing w:after="60"/>
      <w:ind w:left="-2268"/>
    </w:pPr>
    <w:rPr>
      <w:b/>
    </w:rPr>
  </w:style>
  <w:style w:type="paragraph" w:customStyle="1" w:styleId="Heading1TOC">
    <w:name w:val="Heading1 TOC"/>
    <w:basedOn w:val="Normal"/>
    <w:qFormat/>
    <w:rsid w:val="008B7A86"/>
    <w:pPr>
      <w:spacing w:before="240" w:after="120"/>
    </w:pPr>
    <w:rPr>
      <w:rFonts w:ascii="Times New Roman" w:hAnsi="Times New Roman"/>
      <w:b/>
      <w:sz w:val="32"/>
    </w:rPr>
  </w:style>
  <w:style w:type="paragraph" w:customStyle="1" w:styleId="Heading2TOC">
    <w:name w:val="Heading2 TOC"/>
    <w:basedOn w:val="Normal"/>
    <w:qFormat/>
    <w:rsid w:val="008B7A86"/>
    <w:pPr>
      <w:spacing w:before="240" w:after="60"/>
    </w:pPr>
    <w:rPr>
      <w:rFonts w:ascii="Times New Roman" w:hAnsi="Times New Roman"/>
      <w:b/>
      <w:sz w:val="28"/>
    </w:rPr>
  </w:style>
  <w:style w:type="character" w:customStyle="1" w:styleId="Underline">
    <w:name w:val="Underline"/>
    <w:basedOn w:val="DefaultParagraphFont"/>
    <w:qFormat/>
    <w:rsid w:val="008B7A86"/>
    <w:rPr>
      <w:u w:val="single"/>
    </w:rPr>
  </w:style>
  <w:style w:type="paragraph" w:styleId="BalloonText">
    <w:name w:val="Balloon Text"/>
    <w:basedOn w:val="Normal"/>
    <w:link w:val="BalloonTextChar"/>
    <w:rsid w:val="008B7A86"/>
    <w:rPr>
      <w:rFonts w:ascii="Tahoma" w:hAnsi="Tahoma" w:cs="Tahoma"/>
      <w:sz w:val="16"/>
      <w:szCs w:val="16"/>
    </w:rPr>
  </w:style>
  <w:style w:type="character" w:customStyle="1" w:styleId="BalloonTextChar">
    <w:name w:val="Balloon Text Char"/>
    <w:basedOn w:val="DefaultParagraphFont"/>
    <w:link w:val="BalloonText"/>
    <w:rsid w:val="008B7A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7A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A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897</Words>
  <Characters>5582</Characters>
  <Application>Microsoft Office Word</Application>
  <DocSecurity>0</DocSecurity>
  <Lines>291</Lines>
  <Paragraphs>128</Paragraphs>
  <ScaleCrop>false</ScaleCrop>
  <Company>Author-it Software Corporation Ltd.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SIRRMER008A Produce working drawings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2012-05-26T08:54:00Z</dcterms:created>
  <dcterms:modified xsi:type="dcterms:W3CDTF">2012-05-26T08:54:00Z</dcterms:modified>
</cp:coreProperties>
</file>