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4F7E" w:rsidP="00414F7E">
      <w:pPr>
        <w:pStyle w:val="Title"/>
      </w:pPr>
      <w:r>
        <w:fldChar w:fldCharType="begin"/>
      </w:r>
      <w:r>
        <w:instrText xml:space="preserve"> TITLE   \* MERGEFORMAT </w:instrText>
      </w:r>
      <w:r>
        <w:fldChar w:fldCharType="separate"/>
      </w:r>
      <w:r>
        <w:t>SIRRFSA002A Monitor food safety program</w:t>
      </w:r>
      <w:r>
        <w:fldChar w:fldCharType="end"/>
      </w:r>
    </w:p>
    <w:p w:rsidR="00414F7E" w:rsidP="00414F7E">
      <w:pPr>
        <w:pStyle w:val="Version"/>
        <w:sectPr w:rsidSect="00B819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819CD" w:rsidP="00B819CD">
      <w:pPr>
        <w:pStyle w:val="SuperHeading"/>
      </w:pPr>
      <w:r w:rsidRPr="00B819CD">
        <w:t>SIRRFSA002A Monitor food safety program</w:t>
      </w:r>
    </w:p>
    <w:p w:rsidR="00000000" w:rsidRPr="00B819CD" w:rsidP="00B819CD">
      <w:pPr>
        <w:pStyle w:val="SuperHeading"/>
      </w:pPr>
    </w:p>
    <w:p w:rsidR="00000000" w:rsidRPr="00B819CD" w:rsidP="00B819CD">
      <w:pPr>
        <w:pStyle w:val="Heading1"/>
      </w:pPr>
      <w:bookmarkStart w:id="1" w:name="O_137643"/>
      <w:bookmarkEnd w:id="1"/>
      <w:r w:rsidRPr="00B819CD">
        <w:t>Modification History</w:t>
      </w:r>
    </w:p>
    <w:p w:rsidR="00000000" w:rsidRPr="00B819CD" w:rsidP="00B819CD">
      <w:pPr>
        <w:pStyle w:val="BodyText"/>
      </w:pPr>
      <w:r w:rsidRPr="00B819CD">
        <w:t>Not applicable.</w:t>
      </w:r>
    </w:p>
    <w:p w:rsidR="00000000" w:rsidRPr="00B819CD" w:rsidP="00B819CD">
      <w:pPr>
        <w:pStyle w:val="AllowPageBreak"/>
      </w:pPr>
    </w:p>
    <w:p w:rsidR="00000000" w:rsidRPr="00B819CD" w:rsidP="00B819CD">
      <w:pPr>
        <w:pStyle w:val="Heading1"/>
      </w:pPr>
      <w:bookmarkStart w:id="2" w:name="O_137644"/>
      <w:bookmarkEnd w:id="2"/>
      <w:r w:rsidRPr="00B819CD">
        <w:t>Unit Descriptor</w:t>
      </w:r>
    </w:p>
    <w:tbl>
      <w:tblPr>
        <w:tblW w:w="0" w:type="auto"/>
        <w:tblLayout w:type="fixed"/>
        <w:tblCellMar>
          <w:left w:w="62" w:type="dxa"/>
          <w:right w:w="62" w:type="dxa"/>
        </w:tblCellMar>
        <w:tblLook w:val="0000"/>
      </w:tblPr>
      <w:tblGrid>
        <w:gridCol w:w="2836"/>
        <w:gridCol w:w="6344"/>
      </w:tblGrid>
      <w:tr w:rsidTr="00414F7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819CD">
            <w:pPr>
              <w:pStyle w:val="BodyText"/>
              <w:rPr>
                <w:lang w:val="en-NZ"/>
              </w:rPr>
            </w:pPr>
            <w:r w:rsidRPr="00B819CD">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B819CD">
            <w:pPr>
              <w:pStyle w:val="BodyText"/>
              <w:rPr>
                <w:lang w:val="en-NZ"/>
              </w:rPr>
            </w:pPr>
            <w:r w:rsidRPr="00B819CD">
              <w:t xml:space="preserve">This unit describes the performance outcomes, skills and knowledge required to monitor the implementation of a </w:t>
            </w:r>
            <w:r w:rsidRPr="00B819CD">
              <w:t xml:space="preserve">food safety program across an entire process within a retail food store or department and providing support and guidance to frontline team members. </w:t>
            </w:r>
          </w:p>
        </w:tc>
      </w:tr>
      <w:tr w:rsidTr="00414F7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819CD" w:rsidP="00B819CD">
            <w:pPr>
              <w:pStyle w:val="BodyText"/>
            </w:pPr>
          </w:p>
        </w:tc>
      </w:tr>
    </w:tbl>
    <w:p w:rsidR="00000000" w:rsidRPr="00B819CD" w:rsidP="00B819CD">
      <w:pPr>
        <w:pStyle w:val="BodyText"/>
      </w:pPr>
    </w:p>
    <w:p w:rsidR="00000000" w:rsidRPr="00B819CD" w:rsidP="00B819CD">
      <w:pPr>
        <w:pStyle w:val="AllowPageBreak"/>
      </w:pPr>
    </w:p>
    <w:p w:rsidR="00000000" w:rsidRPr="00B819CD" w:rsidP="00B819CD">
      <w:pPr>
        <w:pStyle w:val="Heading1"/>
      </w:pPr>
      <w:bookmarkStart w:id="3" w:name="O_137645"/>
      <w:bookmarkEnd w:id="3"/>
      <w:r w:rsidRPr="00B819CD">
        <w:t>Application of the Unit</w:t>
      </w:r>
    </w:p>
    <w:tbl>
      <w:tblPr>
        <w:tblW w:w="0" w:type="auto"/>
        <w:tblLayout w:type="fixed"/>
        <w:tblCellMar>
          <w:left w:w="62" w:type="dxa"/>
          <w:right w:w="62" w:type="dxa"/>
        </w:tblCellMar>
        <w:tblLook w:val="0000"/>
      </w:tblPr>
      <w:tblGrid>
        <w:gridCol w:w="2836"/>
        <w:gridCol w:w="6344"/>
      </w:tblGrid>
      <w:tr w:rsidTr="00414F7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B819CD">
            <w:pPr>
              <w:pStyle w:val="BodyText"/>
              <w:rPr>
                <w:lang w:val="en-NZ"/>
              </w:rPr>
            </w:pPr>
            <w:r w:rsidRPr="00B819CD">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B819CD">
            <w:pPr>
              <w:pStyle w:val="BodyText"/>
              <w:rPr>
                <w:lang w:val="en-NZ"/>
              </w:rPr>
            </w:pPr>
            <w:r w:rsidRPr="00B819CD">
              <w:t>This unit applies to supervising frontline service personnel involved in preparing, displaying and selling retail food. It involves monitoring the implementation of the store or department food safety program based on hazard analysis and critical control p</w:t>
            </w:r>
            <w:r w:rsidRPr="00B819CD">
              <w:t>oint (HACCP) and coordinating corrective action, where required, to ensure compliance with food safety standards.</w:t>
            </w:r>
          </w:p>
        </w:tc>
      </w:tr>
      <w:tr w:rsidTr="00414F7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819CD" w:rsidP="00B819CD">
            <w:pPr>
              <w:pStyle w:val="BodyText"/>
            </w:pPr>
          </w:p>
        </w:tc>
      </w:tr>
    </w:tbl>
    <w:p w:rsidR="00000000" w:rsidRPr="00B819CD" w:rsidP="00B819CD">
      <w:pPr>
        <w:pStyle w:val="BodyText"/>
      </w:pPr>
    </w:p>
    <w:p w:rsidR="00000000" w:rsidRPr="00B819CD" w:rsidP="00B819CD">
      <w:pPr>
        <w:pStyle w:val="AllowPageBreak"/>
      </w:pPr>
    </w:p>
    <w:p w:rsidR="00000000" w:rsidRPr="00B819CD" w:rsidP="00B819CD">
      <w:pPr>
        <w:pStyle w:val="Heading1"/>
      </w:pPr>
      <w:bookmarkStart w:id="4" w:name="O_137646"/>
      <w:bookmarkEnd w:id="4"/>
      <w:r w:rsidRPr="00B819CD">
        <w:t>Licensing/Regulatory Information</w:t>
      </w:r>
    </w:p>
    <w:p w:rsidR="00000000" w:rsidRPr="00B819CD" w:rsidP="00B819CD">
      <w:pPr>
        <w:pStyle w:val="BodyText"/>
      </w:pPr>
      <w:r w:rsidRPr="00B819CD">
        <w:t>Not applicable.</w:t>
      </w:r>
    </w:p>
    <w:p w:rsidR="00000000" w:rsidRPr="00B819CD" w:rsidP="00B819CD">
      <w:pPr>
        <w:pStyle w:val="AllowPageBreak"/>
      </w:pPr>
    </w:p>
    <w:p w:rsidR="00000000" w:rsidRPr="00B819CD" w:rsidP="00B819CD">
      <w:pPr>
        <w:pStyle w:val="Heading1"/>
      </w:pPr>
      <w:bookmarkStart w:id="5" w:name="O_137647"/>
      <w:bookmarkEnd w:id="5"/>
      <w:r w:rsidRPr="00B819CD">
        <w:t>Pre-Requisites</w:t>
      </w:r>
    </w:p>
    <w:tbl>
      <w:tblPr>
        <w:tblW w:w="0" w:type="auto"/>
        <w:tblLayout w:type="fixed"/>
        <w:tblCellMar>
          <w:left w:w="62" w:type="dxa"/>
          <w:right w:w="62" w:type="dxa"/>
        </w:tblCellMar>
        <w:tblLook w:val="0000"/>
      </w:tblPr>
      <w:tblGrid>
        <w:gridCol w:w="2836"/>
        <w:gridCol w:w="6344"/>
      </w:tblGrid>
      <w:tr w:rsidTr="00414F7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819CD">
            <w:pPr>
              <w:pStyle w:val="BodyText"/>
              <w:rPr>
                <w:lang w:val="en-NZ"/>
              </w:rPr>
            </w:pPr>
            <w:r w:rsidRPr="00B819CD">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B819CD">
            <w:pPr>
              <w:pStyle w:val="BodyText"/>
              <w:rPr>
                <w:lang w:val="en-NZ"/>
              </w:rPr>
            </w:pPr>
            <w:r w:rsidRPr="00B819CD">
              <w:t>SIRRFSA001A Apply retail food safety practices</w:t>
            </w:r>
          </w:p>
        </w:tc>
      </w:tr>
      <w:tr w:rsidTr="00414F7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819CD" w:rsidP="00B819CD">
            <w:pPr>
              <w:pStyle w:val="BodyText"/>
            </w:pPr>
          </w:p>
        </w:tc>
      </w:tr>
    </w:tbl>
    <w:p w:rsidR="00000000" w:rsidRPr="00B819CD" w:rsidP="00B819CD">
      <w:pPr>
        <w:pStyle w:val="BodyText"/>
      </w:pPr>
    </w:p>
    <w:p w:rsidR="00000000" w:rsidRPr="00B819CD" w:rsidP="00B819CD">
      <w:pPr>
        <w:pStyle w:val="AllowPageBreak"/>
      </w:pPr>
    </w:p>
    <w:p w:rsidR="00000000" w:rsidRPr="00B819CD" w:rsidP="00B819CD">
      <w:pPr>
        <w:pStyle w:val="Heading1"/>
      </w:pPr>
      <w:bookmarkStart w:id="6" w:name="O_137648"/>
      <w:bookmarkEnd w:id="6"/>
      <w:r w:rsidRPr="00B819CD">
        <w:t>Employability Skills Information</w:t>
      </w:r>
    </w:p>
    <w:tbl>
      <w:tblPr>
        <w:tblW w:w="0" w:type="auto"/>
        <w:tblLayout w:type="fixed"/>
        <w:tblCellMar>
          <w:left w:w="62" w:type="dxa"/>
          <w:right w:w="62" w:type="dxa"/>
        </w:tblCellMar>
        <w:tblLook w:val="0000"/>
      </w:tblPr>
      <w:tblGrid>
        <w:gridCol w:w="2836"/>
        <w:gridCol w:w="6344"/>
      </w:tblGrid>
      <w:tr w:rsidTr="00414F7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819CD">
            <w:pPr>
              <w:pStyle w:val="BodyText"/>
              <w:rPr>
                <w:lang w:val="en-NZ"/>
              </w:rPr>
            </w:pPr>
            <w:r w:rsidRPr="00B819CD">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B819CD">
            <w:pPr>
              <w:pStyle w:val="BodyText"/>
              <w:rPr>
                <w:lang w:val="en-NZ"/>
              </w:rPr>
            </w:pPr>
            <w:r w:rsidRPr="00B819CD">
              <w:t>The required outcomes described in this unit contain applicable facets of employability skills. The Employability Skills Summary of t</w:t>
            </w:r>
            <w:r w:rsidRPr="00B819CD">
              <w:t>he qualification in which this unit is packaged will assist in identifying employability skills requirements.</w:t>
            </w:r>
          </w:p>
        </w:tc>
      </w:tr>
      <w:tr w:rsidTr="00414F7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819CD" w:rsidP="00B819CD">
            <w:pPr>
              <w:pStyle w:val="BodyText"/>
            </w:pPr>
          </w:p>
        </w:tc>
      </w:tr>
    </w:tbl>
    <w:p w:rsidR="00000000" w:rsidRPr="00B819CD" w:rsidP="00B819CD">
      <w:pPr>
        <w:pStyle w:val="BodyText"/>
      </w:pPr>
    </w:p>
    <w:p w:rsidR="00000000" w:rsidRPr="00B819CD" w:rsidP="00B819CD">
      <w:pPr>
        <w:pStyle w:val="AllowPageBreak"/>
      </w:pPr>
    </w:p>
    <w:p w:rsidR="00000000" w:rsidRPr="00B819CD" w:rsidP="00B819CD">
      <w:pPr>
        <w:pStyle w:val="Heading1"/>
      </w:pPr>
      <w:bookmarkStart w:id="7" w:name="O_137649"/>
      <w:bookmarkEnd w:id="7"/>
      <w:r w:rsidRPr="00B819CD">
        <w:t>Elements and Performance Criteria Pre-Content</w:t>
      </w:r>
    </w:p>
    <w:tbl>
      <w:tblPr>
        <w:tblW w:w="0" w:type="auto"/>
        <w:tblLayout w:type="fixed"/>
        <w:tblCellMar>
          <w:left w:w="62" w:type="dxa"/>
          <w:right w:w="62" w:type="dxa"/>
        </w:tblCellMar>
        <w:tblLook w:val="0000"/>
      </w:tblPr>
      <w:tblGrid>
        <w:gridCol w:w="2836"/>
        <w:gridCol w:w="6344"/>
      </w:tblGrid>
      <w:tr w:rsidTr="00414F7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B819CD">
            <w:pPr>
              <w:pStyle w:val="BodyText"/>
              <w:rPr>
                <w:lang w:val="en-NZ"/>
              </w:rPr>
            </w:pPr>
            <w:r w:rsidRPr="00B819CD">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B819CD" w:rsidP="00B819CD">
            <w:pPr>
              <w:pStyle w:val="BodyText"/>
            </w:pPr>
            <w:r w:rsidRPr="00B819CD">
              <w:t xml:space="preserve">Performance criteria describe the required performance needed to demonstrate achievement of the element. Where </w:t>
            </w:r>
            <w:r w:rsidRPr="00B819CD">
              <w:rPr>
                <w:rStyle w:val="BoldandItalics"/>
              </w:rPr>
              <w:t>bold italicised</w:t>
            </w:r>
            <w:r w:rsidRPr="00B819CD">
              <w:t xml:space="preserve"> text is used, further information is detailed in the required skills and knowledge and/or the range statement. Assessment of perf</w:t>
            </w:r>
            <w:r w:rsidRPr="00B819CD">
              <w:t>ormance is to be consistent with the evidence guide.</w:t>
            </w:r>
          </w:p>
        </w:tc>
      </w:tr>
    </w:tbl>
    <w:p w:rsidR="00000000" w:rsidRPr="00B819CD" w:rsidP="00B819CD">
      <w:pPr>
        <w:pStyle w:val="BodyText"/>
      </w:pPr>
    </w:p>
    <w:p w:rsidR="00000000" w:rsidRPr="00B819CD" w:rsidP="00B819CD">
      <w:pPr>
        <w:pStyle w:val="AllowPageBreak"/>
      </w:pPr>
    </w:p>
    <w:p w:rsidR="00000000" w:rsidRPr="00B819CD" w:rsidP="00B819CD">
      <w:pPr>
        <w:pStyle w:val="Heading1"/>
      </w:pPr>
      <w:bookmarkStart w:id="8" w:name="O_137650"/>
      <w:bookmarkEnd w:id="8"/>
      <w:r w:rsidRPr="00B819CD">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414F7E">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B819CD" w:rsidP="00B819CD">
            <w:pPr>
              <w:pStyle w:val="List"/>
            </w:pPr>
            <w:r w:rsidRPr="00B819CD">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B819CD">
            <w:pPr>
              <w:pStyle w:val="List"/>
              <w:rPr>
                <w:lang w:val="en-NZ"/>
              </w:rPr>
            </w:pPr>
            <w:r w:rsidRPr="00B819CD">
              <w:rPr>
                <w:rStyle w:val="SpecialBold"/>
              </w:rPr>
              <w:t>PERFORMANCE CRITERIA</w:t>
            </w:r>
          </w:p>
        </w:tc>
      </w:tr>
      <w:tr w:rsidTr="00414F7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B819CD">
            <w:pPr>
              <w:pStyle w:val="BodyText"/>
              <w:rPr>
                <w:lang w:val="en-NZ"/>
              </w:rPr>
            </w:pPr>
          </w:p>
        </w:tc>
      </w:tr>
      <w:tr w:rsidTr="00414F7E">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B819CD">
            <w:pPr>
              <w:pStyle w:val="List"/>
              <w:rPr>
                <w:lang w:val="en-NZ"/>
              </w:rPr>
            </w:pPr>
            <w:r w:rsidRPr="00B819CD">
              <w:t>1</w:t>
            </w:r>
          </w:p>
        </w:tc>
        <w:tc>
          <w:tcPr>
            <w:tcW w:w="2410" w:type="dxa"/>
            <w:vMerge w:val="restart"/>
            <w:tcBorders>
              <w:top w:val="nil"/>
              <w:left w:val="nil"/>
              <w:bottom w:val="nil"/>
              <w:right w:val="nil"/>
            </w:tcBorders>
            <w:tcMar>
              <w:top w:w="0" w:type="dxa"/>
              <w:left w:w="62" w:type="dxa"/>
              <w:bottom w:w="0" w:type="dxa"/>
              <w:right w:w="62" w:type="dxa"/>
            </w:tcMar>
          </w:tcPr>
          <w:p w:rsidR="00000000" w:rsidP="00B819CD">
            <w:pPr>
              <w:pStyle w:val="List"/>
              <w:rPr>
                <w:lang w:val="en-NZ"/>
              </w:rPr>
            </w:pPr>
            <w:r w:rsidRPr="00B819CD">
              <w:t>Monitor implementation of the food safety program.</w:t>
            </w:r>
          </w:p>
        </w:tc>
        <w:tc>
          <w:tcPr>
            <w:tcW w:w="567" w:type="dxa"/>
            <w:tcBorders>
              <w:top w:val="nil"/>
              <w:left w:val="nil"/>
              <w:bottom w:val="nil"/>
              <w:right w:val="nil"/>
            </w:tcBorders>
            <w:tcMar>
              <w:top w:w="0" w:type="dxa"/>
              <w:left w:w="62" w:type="dxa"/>
              <w:bottom w:w="0" w:type="dxa"/>
              <w:right w:w="62" w:type="dxa"/>
            </w:tcMar>
          </w:tcPr>
          <w:p w:rsidR="00000000" w:rsidP="00B819CD">
            <w:pPr>
              <w:pStyle w:val="List"/>
              <w:rPr>
                <w:lang w:val="en-NZ"/>
              </w:rPr>
            </w:pPr>
            <w:r w:rsidRPr="00B819CD">
              <w:t>1.1</w:t>
            </w:r>
          </w:p>
        </w:tc>
        <w:tc>
          <w:tcPr>
            <w:tcW w:w="5777" w:type="dxa"/>
            <w:tcBorders>
              <w:top w:val="nil"/>
              <w:left w:val="nil"/>
              <w:bottom w:val="nil"/>
              <w:right w:val="nil"/>
            </w:tcBorders>
            <w:tcMar>
              <w:top w:w="0" w:type="dxa"/>
              <w:left w:w="62" w:type="dxa"/>
              <w:bottom w:w="0" w:type="dxa"/>
              <w:right w:w="62" w:type="dxa"/>
            </w:tcMar>
          </w:tcPr>
          <w:p w:rsidR="00000000" w:rsidP="00B819CD">
            <w:pPr>
              <w:pStyle w:val="List"/>
              <w:rPr>
                <w:lang w:val="en-NZ"/>
              </w:rPr>
            </w:pPr>
            <w:r w:rsidRPr="00B819CD">
              <w:t xml:space="preserve">Communicate </w:t>
            </w:r>
            <w:r w:rsidRPr="00B819CD">
              <w:rPr>
                <w:rStyle w:val="BoldandItalics"/>
              </w:rPr>
              <w:t>food safety requirements and procedures</w:t>
            </w:r>
            <w:r w:rsidRPr="00B819CD">
              <w:t xml:space="preserve"> to </w:t>
            </w:r>
            <w:r w:rsidRPr="00B819CD">
              <w:rPr>
                <w:rStyle w:val="BoldandItalics"/>
              </w:rPr>
              <w:t>relevant staff members</w:t>
            </w:r>
            <w:r w:rsidRPr="00B819CD">
              <w:t xml:space="preserve"> as required.</w:t>
            </w:r>
          </w:p>
        </w:tc>
      </w:tr>
      <w:tr w:rsidTr="00414F7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819CD">
            <w:pPr>
              <w:pStyle w:val="List"/>
              <w:rPr>
                <w:lang w:val="en-NZ"/>
              </w:rPr>
            </w:pPr>
            <w:r w:rsidRPr="00B819CD">
              <w:t>1.2</w:t>
            </w:r>
          </w:p>
        </w:tc>
        <w:tc>
          <w:tcPr>
            <w:tcW w:w="5777" w:type="dxa"/>
            <w:tcBorders>
              <w:top w:val="nil"/>
              <w:left w:val="nil"/>
              <w:bottom w:val="nil"/>
              <w:right w:val="nil"/>
            </w:tcBorders>
            <w:tcMar>
              <w:top w:w="0" w:type="dxa"/>
              <w:left w:w="62" w:type="dxa"/>
              <w:bottom w:w="0" w:type="dxa"/>
              <w:right w:w="62" w:type="dxa"/>
            </w:tcMar>
          </w:tcPr>
          <w:p w:rsidR="00000000" w:rsidP="00B819CD">
            <w:pPr>
              <w:pStyle w:val="List"/>
              <w:rPr>
                <w:lang w:val="en-NZ"/>
              </w:rPr>
            </w:pPr>
            <w:r w:rsidRPr="00B819CD">
              <w:t xml:space="preserve">Monitor implementation of the </w:t>
            </w:r>
            <w:r w:rsidRPr="00B819CD">
              <w:rPr>
                <w:rStyle w:val="BoldandItalics"/>
              </w:rPr>
              <w:t>food safety program</w:t>
            </w:r>
            <w:r w:rsidRPr="00B819CD">
              <w:t xml:space="preserve"> according to food safety requirements.</w:t>
            </w:r>
          </w:p>
        </w:tc>
      </w:tr>
      <w:tr w:rsidTr="00414F7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B819C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819CD">
            <w:pPr>
              <w:pStyle w:val="List"/>
              <w:rPr>
                <w:lang w:val="en-NZ"/>
              </w:rPr>
            </w:pPr>
            <w:r w:rsidRPr="00B819CD">
              <w:t>1.3</w:t>
            </w:r>
          </w:p>
        </w:tc>
        <w:tc>
          <w:tcPr>
            <w:tcW w:w="5777" w:type="dxa"/>
            <w:tcBorders>
              <w:top w:val="nil"/>
              <w:left w:val="nil"/>
              <w:bottom w:val="nil"/>
              <w:right w:val="nil"/>
            </w:tcBorders>
            <w:tcMar>
              <w:top w:w="0" w:type="dxa"/>
              <w:left w:w="62" w:type="dxa"/>
              <w:bottom w:w="0" w:type="dxa"/>
              <w:right w:w="62" w:type="dxa"/>
            </w:tcMar>
          </w:tcPr>
          <w:p w:rsidR="00000000" w:rsidP="00B819CD">
            <w:pPr>
              <w:pStyle w:val="List"/>
              <w:rPr>
                <w:lang w:val="en-NZ"/>
              </w:rPr>
            </w:pPr>
            <w:r w:rsidRPr="00B819CD">
              <w:t>Provide mentoring and coaching support to support individuals or groups to implement the food safety program.</w:t>
            </w:r>
          </w:p>
        </w:tc>
      </w:tr>
      <w:tr w:rsidTr="00414F7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B819C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819CD">
            <w:pPr>
              <w:pStyle w:val="List"/>
              <w:rPr>
                <w:lang w:val="en-NZ"/>
              </w:rPr>
            </w:pPr>
            <w:r w:rsidRPr="00B819CD">
              <w:t>1.4</w:t>
            </w:r>
          </w:p>
        </w:tc>
        <w:tc>
          <w:tcPr>
            <w:tcW w:w="5777" w:type="dxa"/>
            <w:tcBorders>
              <w:top w:val="nil"/>
              <w:left w:val="nil"/>
              <w:bottom w:val="nil"/>
              <w:right w:val="nil"/>
            </w:tcBorders>
            <w:tcMar>
              <w:top w:w="0" w:type="dxa"/>
              <w:left w:w="62" w:type="dxa"/>
              <w:bottom w:w="0" w:type="dxa"/>
              <w:right w:w="62" w:type="dxa"/>
            </w:tcMar>
          </w:tcPr>
          <w:p w:rsidR="00000000" w:rsidP="00B819CD">
            <w:pPr>
              <w:pStyle w:val="List"/>
              <w:rPr>
                <w:lang w:val="en-NZ"/>
              </w:rPr>
            </w:pPr>
            <w:r w:rsidRPr="00B819CD">
              <w:t xml:space="preserve">Monitor individual and team performance to ensure compliance with </w:t>
            </w:r>
            <w:r w:rsidRPr="00B819CD">
              <w:rPr>
                <w:rStyle w:val="BoldandItalics"/>
              </w:rPr>
              <w:t>legislative and statutory requirements</w:t>
            </w:r>
            <w:r w:rsidRPr="00B819CD">
              <w:t xml:space="preserve"> and store procedures.</w:t>
            </w:r>
          </w:p>
        </w:tc>
      </w:tr>
      <w:tr w:rsidTr="00414F7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B819C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819CD">
            <w:pPr>
              <w:pStyle w:val="List"/>
              <w:rPr>
                <w:lang w:val="en-NZ"/>
              </w:rPr>
            </w:pPr>
            <w:r w:rsidRPr="00B819CD">
              <w:t>1.5</w:t>
            </w:r>
          </w:p>
        </w:tc>
        <w:tc>
          <w:tcPr>
            <w:tcW w:w="5777" w:type="dxa"/>
            <w:tcBorders>
              <w:top w:val="nil"/>
              <w:left w:val="nil"/>
              <w:bottom w:val="nil"/>
              <w:right w:val="nil"/>
            </w:tcBorders>
            <w:tcMar>
              <w:top w:w="0" w:type="dxa"/>
              <w:left w:w="62" w:type="dxa"/>
              <w:bottom w:w="0" w:type="dxa"/>
              <w:right w:w="62" w:type="dxa"/>
            </w:tcMar>
          </w:tcPr>
          <w:p w:rsidR="00000000" w:rsidP="00B819CD">
            <w:pPr>
              <w:pStyle w:val="List"/>
              <w:rPr>
                <w:lang w:val="en-NZ"/>
              </w:rPr>
            </w:pPr>
            <w:r w:rsidRPr="00B819CD">
              <w:t xml:space="preserve">Develop and maintain </w:t>
            </w:r>
            <w:r w:rsidRPr="00B819CD">
              <w:rPr>
                <w:rStyle w:val="BoldandItalics"/>
              </w:rPr>
              <w:t>regular schedule or roster for store or department cleaning tasks and inspections</w:t>
            </w:r>
            <w:r w:rsidRPr="00B819CD">
              <w:t xml:space="preserve"> according to the fo</w:t>
            </w:r>
            <w:r w:rsidRPr="00B819CD">
              <w:t>od safety program and legislative requirements.</w:t>
            </w:r>
          </w:p>
        </w:tc>
      </w:tr>
      <w:tr w:rsidTr="00414F7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B819C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819CD">
            <w:pPr>
              <w:pStyle w:val="List"/>
              <w:rPr>
                <w:lang w:val="en-NZ"/>
              </w:rPr>
            </w:pPr>
            <w:r w:rsidRPr="00B819CD">
              <w:t>1.6</w:t>
            </w:r>
          </w:p>
        </w:tc>
        <w:tc>
          <w:tcPr>
            <w:tcW w:w="5777" w:type="dxa"/>
            <w:tcBorders>
              <w:top w:val="nil"/>
              <w:left w:val="nil"/>
              <w:bottom w:val="nil"/>
              <w:right w:val="nil"/>
            </w:tcBorders>
            <w:tcMar>
              <w:top w:w="0" w:type="dxa"/>
              <w:left w:w="62" w:type="dxa"/>
              <w:bottom w:w="0" w:type="dxa"/>
              <w:right w:w="62" w:type="dxa"/>
            </w:tcMar>
          </w:tcPr>
          <w:p w:rsidR="00000000" w:rsidP="00B819CD">
            <w:pPr>
              <w:pStyle w:val="List"/>
              <w:rPr>
                <w:lang w:val="en-NZ"/>
              </w:rPr>
            </w:pPr>
            <w:r w:rsidRPr="00B819CD">
              <w:t>Inform team members of individual responsibilities for cleaning tasks.</w:t>
            </w:r>
          </w:p>
        </w:tc>
      </w:tr>
      <w:tr w:rsidTr="00414F7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B819C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819CD">
            <w:pPr>
              <w:pStyle w:val="List"/>
              <w:rPr>
                <w:lang w:val="en-NZ"/>
              </w:rPr>
            </w:pPr>
            <w:r w:rsidRPr="00B819CD">
              <w:t>1.7</w:t>
            </w:r>
          </w:p>
        </w:tc>
        <w:tc>
          <w:tcPr>
            <w:tcW w:w="5777" w:type="dxa"/>
            <w:tcBorders>
              <w:top w:val="nil"/>
              <w:left w:val="nil"/>
              <w:bottom w:val="nil"/>
              <w:right w:val="nil"/>
            </w:tcBorders>
            <w:tcMar>
              <w:top w:w="0" w:type="dxa"/>
              <w:left w:w="62" w:type="dxa"/>
              <w:bottom w:w="0" w:type="dxa"/>
              <w:right w:w="62" w:type="dxa"/>
            </w:tcMar>
          </w:tcPr>
          <w:p w:rsidR="00000000" w:rsidP="00B819CD">
            <w:pPr>
              <w:pStyle w:val="List"/>
              <w:rPr>
                <w:lang w:val="en-NZ"/>
              </w:rPr>
            </w:pPr>
            <w:r w:rsidRPr="00B819CD">
              <w:t>Implement procedures for prompt waste removal, especially spillage on floors, according to store procedures, the food safet</w:t>
            </w:r>
            <w:r w:rsidRPr="00B819CD">
              <w:t>y program and legislative requirements.</w:t>
            </w:r>
          </w:p>
        </w:tc>
      </w:tr>
      <w:tr w:rsidTr="00414F7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B819C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819CD">
            <w:pPr>
              <w:pStyle w:val="List"/>
              <w:rPr>
                <w:lang w:val="en-NZ"/>
              </w:rPr>
            </w:pPr>
            <w:r w:rsidRPr="00B819CD">
              <w:t>1.8</w:t>
            </w:r>
          </w:p>
        </w:tc>
        <w:tc>
          <w:tcPr>
            <w:tcW w:w="5777" w:type="dxa"/>
            <w:tcBorders>
              <w:top w:val="nil"/>
              <w:left w:val="nil"/>
              <w:bottom w:val="nil"/>
              <w:right w:val="nil"/>
            </w:tcBorders>
            <w:tcMar>
              <w:top w:w="0" w:type="dxa"/>
              <w:left w:w="62" w:type="dxa"/>
              <w:bottom w:w="0" w:type="dxa"/>
              <w:right w:w="62" w:type="dxa"/>
            </w:tcMar>
          </w:tcPr>
          <w:p w:rsidR="00000000" w:rsidP="00B819CD">
            <w:pPr>
              <w:pStyle w:val="List"/>
              <w:rPr>
                <w:lang w:val="en-NZ"/>
              </w:rPr>
            </w:pPr>
            <w:r w:rsidRPr="00B819CD">
              <w:t>Implement procedures for prompt eradication of insects, pests and vermin according to store procedures, the food safety program and legislative requirements.</w:t>
            </w:r>
          </w:p>
        </w:tc>
      </w:tr>
      <w:tr w:rsidTr="00414F7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B819C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819CD">
            <w:pPr>
              <w:pStyle w:val="List"/>
              <w:rPr>
                <w:lang w:val="en-NZ"/>
              </w:rPr>
            </w:pPr>
            <w:r w:rsidRPr="00B819CD">
              <w:t>1.9</w:t>
            </w:r>
          </w:p>
        </w:tc>
        <w:tc>
          <w:tcPr>
            <w:tcW w:w="5777" w:type="dxa"/>
            <w:tcBorders>
              <w:top w:val="nil"/>
              <w:left w:val="nil"/>
              <w:bottom w:val="nil"/>
              <w:right w:val="nil"/>
            </w:tcBorders>
            <w:tcMar>
              <w:top w:w="0" w:type="dxa"/>
              <w:left w:w="62" w:type="dxa"/>
              <w:bottom w:w="0" w:type="dxa"/>
              <w:right w:w="62" w:type="dxa"/>
            </w:tcMar>
          </w:tcPr>
          <w:p w:rsidR="00000000" w:rsidP="00B819CD">
            <w:pPr>
              <w:pStyle w:val="List"/>
              <w:rPr>
                <w:lang w:val="en-NZ"/>
              </w:rPr>
            </w:pPr>
            <w:r w:rsidRPr="00B819CD">
              <w:t>Coordinate store procedur</w:t>
            </w:r>
            <w:r w:rsidRPr="00B819CD">
              <w:t>es for safe storage of cleaning chemicals, insecticides and pesticides according to legislative requirements.</w:t>
            </w:r>
          </w:p>
        </w:tc>
      </w:tr>
      <w:tr w:rsidTr="00414F7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B819CD">
            <w:pPr>
              <w:pStyle w:val="BodyText"/>
              <w:rPr>
                <w:lang w:val="en-NZ"/>
              </w:rPr>
            </w:pPr>
          </w:p>
        </w:tc>
      </w:tr>
      <w:tr w:rsidTr="00414F7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B819CD">
            <w:pPr>
              <w:pStyle w:val="List"/>
              <w:rPr>
                <w:lang w:val="en-NZ"/>
              </w:rPr>
            </w:pPr>
            <w:r w:rsidRPr="00B819CD">
              <w:t>2</w:t>
            </w:r>
          </w:p>
        </w:tc>
        <w:tc>
          <w:tcPr>
            <w:tcW w:w="2410" w:type="dxa"/>
            <w:vMerge w:val="restart"/>
            <w:tcBorders>
              <w:top w:val="nil"/>
              <w:left w:val="nil"/>
              <w:bottom w:val="nil"/>
              <w:right w:val="nil"/>
            </w:tcBorders>
            <w:tcMar>
              <w:top w:w="0" w:type="dxa"/>
              <w:left w:w="62" w:type="dxa"/>
              <w:bottom w:w="0" w:type="dxa"/>
              <w:right w:w="62" w:type="dxa"/>
            </w:tcMar>
          </w:tcPr>
          <w:p w:rsidR="00000000" w:rsidP="00B819CD">
            <w:pPr>
              <w:pStyle w:val="List"/>
              <w:rPr>
                <w:lang w:val="en-NZ"/>
              </w:rPr>
            </w:pPr>
            <w:r w:rsidRPr="00B819CD">
              <w:t>Respond to occurrences of non-compliance.</w:t>
            </w:r>
          </w:p>
        </w:tc>
        <w:tc>
          <w:tcPr>
            <w:tcW w:w="567" w:type="dxa"/>
            <w:tcBorders>
              <w:top w:val="nil"/>
              <w:left w:val="nil"/>
              <w:bottom w:val="nil"/>
              <w:right w:val="nil"/>
            </w:tcBorders>
            <w:tcMar>
              <w:top w:w="0" w:type="dxa"/>
              <w:left w:w="62" w:type="dxa"/>
              <w:bottom w:w="0" w:type="dxa"/>
              <w:right w:w="62" w:type="dxa"/>
            </w:tcMar>
          </w:tcPr>
          <w:p w:rsidR="00000000" w:rsidP="00B819CD">
            <w:pPr>
              <w:pStyle w:val="List"/>
              <w:rPr>
                <w:lang w:val="en-NZ"/>
              </w:rPr>
            </w:pPr>
            <w:r w:rsidRPr="00B819CD">
              <w:t>2.1</w:t>
            </w:r>
          </w:p>
        </w:tc>
        <w:tc>
          <w:tcPr>
            <w:tcW w:w="5777" w:type="dxa"/>
            <w:tcBorders>
              <w:top w:val="nil"/>
              <w:left w:val="nil"/>
              <w:bottom w:val="nil"/>
              <w:right w:val="nil"/>
            </w:tcBorders>
            <w:tcMar>
              <w:top w:w="0" w:type="dxa"/>
              <w:left w:w="62" w:type="dxa"/>
              <w:bottom w:w="0" w:type="dxa"/>
              <w:right w:w="62" w:type="dxa"/>
            </w:tcMar>
          </w:tcPr>
          <w:p w:rsidR="00000000" w:rsidP="00B819CD">
            <w:pPr>
              <w:pStyle w:val="List"/>
              <w:rPr>
                <w:lang w:val="en-NZ"/>
              </w:rPr>
            </w:pPr>
            <w:r w:rsidRPr="00B819CD">
              <w:t xml:space="preserve">Identify food safety problems and take </w:t>
            </w:r>
            <w:r w:rsidRPr="00B819CD">
              <w:rPr>
                <w:rStyle w:val="BoldandItalics"/>
              </w:rPr>
              <w:t>corrective action</w:t>
            </w:r>
            <w:r w:rsidRPr="00B819CD">
              <w:t xml:space="preserve"> promptly to minimise impact of cont</w:t>
            </w:r>
            <w:r w:rsidRPr="00B819CD">
              <w:t>amination and spoilage.</w:t>
            </w:r>
          </w:p>
        </w:tc>
      </w:tr>
      <w:tr w:rsidTr="00414F7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B819C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819CD">
            <w:pPr>
              <w:pStyle w:val="List"/>
              <w:rPr>
                <w:lang w:val="en-NZ"/>
              </w:rPr>
            </w:pPr>
            <w:r w:rsidRPr="00B819CD">
              <w:t>2.2</w:t>
            </w:r>
          </w:p>
        </w:tc>
        <w:tc>
          <w:tcPr>
            <w:tcW w:w="5777" w:type="dxa"/>
            <w:tcBorders>
              <w:top w:val="nil"/>
              <w:left w:val="nil"/>
              <w:bottom w:val="nil"/>
              <w:right w:val="nil"/>
            </w:tcBorders>
            <w:tcMar>
              <w:top w:w="0" w:type="dxa"/>
              <w:left w:w="62" w:type="dxa"/>
              <w:bottom w:w="0" w:type="dxa"/>
              <w:right w:w="62" w:type="dxa"/>
            </w:tcMar>
          </w:tcPr>
          <w:p w:rsidR="00000000" w:rsidP="00B819CD">
            <w:pPr>
              <w:pStyle w:val="List"/>
              <w:rPr>
                <w:lang w:val="en-NZ"/>
              </w:rPr>
            </w:pPr>
            <w:r w:rsidRPr="00B819CD">
              <w:t>Implement store procedures for product recall identification, and promptly withdraw products from public sale as required.</w:t>
            </w:r>
          </w:p>
        </w:tc>
      </w:tr>
      <w:tr w:rsidTr="00414F7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B819C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819CD">
            <w:pPr>
              <w:pStyle w:val="List"/>
              <w:rPr>
                <w:lang w:val="en-NZ"/>
              </w:rPr>
            </w:pPr>
            <w:r w:rsidRPr="00B819CD">
              <w:t>2.3</w:t>
            </w:r>
          </w:p>
        </w:tc>
        <w:tc>
          <w:tcPr>
            <w:tcW w:w="5777" w:type="dxa"/>
            <w:tcBorders>
              <w:top w:val="nil"/>
              <w:left w:val="nil"/>
              <w:bottom w:val="nil"/>
              <w:right w:val="nil"/>
            </w:tcBorders>
            <w:tcMar>
              <w:top w:w="0" w:type="dxa"/>
              <w:left w:w="62" w:type="dxa"/>
              <w:bottom w:w="0" w:type="dxa"/>
              <w:right w:w="62" w:type="dxa"/>
            </w:tcMar>
          </w:tcPr>
          <w:p w:rsidR="00000000" w:rsidP="00B819CD">
            <w:pPr>
              <w:pStyle w:val="List"/>
              <w:rPr>
                <w:lang w:val="en-NZ"/>
              </w:rPr>
            </w:pPr>
            <w:r w:rsidRPr="00B819CD">
              <w:t>Promptly implement procedures for dealing with non-compliance according to the food safety program.</w:t>
            </w:r>
          </w:p>
        </w:tc>
      </w:tr>
      <w:tr w:rsidTr="00414F7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B819C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819CD">
            <w:pPr>
              <w:pStyle w:val="List"/>
              <w:rPr>
                <w:lang w:val="en-NZ"/>
              </w:rPr>
            </w:pPr>
            <w:r w:rsidRPr="00B819CD">
              <w:t>2.4</w:t>
            </w:r>
          </w:p>
        </w:tc>
        <w:tc>
          <w:tcPr>
            <w:tcW w:w="5777" w:type="dxa"/>
            <w:tcBorders>
              <w:top w:val="nil"/>
              <w:left w:val="nil"/>
              <w:bottom w:val="nil"/>
              <w:right w:val="nil"/>
            </w:tcBorders>
            <w:tcMar>
              <w:top w:w="0" w:type="dxa"/>
              <w:left w:w="62" w:type="dxa"/>
              <w:bottom w:w="0" w:type="dxa"/>
              <w:right w:w="62" w:type="dxa"/>
            </w:tcMar>
          </w:tcPr>
          <w:p w:rsidR="00000000" w:rsidP="00B819CD">
            <w:pPr>
              <w:pStyle w:val="List"/>
              <w:rPr>
                <w:lang w:val="en-NZ"/>
              </w:rPr>
            </w:pPr>
            <w:r w:rsidRPr="00B819CD">
              <w:t xml:space="preserve">Identify causes of non-compliance. </w:t>
            </w:r>
          </w:p>
        </w:tc>
      </w:tr>
      <w:tr w:rsidTr="00414F7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B819C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819CD">
            <w:pPr>
              <w:pStyle w:val="List"/>
              <w:rPr>
                <w:lang w:val="en-NZ"/>
              </w:rPr>
            </w:pPr>
            <w:r w:rsidRPr="00B819CD">
              <w:t>2.5</w:t>
            </w:r>
          </w:p>
        </w:tc>
        <w:tc>
          <w:tcPr>
            <w:tcW w:w="5777" w:type="dxa"/>
            <w:tcBorders>
              <w:top w:val="nil"/>
              <w:left w:val="nil"/>
              <w:bottom w:val="nil"/>
              <w:right w:val="nil"/>
            </w:tcBorders>
            <w:tcMar>
              <w:top w:w="0" w:type="dxa"/>
              <w:left w:w="62" w:type="dxa"/>
              <w:bottom w:w="0" w:type="dxa"/>
              <w:right w:w="62" w:type="dxa"/>
            </w:tcMar>
          </w:tcPr>
          <w:p w:rsidR="00000000" w:rsidP="00B819CD">
            <w:pPr>
              <w:pStyle w:val="List"/>
              <w:rPr>
                <w:lang w:val="en-NZ"/>
              </w:rPr>
            </w:pPr>
            <w:r w:rsidRPr="00B819CD">
              <w:t>Implement control measures to prevent recurrence.</w:t>
            </w:r>
          </w:p>
        </w:tc>
      </w:tr>
      <w:tr w:rsidTr="00414F7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B819C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819CD">
            <w:pPr>
              <w:pStyle w:val="List"/>
              <w:rPr>
                <w:lang w:val="en-NZ"/>
              </w:rPr>
            </w:pPr>
            <w:r w:rsidRPr="00B819CD">
              <w:t>2.6</w:t>
            </w:r>
          </w:p>
        </w:tc>
        <w:tc>
          <w:tcPr>
            <w:tcW w:w="5777" w:type="dxa"/>
            <w:tcBorders>
              <w:top w:val="nil"/>
              <w:left w:val="nil"/>
              <w:bottom w:val="nil"/>
              <w:right w:val="nil"/>
            </w:tcBorders>
            <w:tcMar>
              <w:top w:w="0" w:type="dxa"/>
              <w:left w:w="62" w:type="dxa"/>
              <w:bottom w:w="0" w:type="dxa"/>
              <w:right w:w="62" w:type="dxa"/>
            </w:tcMar>
          </w:tcPr>
          <w:p w:rsidR="00000000" w:rsidP="00B819CD">
            <w:pPr>
              <w:pStyle w:val="List"/>
              <w:rPr>
                <w:lang w:val="en-NZ"/>
              </w:rPr>
            </w:pPr>
            <w:r w:rsidRPr="00B819CD">
              <w:t>Report non-compliance according to store procedures and the food safety program.</w:t>
            </w:r>
          </w:p>
        </w:tc>
      </w:tr>
      <w:tr w:rsidTr="00414F7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B819CD">
            <w:pPr>
              <w:pStyle w:val="BodyText"/>
              <w:rPr>
                <w:lang w:val="en-NZ"/>
              </w:rPr>
            </w:pPr>
          </w:p>
        </w:tc>
      </w:tr>
      <w:tr w:rsidTr="00414F7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B819CD">
            <w:pPr>
              <w:pStyle w:val="List"/>
              <w:rPr>
                <w:lang w:val="en-NZ"/>
              </w:rPr>
            </w:pPr>
            <w:r w:rsidRPr="00B819CD">
              <w:t>3</w:t>
            </w:r>
          </w:p>
        </w:tc>
        <w:tc>
          <w:tcPr>
            <w:tcW w:w="2410" w:type="dxa"/>
            <w:vMerge w:val="restart"/>
            <w:tcBorders>
              <w:top w:val="nil"/>
              <w:left w:val="nil"/>
              <w:bottom w:val="nil"/>
              <w:right w:val="nil"/>
            </w:tcBorders>
            <w:tcMar>
              <w:top w:w="0" w:type="dxa"/>
              <w:left w:w="62" w:type="dxa"/>
              <w:bottom w:w="0" w:type="dxa"/>
              <w:right w:w="62" w:type="dxa"/>
            </w:tcMar>
          </w:tcPr>
          <w:p w:rsidR="00000000" w:rsidP="00B819CD">
            <w:pPr>
              <w:pStyle w:val="List"/>
              <w:rPr>
                <w:lang w:val="en-NZ"/>
              </w:rPr>
            </w:pPr>
            <w:r w:rsidRPr="00B819CD">
              <w:t>Contribute to continuous improvement.</w:t>
            </w:r>
          </w:p>
        </w:tc>
        <w:tc>
          <w:tcPr>
            <w:tcW w:w="567" w:type="dxa"/>
            <w:tcBorders>
              <w:top w:val="nil"/>
              <w:left w:val="nil"/>
              <w:bottom w:val="nil"/>
              <w:right w:val="nil"/>
            </w:tcBorders>
            <w:tcMar>
              <w:top w:w="0" w:type="dxa"/>
              <w:left w:w="62" w:type="dxa"/>
              <w:bottom w:w="0" w:type="dxa"/>
              <w:right w:w="62" w:type="dxa"/>
            </w:tcMar>
          </w:tcPr>
          <w:p w:rsidR="00000000" w:rsidP="00B819CD">
            <w:pPr>
              <w:pStyle w:val="List"/>
              <w:rPr>
                <w:lang w:val="en-NZ"/>
              </w:rPr>
            </w:pPr>
            <w:r w:rsidRPr="00B819CD">
              <w:t>3.1</w:t>
            </w:r>
          </w:p>
        </w:tc>
        <w:tc>
          <w:tcPr>
            <w:tcW w:w="5777" w:type="dxa"/>
            <w:tcBorders>
              <w:top w:val="nil"/>
              <w:left w:val="nil"/>
              <w:bottom w:val="nil"/>
              <w:right w:val="nil"/>
            </w:tcBorders>
            <w:tcMar>
              <w:top w:w="0" w:type="dxa"/>
              <w:left w:w="62" w:type="dxa"/>
              <w:bottom w:w="0" w:type="dxa"/>
              <w:right w:w="62" w:type="dxa"/>
            </w:tcMar>
          </w:tcPr>
          <w:p w:rsidR="00000000" w:rsidP="00B819CD">
            <w:pPr>
              <w:pStyle w:val="List"/>
              <w:rPr>
                <w:lang w:val="en-NZ"/>
              </w:rPr>
            </w:pPr>
            <w:r w:rsidRPr="00B819CD">
              <w:t xml:space="preserve">Identify and report potential </w:t>
            </w:r>
            <w:r w:rsidRPr="00B819CD">
              <w:rPr>
                <w:rStyle w:val="BoldandItalics"/>
              </w:rPr>
              <w:t>food safety hazards</w:t>
            </w:r>
            <w:r w:rsidRPr="00B819CD">
              <w:t>.</w:t>
            </w:r>
          </w:p>
        </w:tc>
      </w:tr>
      <w:tr w:rsidTr="00414F7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B819C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819CD">
            <w:pPr>
              <w:pStyle w:val="List"/>
              <w:rPr>
                <w:lang w:val="en-NZ"/>
              </w:rPr>
            </w:pPr>
            <w:r w:rsidRPr="00B819CD">
              <w:t>3.2</w:t>
            </w:r>
          </w:p>
        </w:tc>
        <w:tc>
          <w:tcPr>
            <w:tcW w:w="5777" w:type="dxa"/>
            <w:tcBorders>
              <w:top w:val="nil"/>
              <w:left w:val="nil"/>
              <w:bottom w:val="nil"/>
              <w:right w:val="nil"/>
            </w:tcBorders>
            <w:tcMar>
              <w:top w:w="0" w:type="dxa"/>
              <w:left w:w="62" w:type="dxa"/>
              <w:bottom w:w="0" w:type="dxa"/>
              <w:right w:w="62" w:type="dxa"/>
            </w:tcMar>
          </w:tcPr>
          <w:p w:rsidR="00000000" w:rsidP="00B819CD">
            <w:pPr>
              <w:pStyle w:val="List"/>
              <w:rPr>
                <w:lang w:val="en-NZ"/>
              </w:rPr>
            </w:pPr>
            <w:r w:rsidRPr="00B819CD">
              <w:t>Review existing control measures to take account of changes and updated technical knowledge.</w:t>
            </w:r>
          </w:p>
        </w:tc>
      </w:tr>
      <w:tr w:rsidTr="00414F7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B819C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819CD">
            <w:pPr>
              <w:pStyle w:val="List"/>
              <w:rPr>
                <w:lang w:val="en-NZ"/>
              </w:rPr>
            </w:pPr>
            <w:r w:rsidRPr="00B819CD">
              <w:t>3.3</w:t>
            </w:r>
          </w:p>
        </w:tc>
        <w:tc>
          <w:tcPr>
            <w:tcW w:w="5777" w:type="dxa"/>
            <w:tcBorders>
              <w:top w:val="nil"/>
              <w:left w:val="nil"/>
              <w:bottom w:val="nil"/>
              <w:right w:val="nil"/>
            </w:tcBorders>
            <w:tcMar>
              <w:top w:w="0" w:type="dxa"/>
              <w:left w:w="62" w:type="dxa"/>
              <w:bottom w:w="0" w:type="dxa"/>
              <w:right w:w="62" w:type="dxa"/>
            </w:tcMar>
          </w:tcPr>
          <w:p w:rsidR="00000000" w:rsidP="00B819CD">
            <w:pPr>
              <w:pStyle w:val="List"/>
              <w:rPr>
                <w:lang w:val="en-NZ"/>
              </w:rPr>
            </w:pPr>
            <w:r w:rsidRPr="00B819CD">
              <w:t>Report to those responsible for the maintenance of the food safety program the need for changes required to adequately cover identified hazards.</w:t>
            </w:r>
          </w:p>
        </w:tc>
      </w:tr>
      <w:tr w:rsidTr="00414F7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B819C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819CD">
            <w:pPr>
              <w:pStyle w:val="List"/>
              <w:rPr>
                <w:lang w:val="en-NZ"/>
              </w:rPr>
            </w:pPr>
            <w:r w:rsidRPr="00B819CD">
              <w:t>3.4</w:t>
            </w:r>
          </w:p>
        </w:tc>
        <w:tc>
          <w:tcPr>
            <w:tcW w:w="5777" w:type="dxa"/>
            <w:tcBorders>
              <w:top w:val="nil"/>
              <w:left w:val="nil"/>
              <w:bottom w:val="nil"/>
              <w:right w:val="nil"/>
            </w:tcBorders>
            <w:tcMar>
              <w:top w:w="0" w:type="dxa"/>
              <w:left w:w="62" w:type="dxa"/>
              <w:bottom w:w="0" w:type="dxa"/>
              <w:right w:w="62" w:type="dxa"/>
            </w:tcMar>
          </w:tcPr>
          <w:p w:rsidR="00000000" w:rsidP="00B819CD">
            <w:pPr>
              <w:pStyle w:val="List"/>
              <w:rPr>
                <w:lang w:val="en-NZ"/>
              </w:rPr>
            </w:pPr>
            <w:r w:rsidRPr="00B819CD">
              <w:t>Identify opportunities to remove or minimise food safety risks.</w:t>
            </w:r>
          </w:p>
        </w:tc>
      </w:tr>
      <w:tr w:rsidTr="00414F7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B819C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819CD">
            <w:pPr>
              <w:pStyle w:val="List"/>
              <w:rPr>
                <w:lang w:val="en-NZ"/>
              </w:rPr>
            </w:pPr>
            <w:r w:rsidRPr="00B819CD">
              <w:t>3.5</w:t>
            </w:r>
          </w:p>
        </w:tc>
        <w:tc>
          <w:tcPr>
            <w:tcW w:w="5777" w:type="dxa"/>
            <w:tcBorders>
              <w:top w:val="nil"/>
              <w:left w:val="nil"/>
              <w:bottom w:val="nil"/>
              <w:right w:val="nil"/>
            </w:tcBorders>
            <w:tcMar>
              <w:top w:w="0" w:type="dxa"/>
              <w:left w:w="62" w:type="dxa"/>
              <w:bottom w:w="0" w:type="dxa"/>
              <w:right w:w="62" w:type="dxa"/>
            </w:tcMar>
          </w:tcPr>
          <w:p w:rsidR="00000000" w:rsidRPr="00B819CD" w:rsidP="00B819CD">
            <w:pPr>
              <w:pStyle w:val="List"/>
            </w:pPr>
            <w:r w:rsidRPr="00B819CD">
              <w:t>Record food safety information and performance according to store procedures and the food safety program.</w:t>
            </w:r>
          </w:p>
        </w:tc>
      </w:tr>
    </w:tbl>
    <w:p w:rsidR="00000000" w:rsidRPr="00B819CD" w:rsidP="00B819CD">
      <w:pPr>
        <w:pStyle w:val="BodyText"/>
      </w:pPr>
    </w:p>
    <w:p w:rsidR="00000000" w:rsidRPr="00B819CD" w:rsidP="00B819CD">
      <w:pPr>
        <w:pStyle w:val="AllowPageBreak"/>
      </w:pPr>
    </w:p>
    <w:p w:rsidR="00000000" w:rsidRPr="00B819CD" w:rsidP="00B819CD">
      <w:pPr>
        <w:pStyle w:val="Heading1"/>
      </w:pPr>
      <w:bookmarkStart w:id="9" w:name="O_137651"/>
      <w:bookmarkEnd w:id="9"/>
      <w:r w:rsidRPr="00B819CD">
        <w:t>Required Skills and Knowledge</w:t>
      </w:r>
    </w:p>
    <w:tbl>
      <w:tblPr>
        <w:tblW w:w="0" w:type="auto"/>
        <w:tblLayout w:type="fixed"/>
        <w:tblCellMar>
          <w:left w:w="62" w:type="dxa"/>
          <w:right w:w="62" w:type="dxa"/>
        </w:tblCellMar>
        <w:tblLook w:val="0000"/>
      </w:tblPr>
      <w:tblGrid>
        <w:gridCol w:w="9180"/>
      </w:tblGrid>
      <w:tr w:rsidTr="00414F7E">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B819CD">
            <w:pPr>
              <w:pStyle w:val="BodyText"/>
              <w:rPr>
                <w:lang w:val="en-NZ"/>
              </w:rPr>
            </w:pPr>
            <w:r w:rsidRPr="00B819CD">
              <w:rPr>
                <w:rStyle w:val="SpecialBold"/>
              </w:rPr>
              <w:t>REQUIRED SKILLS AND KNOWLEDGE</w:t>
            </w:r>
          </w:p>
        </w:tc>
      </w:tr>
      <w:tr w:rsidTr="00414F7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819CD">
            <w:pPr>
              <w:pStyle w:val="BodyText"/>
              <w:rPr>
                <w:lang w:val="en-NZ"/>
              </w:rPr>
            </w:pPr>
            <w:r w:rsidRPr="00B819CD">
              <w:t>This section describes the essential skills and knowledge and their level, required for this unit.</w:t>
            </w:r>
          </w:p>
        </w:tc>
      </w:tr>
      <w:tr w:rsidTr="00414F7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819CD">
            <w:pPr>
              <w:pStyle w:val="BodyText"/>
              <w:rPr>
                <w:lang w:val="en-NZ"/>
              </w:rPr>
            </w:pPr>
          </w:p>
        </w:tc>
      </w:tr>
      <w:tr w:rsidTr="00414F7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B819CD" w:rsidP="00B819CD">
            <w:pPr>
              <w:pStyle w:val="BodyText"/>
            </w:pPr>
            <w:r w:rsidRPr="00B819CD">
              <w:t>The following skills must be assessed as part of this unit:</w:t>
            </w:r>
          </w:p>
          <w:p w:rsidR="00000000" w:rsidRPr="00B819CD" w:rsidP="00B819CD">
            <w:pPr>
              <w:pStyle w:val="ListBullet"/>
            </w:pPr>
            <w:r w:rsidRPr="00B819CD">
              <w:t xml:space="preserve">interpersonal communication skills to: </w:t>
            </w:r>
          </w:p>
          <w:p w:rsidR="00000000" w:rsidRPr="00B819CD" w:rsidP="00B819CD">
            <w:pPr>
              <w:pStyle w:val="ListBullet2"/>
            </w:pPr>
            <w:r w:rsidRPr="00B819CD">
              <w:t>communicate requirements and procedures to staff including cleaning responsibilities</w:t>
            </w:r>
          </w:p>
          <w:p w:rsidR="00000000" w:rsidRPr="00B819CD" w:rsidP="00B819CD">
            <w:pPr>
              <w:pStyle w:val="ListBullet2"/>
            </w:pPr>
            <w:r w:rsidRPr="00B819CD">
              <w:t>communicate with management, internal and external auditors and Food Act authorised officers</w:t>
            </w:r>
          </w:p>
          <w:p w:rsidR="00000000" w:rsidRPr="00B819CD" w:rsidP="00B819CD">
            <w:pPr>
              <w:pStyle w:val="ListBullet2"/>
            </w:pPr>
            <w:r w:rsidRPr="00B819CD">
              <w:t>mentor and coach individuals and groups</w:t>
            </w:r>
          </w:p>
          <w:p w:rsidR="00000000" w:rsidRPr="00B819CD" w:rsidP="00B819CD">
            <w:pPr>
              <w:pStyle w:val="ListBullet2"/>
            </w:pPr>
            <w:r w:rsidRPr="00B819CD">
              <w:t>report non-compliance and contribute to continuous improvement through clear and direct communication</w:t>
            </w:r>
          </w:p>
          <w:p w:rsidR="00000000" w:rsidRPr="00B819CD" w:rsidP="00B819CD">
            <w:pPr>
              <w:pStyle w:val="ListBullet2"/>
            </w:pPr>
            <w:r w:rsidRPr="00B819CD">
              <w:t>ask questions to identify and confirm requirements</w:t>
            </w:r>
          </w:p>
          <w:p w:rsidR="00000000" w:rsidRPr="00B819CD" w:rsidP="00B819CD">
            <w:pPr>
              <w:pStyle w:val="ListBullet2"/>
            </w:pPr>
            <w:r w:rsidRPr="00B819CD">
              <w:t>share information</w:t>
            </w:r>
          </w:p>
          <w:p w:rsidR="00000000" w:rsidRPr="00B819CD" w:rsidP="00B819CD">
            <w:pPr>
              <w:pStyle w:val="ListBullet2"/>
            </w:pPr>
            <w:r w:rsidRPr="00B819CD">
              <w:t>give instructions</w:t>
            </w:r>
          </w:p>
          <w:p w:rsidR="00000000" w:rsidRPr="00B819CD" w:rsidP="00B819CD">
            <w:pPr>
              <w:pStyle w:val="ListBullet2"/>
            </w:pPr>
            <w:r w:rsidRPr="00B819CD">
              <w:t>use language and concepts appropriate to cultural differences</w:t>
            </w:r>
          </w:p>
          <w:p w:rsidR="00000000" w:rsidRPr="00B819CD" w:rsidP="00B819CD">
            <w:pPr>
              <w:pStyle w:val="ListBullet2"/>
            </w:pPr>
            <w:r w:rsidRPr="00B819CD">
              <w:t>use a</w:t>
            </w:r>
            <w:r w:rsidRPr="00B819CD">
              <w:t>nd interpret non-verbal communication</w:t>
            </w:r>
          </w:p>
          <w:p w:rsidR="00000000" w:rsidRPr="00B819CD" w:rsidP="00B819CD">
            <w:pPr>
              <w:pStyle w:val="ListBullet"/>
            </w:pPr>
            <w:r w:rsidRPr="00B819CD">
              <w:t>literacy skills in regard to:</w:t>
            </w:r>
          </w:p>
          <w:p w:rsidR="00000000" w:rsidRPr="00B819CD" w:rsidP="00B819CD">
            <w:pPr>
              <w:pStyle w:val="ListBullet2"/>
            </w:pPr>
            <w:r w:rsidRPr="00B819CD">
              <w:t>reading and interpreting store policy and procedures</w:t>
            </w:r>
          </w:p>
          <w:p w:rsidR="00000000" w:rsidRPr="00B819CD" w:rsidP="00B819CD">
            <w:pPr>
              <w:pStyle w:val="ListBullet2"/>
            </w:pPr>
            <w:r w:rsidRPr="00B819CD">
              <w:t>reading and interpreting manufacturer instructions</w:t>
            </w:r>
          </w:p>
          <w:p w:rsidR="00000000" w:rsidP="00B819CD">
            <w:pPr>
              <w:pStyle w:val="ListBullet2"/>
              <w:rPr>
                <w:lang w:val="en-NZ"/>
              </w:rPr>
            </w:pPr>
            <w:r w:rsidRPr="00B819CD">
              <w:t>reporting.</w:t>
            </w:r>
          </w:p>
        </w:tc>
      </w:tr>
      <w:tr w:rsidTr="00414F7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819CD">
            <w:pPr>
              <w:pStyle w:val="BodyText"/>
              <w:rPr>
                <w:lang w:val="en-NZ"/>
              </w:rPr>
            </w:pPr>
          </w:p>
        </w:tc>
      </w:tr>
      <w:tr w:rsidTr="00414F7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B819CD" w:rsidP="00B819CD">
            <w:pPr>
              <w:pStyle w:val="BodyText"/>
            </w:pPr>
            <w:r w:rsidRPr="00B819CD">
              <w:t>The following knowledge must be assessed as part of this unit:</w:t>
            </w:r>
          </w:p>
          <w:p w:rsidR="00000000" w:rsidRPr="00B819CD" w:rsidP="00B819CD">
            <w:pPr>
              <w:pStyle w:val="ListBullet"/>
            </w:pPr>
            <w:r w:rsidRPr="00B819CD">
              <w:t>relevant legislation and statutory requirements</w:t>
            </w:r>
          </w:p>
          <w:p w:rsidR="00000000" w:rsidRPr="00B819CD" w:rsidP="00B819CD">
            <w:pPr>
              <w:pStyle w:val="ListBullet"/>
            </w:pPr>
            <w:r w:rsidRPr="00B819CD">
              <w:t>relevant OHS requirements</w:t>
            </w:r>
          </w:p>
          <w:p w:rsidR="00000000" w:rsidRPr="00B819CD" w:rsidP="00B819CD">
            <w:pPr>
              <w:pStyle w:val="ListBullet"/>
            </w:pPr>
            <w:r w:rsidRPr="00B819CD">
              <w:t>relevant industry codes of practice</w:t>
            </w:r>
          </w:p>
          <w:p w:rsidR="00000000" w:rsidRPr="00B819CD" w:rsidP="00B819CD">
            <w:pPr>
              <w:pStyle w:val="ListBullet"/>
            </w:pPr>
            <w:r w:rsidRPr="00B819CD">
              <w:t>techniques for identifying actual and potential contamination and cross-contamination hazards</w:t>
            </w:r>
          </w:p>
          <w:p w:rsidR="00000000" w:rsidRPr="00B819CD" w:rsidP="00B819CD">
            <w:pPr>
              <w:pStyle w:val="ListBullet"/>
            </w:pPr>
            <w:r w:rsidRPr="00B819CD">
              <w:t>procedures for waste removal</w:t>
            </w:r>
          </w:p>
          <w:p w:rsidR="00000000" w:rsidRPr="00B819CD" w:rsidP="00B819CD">
            <w:pPr>
              <w:pStyle w:val="ListBullet"/>
            </w:pPr>
            <w:r w:rsidRPr="00B819CD">
              <w:t>procedures for eradicat</w:t>
            </w:r>
            <w:r w:rsidRPr="00B819CD">
              <w:t>ion of insects and vermin</w:t>
            </w:r>
          </w:p>
          <w:p w:rsidR="00000000" w:rsidRPr="00B819CD" w:rsidP="00B819CD">
            <w:pPr>
              <w:pStyle w:val="ListBullet"/>
            </w:pPr>
            <w:r w:rsidRPr="00B819CD">
              <w:t>methods for prevention and solution of contamination problems</w:t>
            </w:r>
          </w:p>
          <w:p w:rsidR="00000000" w:rsidRPr="00B819CD" w:rsidP="00B819CD">
            <w:pPr>
              <w:pStyle w:val="ListBullet"/>
            </w:pPr>
            <w:r w:rsidRPr="00B819CD">
              <w:t>methods to eliminate contamination and cross-contamination</w:t>
            </w:r>
          </w:p>
          <w:p w:rsidR="00000000" w:rsidRPr="00B819CD" w:rsidP="00B819CD">
            <w:pPr>
              <w:pStyle w:val="ListBullet"/>
            </w:pPr>
            <w:r w:rsidRPr="00B819CD">
              <w:t>storage requirements for cleaning chemicals, insecticides and pesticides</w:t>
            </w:r>
          </w:p>
          <w:p w:rsidR="00000000" w:rsidRPr="00B819CD" w:rsidP="00B819CD">
            <w:pPr>
              <w:pStyle w:val="ListBullet"/>
            </w:pPr>
            <w:r w:rsidRPr="00B819CD">
              <w:t xml:space="preserve">reporting of incidents, hazards and </w:t>
            </w:r>
            <w:r w:rsidRPr="00B819CD">
              <w:t>non-conformances of the food safety program in a variety of situations and to a number of different audiences, including management and staff.</w:t>
            </w:r>
          </w:p>
        </w:tc>
      </w:tr>
    </w:tbl>
    <w:p w:rsidR="00414F7E" w:rsidP="00B819CD">
      <w:pPr>
        <w:pStyle w:val="BodyText"/>
      </w:pPr>
    </w:p>
    <w:p w:rsidR="00414F7E" w:rsidP="00B819CD">
      <w:pPr>
        <w:pStyle w:val="BodyText"/>
      </w:pPr>
    </w:p>
    <w:p w:rsidR="00000000" w:rsidRPr="00B819CD" w:rsidP="00B819CD">
      <w:pPr>
        <w:pStyle w:val="Heading1"/>
      </w:pPr>
      <w:bookmarkStart w:id="10" w:name="O_137652"/>
      <w:bookmarkEnd w:id="10"/>
      <w:r w:rsidRPr="00B819CD">
        <w:t>Evidence Guide</w:t>
      </w:r>
    </w:p>
    <w:tbl>
      <w:tblPr>
        <w:tblW w:w="0" w:type="auto"/>
        <w:tblLayout w:type="fixed"/>
        <w:tblCellMar>
          <w:left w:w="62" w:type="dxa"/>
          <w:right w:w="62" w:type="dxa"/>
        </w:tblCellMar>
        <w:tblLook w:val="0000"/>
      </w:tblPr>
      <w:tblGrid>
        <w:gridCol w:w="3345"/>
        <w:gridCol w:w="5835"/>
      </w:tblGrid>
      <w:tr w:rsidTr="00414F7E">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B819CD">
            <w:pPr>
              <w:pStyle w:val="BodyText"/>
              <w:rPr>
                <w:lang w:val="en-NZ"/>
              </w:rPr>
            </w:pPr>
            <w:r w:rsidRPr="00B819CD">
              <w:rPr>
                <w:rStyle w:val="SpecialBold"/>
              </w:rPr>
              <w:t>EVIDENCE GUIDE</w:t>
            </w:r>
          </w:p>
        </w:tc>
      </w:tr>
      <w:tr w:rsidTr="00414F7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819CD">
            <w:pPr>
              <w:pStyle w:val="BodyText"/>
              <w:rPr>
                <w:lang w:val="en-NZ"/>
              </w:rPr>
            </w:pPr>
            <w:r w:rsidRPr="00B819CD">
              <w:t>The evidence gu</w:t>
            </w:r>
            <w:r w:rsidRPr="00B819CD">
              <w:t>ide provides advice on assessment and must be read in conjunction with the performance criteria, required skills and knowledge, the range statement and the Assessment Guidelines for this Training Package.</w:t>
            </w:r>
          </w:p>
        </w:tc>
      </w:tr>
      <w:tr w:rsidTr="00414F7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819CD">
            <w:pPr>
              <w:pStyle w:val="BodyText"/>
              <w:rPr>
                <w:lang w:val="en-NZ"/>
              </w:rPr>
            </w:pPr>
          </w:p>
        </w:tc>
      </w:tr>
      <w:tr w:rsidTr="00414F7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819CD">
            <w:pPr>
              <w:pStyle w:val="BodyText"/>
              <w:rPr>
                <w:lang w:val="en-NZ"/>
              </w:rPr>
            </w:pPr>
            <w:r w:rsidRPr="00B819CD">
              <w:rPr>
                <w:rStyle w:val="SpecialBold"/>
              </w:rPr>
              <w:t>Critical aspects for assessment and evidence r</w:t>
            </w:r>
            <w:r w:rsidRPr="00B819CD">
              <w:rPr>
                <w:rStyle w:val="SpecialBold"/>
              </w:rPr>
              <w:t>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B819CD" w:rsidP="00B819CD">
            <w:pPr>
              <w:pStyle w:val="BodyText"/>
            </w:pPr>
            <w:r w:rsidRPr="00B819CD">
              <w:t>Evidence of the following is essential:</w:t>
            </w:r>
          </w:p>
          <w:p w:rsidR="00000000" w:rsidRPr="00B819CD" w:rsidP="00B819CD">
            <w:pPr>
              <w:pStyle w:val="ListBullet"/>
            </w:pPr>
            <w:r w:rsidRPr="00B819CD">
              <w:t xml:space="preserve">consistently applies store policy and procedures and the store's food safety program, </w:t>
            </w:r>
            <w:r w:rsidRPr="00B819CD">
              <w:t>which complies with food safety regulations and legislative requirements in regard to hygiene and sanitation practices</w:t>
            </w:r>
          </w:p>
          <w:p w:rsidR="00000000" w:rsidRPr="00B819CD" w:rsidP="00B819CD">
            <w:pPr>
              <w:pStyle w:val="ListBullet"/>
            </w:pPr>
            <w:r w:rsidRPr="00B819CD">
              <w:t>consistently follows and applies relevant legislation, statutory requirements and industry codes of practice, including consumer law, OHS</w:t>
            </w:r>
            <w:r w:rsidRPr="00B819CD">
              <w:t>, hygiene and sanitation, environmental issues and store policy and procedures, especially in regard to safe handling and storage of products</w:t>
            </w:r>
          </w:p>
          <w:p w:rsidR="00000000" w:rsidRPr="00B819CD" w:rsidP="00B819CD">
            <w:pPr>
              <w:pStyle w:val="ListBullet"/>
            </w:pPr>
            <w:r w:rsidRPr="00B819CD">
              <w:t xml:space="preserve">consistently applies, implements and monitors the store food safety program, including waste removal, eradication </w:t>
            </w:r>
            <w:r w:rsidRPr="00B819CD">
              <w:t>of insects, pests and vermin, and monitoring food safety hazards to identify, remove and minimise risks according to health and hygiene, OHS and environmental requirements and store policy and procedures</w:t>
            </w:r>
          </w:p>
          <w:p w:rsidR="00000000" w:rsidRPr="00B819CD" w:rsidP="00B819CD">
            <w:pPr>
              <w:pStyle w:val="ListBullet"/>
            </w:pPr>
            <w:r w:rsidRPr="00B819CD">
              <w:t>consistently monitors team performance to ensure com</w:t>
            </w:r>
            <w:r w:rsidRPr="00B819CD">
              <w:t>pliance with food safety program, records and reports to management and staff on compliance with hygiene and sanitation legislation, and promptly deals with incidents of non-compliance, including ensuring information is provided to modify the food safety p</w:t>
            </w:r>
            <w:r w:rsidRPr="00B819CD">
              <w:t>rogram as needed</w:t>
            </w:r>
          </w:p>
          <w:p w:rsidR="00000000" w:rsidRPr="00B819CD" w:rsidP="00B819CD">
            <w:pPr>
              <w:pStyle w:val="ListBullet"/>
            </w:pPr>
            <w:r w:rsidRPr="00B819CD">
              <w:t>develops, maintains and communicates regular schedule or roster for cleaning and maintenance procedures, and conducts regular inspections to ensure compliance</w:t>
            </w:r>
          </w:p>
          <w:p w:rsidR="00000000" w:rsidRPr="00B819CD" w:rsidP="00B819CD">
            <w:pPr>
              <w:pStyle w:val="ListBullet"/>
            </w:pPr>
            <w:r w:rsidRPr="00B819CD">
              <w:t>mentors and coaches staff supportively to implement the store food safety progra</w:t>
            </w:r>
            <w:r w:rsidRPr="00B819CD">
              <w:t>m</w:t>
            </w:r>
          </w:p>
          <w:p w:rsidR="00000000" w:rsidP="00B819CD">
            <w:pPr>
              <w:pStyle w:val="ListBullet"/>
              <w:rPr>
                <w:lang w:val="en-NZ"/>
              </w:rPr>
            </w:pPr>
            <w:r w:rsidRPr="00B819CD">
              <w:t>responds to occurrences of non-compliance, promptly identifies and rectifies problems, implements relevant product recall procedures, where required, and investigates, monitors and reports on possible potential food safety hazards to ensure continuous im</w:t>
            </w:r>
            <w:r w:rsidRPr="00B819CD">
              <w:t>provement.</w:t>
            </w:r>
          </w:p>
        </w:tc>
      </w:tr>
      <w:tr w:rsidTr="00414F7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819CD">
            <w:pPr>
              <w:pStyle w:val="BodyText"/>
              <w:rPr>
                <w:lang w:val="en-NZ"/>
              </w:rPr>
            </w:pPr>
          </w:p>
        </w:tc>
      </w:tr>
      <w:tr w:rsidTr="00414F7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819CD">
            <w:pPr>
              <w:pStyle w:val="BodyText"/>
              <w:rPr>
                <w:lang w:val="en-NZ"/>
              </w:rPr>
            </w:pPr>
            <w:r w:rsidRPr="00B819CD">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B819CD" w:rsidP="00B819CD">
            <w:pPr>
              <w:pStyle w:val="BodyText"/>
            </w:pPr>
            <w:r w:rsidRPr="00B819CD">
              <w:t>Assessment must ensure access to:</w:t>
            </w:r>
          </w:p>
          <w:p w:rsidR="00000000" w:rsidRPr="00B819CD" w:rsidP="00B819CD">
            <w:pPr>
              <w:pStyle w:val="ListBullet"/>
            </w:pPr>
            <w:r w:rsidRPr="00B819CD">
              <w:t>a real or simulated work environment</w:t>
            </w:r>
          </w:p>
          <w:p w:rsidR="00000000" w:rsidRPr="00B819CD" w:rsidP="00B819CD">
            <w:pPr>
              <w:pStyle w:val="ListBullet"/>
            </w:pPr>
            <w:r w:rsidRPr="00B819CD">
              <w:t>a food safety program, based on hazard analysis and critical control point (HACCP)</w:t>
            </w:r>
          </w:p>
          <w:p w:rsidR="00000000" w:rsidRPr="00B819CD" w:rsidP="00B819CD">
            <w:pPr>
              <w:pStyle w:val="ListBullet"/>
            </w:pPr>
            <w:r w:rsidRPr="00B819CD">
              <w:t>protective clothing</w:t>
            </w:r>
          </w:p>
          <w:p w:rsidR="00000000" w:rsidRPr="00B819CD" w:rsidP="00B819CD">
            <w:pPr>
              <w:pStyle w:val="ListBullet"/>
            </w:pPr>
            <w:r w:rsidRPr="00B819CD">
              <w:t>cleaning materials and chemicals</w:t>
            </w:r>
          </w:p>
          <w:p w:rsidR="00000000" w:rsidRPr="00B819CD" w:rsidP="00B819CD">
            <w:pPr>
              <w:pStyle w:val="ListBullet"/>
            </w:pPr>
            <w:r w:rsidRPr="00B819CD">
              <w:t>pest control equipment and chemicals</w:t>
            </w:r>
          </w:p>
          <w:p w:rsidR="00000000" w:rsidRPr="00B819CD" w:rsidP="00B819CD">
            <w:pPr>
              <w:pStyle w:val="ListBullet"/>
            </w:pPr>
            <w:r w:rsidRPr="00B819CD">
              <w:t>suitable food products and merchandise</w:t>
            </w:r>
          </w:p>
          <w:p w:rsidR="00000000" w:rsidRPr="00B819CD" w:rsidP="00B819CD">
            <w:pPr>
              <w:pStyle w:val="ListBullet"/>
            </w:pPr>
            <w:r w:rsidRPr="00B819CD">
              <w:t>relevant documentation, such as store policy and procedures on hygiene and sanitation practices</w:t>
            </w:r>
          </w:p>
          <w:p w:rsidR="00000000" w:rsidRPr="00B819CD" w:rsidP="00B819CD">
            <w:pPr>
              <w:pStyle w:val="ListBullet"/>
            </w:pPr>
            <w:r w:rsidRPr="00B819CD">
              <w:t>food handling implements</w:t>
            </w:r>
          </w:p>
          <w:p w:rsidR="00000000" w:rsidP="00B819CD">
            <w:pPr>
              <w:pStyle w:val="ListBullet"/>
              <w:rPr>
                <w:lang w:val="en-NZ"/>
              </w:rPr>
            </w:pPr>
            <w:r w:rsidRPr="00B819CD">
              <w:t>food storage and display e</w:t>
            </w:r>
            <w:r w:rsidRPr="00B819CD">
              <w:t>quipment.</w:t>
            </w:r>
          </w:p>
        </w:tc>
      </w:tr>
      <w:tr w:rsidTr="00414F7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819CD">
            <w:pPr>
              <w:pStyle w:val="BodyText"/>
              <w:rPr>
                <w:lang w:val="en-NZ"/>
              </w:rPr>
            </w:pPr>
          </w:p>
        </w:tc>
      </w:tr>
      <w:tr w:rsidTr="00414F7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819CD">
            <w:pPr>
              <w:pStyle w:val="BodyText"/>
              <w:rPr>
                <w:lang w:val="en-NZ"/>
              </w:rPr>
            </w:pPr>
            <w:r w:rsidRPr="00B819CD">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B819CD" w:rsidP="00B819CD">
            <w:pPr>
              <w:pStyle w:val="BodyText"/>
            </w:pPr>
            <w:r w:rsidRPr="00B819CD">
              <w:t>A range of assessment methods should be used to assess practical skills and knowledge. The following examples are appropriate for this unit:</w:t>
            </w:r>
          </w:p>
          <w:p w:rsidR="00000000" w:rsidRPr="00B819CD" w:rsidP="00B819CD">
            <w:pPr>
              <w:pStyle w:val="ListBullet"/>
            </w:pPr>
            <w:r w:rsidRPr="00B819CD">
              <w:t>observation of performance in the workplace</w:t>
            </w:r>
          </w:p>
          <w:p w:rsidR="00000000" w:rsidRPr="00B819CD" w:rsidP="00B819CD">
            <w:pPr>
              <w:pStyle w:val="ListBullet"/>
            </w:pPr>
            <w:r w:rsidRPr="00B819CD">
              <w:t>a role play</w:t>
            </w:r>
          </w:p>
          <w:p w:rsidR="00000000" w:rsidRPr="00B819CD" w:rsidP="00B819CD">
            <w:pPr>
              <w:pStyle w:val="ListBullet"/>
            </w:pPr>
            <w:r w:rsidRPr="00B819CD">
              <w:t>third-party reports</w:t>
            </w:r>
            <w:r w:rsidRPr="00B819CD">
              <w:t xml:space="preserve"> from a supervisor</w:t>
            </w:r>
          </w:p>
          <w:p w:rsidR="00000000" w:rsidRPr="00B819CD" w:rsidP="00B819CD">
            <w:pPr>
              <w:pStyle w:val="ListBullet"/>
            </w:pPr>
            <w:r w:rsidRPr="00B819CD">
              <w:t>customer and staff feedback</w:t>
            </w:r>
          </w:p>
          <w:p w:rsidR="00000000" w:rsidRPr="00B819CD" w:rsidP="00B819CD">
            <w:pPr>
              <w:pStyle w:val="ListBullet"/>
            </w:pPr>
            <w:r w:rsidRPr="00B819CD">
              <w:t>answers to questions about specific skills and knowledge.</w:t>
            </w:r>
          </w:p>
          <w:p w:rsidR="00000000" w:rsidP="00B819CD">
            <w:pPr>
              <w:pStyle w:val="BodyText"/>
              <w:rPr>
                <w:lang w:val="en-NZ"/>
              </w:rPr>
            </w:pPr>
            <w:r w:rsidRPr="00B819CD">
              <w:t>Holistic assessment with other units relevant to the industry sector, workplace and job role is recommended.</w:t>
            </w:r>
          </w:p>
        </w:tc>
      </w:tr>
      <w:tr w:rsidTr="00414F7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819CD">
            <w:pPr>
              <w:pStyle w:val="BodyText"/>
              <w:rPr>
                <w:lang w:val="en-NZ"/>
              </w:rPr>
            </w:pPr>
          </w:p>
        </w:tc>
      </w:tr>
      <w:tr w:rsidTr="00414F7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819CD">
            <w:pPr>
              <w:pStyle w:val="BodyText"/>
              <w:rPr>
                <w:lang w:val="en-NZ"/>
              </w:rPr>
            </w:pPr>
            <w:r w:rsidRPr="00B819CD">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B819CD" w:rsidP="00B819CD">
            <w:pPr>
              <w:pStyle w:val="BodyText"/>
            </w:pPr>
            <w:r w:rsidRPr="00B819CD">
              <w:t>Employa</w:t>
            </w:r>
            <w:r w:rsidRPr="00B819CD">
              <w:t>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B819CD" w:rsidP="00B819CD">
            <w:pPr>
              <w:pStyle w:val="BodyText"/>
            </w:pPr>
            <w:r w:rsidRPr="00B819CD">
              <w:t>Employabil</w:t>
            </w:r>
            <w:r w:rsidRPr="00B819CD">
              <w:t>ity skills embedded in this unit should be assessed holistically in the context of the job role and with other relevant units that make up the skill set or qualification.</w:t>
            </w:r>
          </w:p>
        </w:tc>
      </w:tr>
    </w:tbl>
    <w:p w:rsidR="00414F7E" w:rsidP="00B819CD">
      <w:pPr>
        <w:pStyle w:val="BodyText"/>
      </w:pPr>
    </w:p>
    <w:p w:rsidR="00414F7E" w:rsidP="00B819CD">
      <w:pPr>
        <w:pStyle w:val="BodyText"/>
      </w:pPr>
    </w:p>
    <w:p w:rsidR="00000000" w:rsidRPr="00B819CD" w:rsidP="00B819CD">
      <w:pPr>
        <w:pStyle w:val="Heading1"/>
      </w:pPr>
      <w:bookmarkStart w:id="11" w:name="O_137653"/>
      <w:bookmarkEnd w:id="11"/>
      <w:r w:rsidRPr="00B819CD">
        <w:t>Range Statement</w:t>
      </w:r>
    </w:p>
    <w:tbl>
      <w:tblPr>
        <w:tblW w:w="0" w:type="auto"/>
        <w:tblLayout w:type="fixed"/>
        <w:tblCellMar>
          <w:left w:w="62" w:type="dxa"/>
          <w:right w:w="62" w:type="dxa"/>
        </w:tblCellMar>
        <w:tblLook w:val="0000"/>
      </w:tblPr>
      <w:tblGrid>
        <w:gridCol w:w="3345"/>
        <w:gridCol w:w="5835"/>
      </w:tblGrid>
      <w:tr w:rsidTr="00414F7E">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B819CD">
            <w:pPr>
              <w:pStyle w:val="BodyText"/>
              <w:rPr>
                <w:lang w:val="en-NZ"/>
              </w:rPr>
            </w:pPr>
            <w:r w:rsidRPr="00B819CD">
              <w:rPr>
                <w:rStyle w:val="SpecialBold"/>
              </w:rPr>
              <w:t>RANGE STATEMENT</w:t>
            </w:r>
          </w:p>
        </w:tc>
      </w:tr>
      <w:tr w:rsidTr="00414F7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819CD">
            <w:pPr>
              <w:pStyle w:val="BodyText"/>
              <w:rPr>
                <w:lang w:val="en-NZ"/>
              </w:rPr>
            </w:pPr>
            <w:r w:rsidRPr="00B819CD">
              <w:t xml:space="preserve">The range statement relates to the unit of competency as a whole. It allows for different work environments and situations that may affect performance. </w:t>
            </w:r>
            <w:r w:rsidRPr="00B819CD">
              <w:rPr>
                <w:rStyle w:val="BoldandItalics"/>
              </w:rPr>
              <w:t>Bold italicised</w:t>
            </w:r>
            <w:r w:rsidRPr="00B819CD">
              <w:t xml:space="preserve"> wording in the performance criteria is detailed below.</w:t>
            </w:r>
          </w:p>
        </w:tc>
      </w:tr>
      <w:tr w:rsidTr="00414F7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819CD">
            <w:pPr>
              <w:pStyle w:val="BodyText"/>
              <w:rPr>
                <w:lang w:val="en-NZ"/>
              </w:rPr>
            </w:pPr>
          </w:p>
        </w:tc>
      </w:tr>
      <w:tr w:rsidTr="00414F7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819CD">
            <w:pPr>
              <w:pStyle w:val="BodyText"/>
              <w:rPr>
                <w:lang w:val="en-NZ"/>
              </w:rPr>
            </w:pPr>
            <w:r w:rsidRPr="00B819CD">
              <w:rPr>
                <w:rStyle w:val="BoldandItalics"/>
              </w:rPr>
              <w:t>Food safety requirements and</w:t>
            </w:r>
            <w:r w:rsidRPr="00B819CD">
              <w:rPr>
                <w:rStyle w:val="BoldandItalics"/>
              </w:rPr>
              <w:t xml:space="preserve"> procedures</w:t>
            </w:r>
            <w:r w:rsidRPr="00B819C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B819CD" w:rsidP="00B819CD">
            <w:pPr>
              <w:pStyle w:val="ListBullet"/>
            </w:pPr>
            <w:r w:rsidRPr="00B819CD">
              <w:t>food safety, hygiene and sanitation practices</w:t>
            </w:r>
          </w:p>
          <w:p w:rsidR="00000000" w:rsidP="00B819CD">
            <w:pPr>
              <w:pStyle w:val="ListBullet"/>
              <w:rPr>
                <w:lang w:val="en-NZ"/>
              </w:rPr>
            </w:pPr>
            <w:r w:rsidRPr="00B819CD">
              <w:t>procedures for product recall.</w:t>
            </w:r>
          </w:p>
        </w:tc>
      </w:tr>
      <w:tr w:rsidTr="00414F7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819CD">
            <w:pPr>
              <w:pStyle w:val="BodyText"/>
              <w:rPr>
                <w:lang w:val="en-NZ"/>
              </w:rPr>
            </w:pPr>
          </w:p>
        </w:tc>
      </w:tr>
      <w:tr w:rsidTr="00414F7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819CD">
            <w:pPr>
              <w:pStyle w:val="BodyText"/>
              <w:rPr>
                <w:lang w:val="en-NZ"/>
              </w:rPr>
            </w:pPr>
            <w:r w:rsidRPr="00B819CD">
              <w:rPr>
                <w:rStyle w:val="BoldandItalics"/>
              </w:rPr>
              <w:t>Relevant staff members</w:t>
            </w:r>
            <w:r w:rsidRPr="00B819C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B819CD" w:rsidP="00B819CD">
            <w:pPr>
              <w:pStyle w:val="ListBullet"/>
            </w:pPr>
            <w:r w:rsidRPr="00B819CD">
              <w:t>team leader</w:t>
            </w:r>
          </w:p>
          <w:p w:rsidR="00000000" w:rsidRPr="00B819CD" w:rsidP="00B819CD">
            <w:pPr>
              <w:pStyle w:val="ListBullet"/>
            </w:pPr>
            <w:r w:rsidRPr="00B819CD">
              <w:t>supervisor</w:t>
            </w:r>
          </w:p>
          <w:p w:rsidR="00000000" w:rsidRPr="00B819CD" w:rsidP="00B819CD">
            <w:pPr>
              <w:pStyle w:val="ListBullet"/>
            </w:pPr>
            <w:r w:rsidRPr="00B819CD">
              <w:t>manager</w:t>
            </w:r>
          </w:p>
          <w:p w:rsidR="00000000" w:rsidP="00B819CD">
            <w:pPr>
              <w:pStyle w:val="ListBullet"/>
              <w:rPr>
                <w:lang w:val="en-NZ"/>
              </w:rPr>
            </w:pPr>
            <w:r w:rsidRPr="00B819CD">
              <w:t>employees.</w:t>
            </w:r>
          </w:p>
        </w:tc>
      </w:tr>
      <w:tr w:rsidTr="00414F7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819CD">
            <w:pPr>
              <w:pStyle w:val="BodyText"/>
              <w:rPr>
                <w:lang w:val="en-NZ"/>
              </w:rPr>
            </w:pPr>
          </w:p>
        </w:tc>
      </w:tr>
      <w:tr w:rsidTr="00414F7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819CD">
            <w:pPr>
              <w:pStyle w:val="BodyText"/>
              <w:rPr>
                <w:lang w:val="en-NZ"/>
              </w:rPr>
            </w:pPr>
            <w:r w:rsidRPr="00B819CD">
              <w:rPr>
                <w:rStyle w:val="BoldandItalics"/>
              </w:rPr>
              <w:t>Food safety program</w:t>
            </w:r>
            <w:r w:rsidRPr="00B819C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B819CD" w:rsidP="00B819CD">
            <w:pPr>
              <w:pStyle w:val="ListBullet"/>
            </w:pPr>
            <w:r w:rsidRPr="00B819CD">
              <w:t>specific risk factors</w:t>
            </w:r>
          </w:p>
          <w:p w:rsidR="00000000" w:rsidRPr="00B819CD" w:rsidP="00B819CD">
            <w:pPr>
              <w:pStyle w:val="ListBullet"/>
            </w:pPr>
            <w:r w:rsidRPr="00B819CD">
              <w:t>critical control points</w:t>
            </w:r>
          </w:p>
          <w:p w:rsidR="00000000" w:rsidRPr="00B819CD" w:rsidP="00B819CD">
            <w:pPr>
              <w:pStyle w:val="ListBullet"/>
            </w:pPr>
            <w:r w:rsidRPr="00B819CD">
              <w:t>parameters</w:t>
            </w:r>
          </w:p>
          <w:p w:rsidR="00000000" w:rsidP="00B819CD">
            <w:pPr>
              <w:pStyle w:val="ListBullet"/>
              <w:rPr>
                <w:lang w:val="en-NZ"/>
              </w:rPr>
            </w:pPr>
            <w:r w:rsidRPr="00B819CD">
              <w:t>action required in response to non-conformance.</w:t>
            </w:r>
          </w:p>
        </w:tc>
      </w:tr>
      <w:tr w:rsidTr="00414F7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819CD">
            <w:pPr>
              <w:pStyle w:val="BodyText"/>
              <w:rPr>
                <w:lang w:val="en-NZ"/>
              </w:rPr>
            </w:pPr>
          </w:p>
        </w:tc>
      </w:tr>
      <w:tr w:rsidTr="00414F7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819CD">
            <w:pPr>
              <w:pStyle w:val="BodyText"/>
              <w:rPr>
                <w:lang w:val="en-NZ"/>
              </w:rPr>
            </w:pPr>
            <w:r w:rsidRPr="00B819CD">
              <w:rPr>
                <w:rStyle w:val="BoldandItalics"/>
              </w:rPr>
              <w:t>Legislative and statutory requirements</w:t>
            </w:r>
            <w:r w:rsidRPr="00B819C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B819CD" w:rsidP="00B819CD">
            <w:pPr>
              <w:pStyle w:val="ListBullet"/>
            </w:pPr>
            <w:r w:rsidRPr="00B819CD">
              <w:t>food safety regulations</w:t>
            </w:r>
          </w:p>
          <w:p w:rsidR="00000000" w:rsidRPr="00B819CD" w:rsidP="00B819CD">
            <w:pPr>
              <w:pStyle w:val="ListBullet"/>
            </w:pPr>
            <w:r w:rsidRPr="00B819CD">
              <w:t>hygiene and sanitation</w:t>
            </w:r>
          </w:p>
          <w:p w:rsidR="00000000" w:rsidRPr="00B819CD" w:rsidP="00B819CD">
            <w:pPr>
              <w:pStyle w:val="ListBullet"/>
            </w:pPr>
            <w:r w:rsidRPr="00B819CD">
              <w:t>OHS</w:t>
            </w:r>
          </w:p>
          <w:p w:rsidR="00000000" w:rsidRPr="00B819CD" w:rsidP="00B819CD">
            <w:pPr>
              <w:pStyle w:val="ListBullet"/>
            </w:pPr>
            <w:r w:rsidRPr="00B819CD">
              <w:t>environmental protection legislation</w:t>
            </w:r>
          </w:p>
          <w:p w:rsidR="00000000" w:rsidRPr="00B819CD" w:rsidP="00B819CD">
            <w:pPr>
              <w:pStyle w:val="ListBullet"/>
            </w:pPr>
            <w:r w:rsidRPr="00B819CD">
              <w:t>waste disposal</w:t>
            </w:r>
          </w:p>
          <w:p w:rsidR="00000000" w:rsidRPr="00B819CD" w:rsidP="00B819CD">
            <w:pPr>
              <w:pStyle w:val="ListBullet"/>
            </w:pPr>
            <w:r w:rsidRPr="00B819CD">
              <w:t>manual handling</w:t>
            </w:r>
          </w:p>
          <w:p w:rsidR="00000000" w:rsidRPr="00B819CD" w:rsidP="00B819CD">
            <w:pPr>
              <w:pStyle w:val="ListBullet"/>
            </w:pPr>
            <w:r w:rsidRPr="00B819CD">
              <w:t>use and storage of hazardous substances and dangerous goods</w:t>
            </w:r>
          </w:p>
          <w:p w:rsidR="00000000" w:rsidP="00B819CD">
            <w:pPr>
              <w:pStyle w:val="ListBullet"/>
              <w:rPr>
                <w:lang w:val="en-NZ"/>
              </w:rPr>
            </w:pPr>
            <w:r w:rsidRPr="00B819CD">
              <w:t>labelling of workplace substances.</w:t>
            </w:r>
          </w:p>
        </w:tc>
      </w:tr>
      <w:tr w:rsidTr="00414F7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819CD">
            <w:pPr>
              <w:pStyle w:val="BodyText"/>
              <w:rPr>
                <w:lang w:val="en-NZ"/>
              </w:rPr>
            </w:pPr>
          </w:p>
        </w:tc>
      </w:tr>
      <w:tr w:rsidTr="00414F7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819CD">
            <w:pPr>
              <w:pStyle w:val="BodyText"/>
              <w:rPr>
                <w:lang w:val="en-NZ"/>
              </w:rPr>
            </w:pPr>
            <w:r w:rsidRPr="00B819CD">
              <w:rPr>
                <w:rStyle w:val="BoldandItalics"/>
              </w:rPr>
              <w:t>Regular schedule or roster for store or department cleaning tasks and inspections</w:t>
            </w:r>
            <w:r w:rsidRPr="00B819C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B819CD" w:rsidP="00B819CD">
            <w:pPr>
              <w:pStyle w:val="ListBullet"/>
            </w:pPr>
            <w:r w:rsidRPr="00B819CD">
              <w:t>progressive cleaning</w:t>
            </w:r>
          </w:p>
          <w:p w:rsidR="00000000" w:rsidRPr="00B819CD" w:rsidP="00B819CD">
            <w:pPr>
              <w:pStyle w:val="ListBullet"/>
            </w:pPr>
            <w:r w:rsidRPr="00B819CD">
              <w:t>at end of trade</w:t>
            </w:r>
          </w:p>
          <w:p w:rsidR="00000000" w:rsidRPr="00B819CD" w:rsidP="00B819CD">
            <w:pPr>
              <w:pStyle w:val="ListBullet"/>
            </w:pPr>
            <w:r w:rsidRPr="00B819CD">
              <w:t xml:space="preserve">the use </w:t>
            </w:r>
            <w:r w:rsidRPr="00B819CD">
              <w:t>of check sheets</w:t>
            </w:r>
          </w:p>
          <w:p w:rsidR="00000000" w:rsidRPr="00B819CD" w:rsidP="00B819CD">
            <w:pPr>
              <w:pStyle w:val="ListBullet"/>
            </w:pPr>
            <w:r w:rsidRPr="00B819CD">
              <w:t>inspection lists</w:t>
            </w:r>
          </w:p>
          <w:p w:rsidR="00000000" w:rsidRPr="00B819CD" w:rsidP="00B819CD">
            <w:pPr>
              <w:pStyle w:val="ListBullet"/>
            </w:pPr>
            <w:r w:rsidRPr="00B819CD">
              <w:t>taking temperatures</w:t>
            </w:r>
          </w:p>
          <w:p w:rsidR="00000000" w:rsidRPr="00B819CD" w:rsidP="00B819CD">
            <w:pPr>
              <w:pStyle w:val="ListBullet"/>
            </w:pPr>
            <w:r w:rsidRPr="00B819CD">
              <w:t>collecting samples</w:t>
            </w:r>
          </w:p>
          <w:p w:rsidR="00000000" w:rsidRPr="00B819CD" w:rsidP="00B819CD">
            <w:pPr>
              <w:pStyle w:val="ListBullet"/>
            </w:pPr>
            <w:r w:rsidRPr="00B819CD">
              <w:t>visual inspections</w:t>
            </w:r>
          </w:p>
          <w:p w:rsidR="00000000" w:rsidP="00B819CD">
            <w:pPr>
              <w:pStyle w:val="ListBullet"/>
              <w:rPr>
                <w:lang w:val="en-NZ"/>
              </w:rPr>
            </w:pPr>
            <w:r w:rsidRPr="00B819CD">
              <w:t>control charts.</w:t>
            </w:r>
          </w:p>
        </w:tc>
      </w:tr>
      <w:tr w:rsidTr="00414F7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819CD">
            <w:pPr>
              <w:pStyle w:val="BodyText"/>
              <w:rPr>
                <w:lang w:val="en-NZ"/>
              </w:rPr>
            </w:pPr>
          </w:p>
        </w:tc>
      </w:tr>
      <w:tr w:rsidTr="00414F7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819CD">
            <w:pPr>
              <w:pStyle w:val="BodyText"/>
              <w:rPr>
                <w:lang w:val="en-NZ"/>
              </w:rPr>
            </w:pPr>
            <w:r w:rsidRPr="00B819CD">
              <w:rPr>
                <w:rStyle w:val="BoldandItalics"/>
              </w:rPr>
              <w:t>Corrective action</w:t>
            </w:r>
            <w:r w:rsidRPr="00B819C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B819CD" w:rsidP="00B819CD">
            <w:pPr>
              <w:pStyle w:val="ListBullet"/>
            </w:pPr>
            <w:r w:rsidRPr="00B819CD">
              <w:t>cooking times</w:t>
            </w:r>
          </w:p>
          <w:p w:rsidR="00000000" w:rsidRPr="00B819CD" w:rsidP="00B819CD">
            <w:pPr>
              <w:pStyle w:val="ListBullet"/>
            </w:pPr>
            <w:r w:rsidRPr="00B819CD">
              <w:t>reprocessing</w:t>
            </w:r>
          </w:p>
          <w:p w:rsidR="00000000" w:rsidRPr="00B819CD" w:rsidP="00B819CD">
            <w:pPr>
              <w:pStyle w:val="ListBullet"/>
            </w:pPr>
            <w:r w:rsidRPr="00B819CD">
              <w:t>corrective systems and processes</w:t>
            </w:r>
          </w:p>
          <w:p w:rsidR="00000000" w:rsidP="00B819CD">
            <w:pPr>
              <w:pStyle w:val="ListBullet"/>
              <w:rPr>
                <w:lang w:val="en-NZ"/>
              </w:rPr>
            </w:pPr>
            <w:r w:rsidRPr="00B819CD">
              <w:t>withdrawing product.</w:t>
            </w:r>
          </w:p>
        </w:tc>
      </w:tr>
      <w:tr w:rsidTr="00414F7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819CD">
            <w:pPr>
              <w:pStyle w:val="BodyText"/>
              <w:rPr>
                <w:lang w:val="en-NZ"/>
              </w:rPr>
            </w:pPr>
          </w:p>
        </w:tc>
      </w:tr>
      <w:tr w:rsidTr="00414F7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819CD">
            <w:pPr>
              <w:pStyle w:val="BodyText"/>
              <w:rPr>
                <w:lang w:val="en-NZ"/>
              </w:rPr>
            </w:pPr>
            <w:r w:rsidRPr="00B819CD">
              <w:rPr>
                <w:rStyle w:val="BoldandItalics"/>
              </w:rPr>
              <w:t>Food safety hazards</w:t>
            </w:r>
            <w:r w:rsidRPr="00B819CD">
              <w:t xml:space="preserve"> may be:</w:t>
            </w:r>
          </w:p>
        </w:tc>
        <w:tc>
          <w:tcPr>
            <w:tcW w:w="5835" w:type="dxa"/>
            <w:tcBorders>
              <w:top w:val="nil"/>
              <w:left w:val="nil"/>
              <w:bottom w:val="nil"/>
              <w:right w:val="nil"/>
            </w:tcBorders>
            <w:tcMar>
              <w:top w:w="0" w:type="dxa"/>
              <w:left w:w="62" w:type="dxa"/>
              <w:bottom w:w="0" w:type="dxa"/>
              <w:right w:w="62" w:type="dxa"/>
            </w:tcMar>
          </w:tcPr>
          <w:p w:rsidR="00000000" w:rsidRPr="00B819CD" w:rsidP="00B819CD">
            <w:pPr>
              <w:pStyle w:val="ListBullet"/>
            </w:pPr>
            <w:r w:rsidRPr="00B819CD">
              <w:t>biological</w:t>
            </w:r>
          </w:p>
          <w:p w:rsidR="00000000" w:rsidRPr="00B819CD" w:rsidP="00B819CD">
            <w:pPr>
              <w:pStyle w:val="ListBullet"/>
            </w:pPr>
            <w:r w:rsidRPr="00B819CD">
              <w:t>physical</w:t>
            </w:r>
          </w:p>
          <w:p w:rsidR="00000000" w:rsidP="00B819CD">
            <w:pPr>
              <w:pStyle w:val="ListBullet"/>
              <w:rPr>
                <w:lang w:val="en-NZ"/>
              </w:rPr>
            </w:pPr>
            <w:r w:rsidRPr="00B819CD">
              <w:t>chemical.</w:t>
            </w:r>
          </w:p>
        </w:tc>
      </w:tr>
      <w:tr w:rsidTr="00414F7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B819CD" w:rsidP="00B819CD">
            <w:pPr>
              <w:pStyle w:val="BodyText"/>
            </w:pPr>
          </w:p>
        </w:tc>
      </w:tr>
    </w:tbl>
    <w:p w:rsidR="00414F7E" w:rsidP="00B819CD">
      <w:pPr>
        <w:pStyle w:val="BodyText"/>
      </w:pPr>
    </w:p>
    <w:p w:rsidR="00414F7E" w:rsidP="00B819CD">
      <w:pPr>
        <w:pStyle w:val="BodyText"/>
      </w:pPr>
    </w:p>
    <w:p w:rsidR="00000000" w:rsidRPr="00B819CD" w:rsidP="00B819CD">
      <w:pPr>
        <w:pStyle w:val="Heading1"/>
      </w:pPr>
      <w:bookmarkStart w:id="12" w:name="O_137654"/>
      <w:bookmarkEnd w:id="12"/>
      <w:r w:rsidRPr="00B819CD">
        <w:t>Unit Sector(s)</w:t>
      </w:r>
    </w:p>
    <w:tbl>
      <w:tblPr>
        <w:tblW w:w="0" w:type="auto"/>
        <w:tblLayout w:type="fixed"/>
        <w:tblCellMar>
          <w:left w:w="62" w:type="dxa"/>
          <w:right w:w="62" w:type="dxa"/>
        </w:tblCellMar>
        <w:tblLook w:val="0000"/>
      </w:tblPr>
      <w:tblGrid>
        <w:gridCol w:w="2836"/>
        <w:gridCol w:w="6344"/>
      </w:tblGrid>
      <w:tr w:rsidTr="00414F7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819CD">
            <w:pPr>
              <w:pStyle w:val="BodyText"/>
              <w:rPr>
                <w:lang w:val="en-NZ"/>
              </w:rPr>
            </w:pPr>
            <w:r w:rsidRPr="00B819CD">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B819CD" w:rsidP="00B819CD">
            <w:pPr>
              <w:pStyle w:val="BodyText"/>
            </w:pPr>
            <w:r w:rsidRPr="00B819CD">
              <w:t>Retail</w:t>
            </w:r>
          </w:p>
        </w:tc>
      </w:tr>
    </w:tbl>
    <w:p w:rsidR="00000000" w:rsidRPr="00B819CD" w:rsidP="00B819CD">
      <w:pPr>
        <w:pStyle w:val="BodyText"/>
      </w:pPr>
    </w:p>
    <w:p w:rsidR="00000000" w:rsidRPr="00B819CD" w:rsidP="00B819CD">
      <w:pPr>
        <w:pStyle w:val="AllowPageBreak"/>
      </w:pPr>
    </w:p>
    <w:p w:rsidR="00000000" w:rsidRPr="00B819CD" w:rsidP="00B819CD">
      <w:pPr>
        <w:pStyle w:val="Heading1"/>
      </w:pPr>
      <w:bookmarkStart w:id="13" w:name="O_162554"/>
      <w:bookmarkEnd w:id="13"/>
      <w:r w:rsidRPr="00B819CD">
        <w:t>Competency field</w:t>
      </w:r>
    </w:p>
    <w:tbl>
      <w:tblPr>
        <w:tblW w:w="0" w:type="auto"/>
        <w:tblLayout w:type="fixed"/>
        <w:tblCellMar>
          <w:left w:w="62" w:type="dxa"/>
          <w:right w:w="62" w:type="dxa"/>
        </w:tblCellMar>
        <w:tblLook w:val="0000"/>
      </w:tblPr>
      <w:tblGrid>
        <w:gridCol w:w="2836"/>
        <w:gridCol w:w="6344"/>
      </w:tblGrid>
      <w:tr w:rsidTr="00414F7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819CD">
            <w:pPr>
              <w:pStyle w:val="BodyText"/>
              <w:rPr>
                <w:lang w:val="en-NZ"/>
              </w:rPr>
            </w:pPr>
            <w:r w:rsidRPr="00B819CD">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B819CD">
            <w:pPr>
              <w:pStyle w:val="BodyText"/>
              <w:rPr>
                <w:lang w:val="en-NZ"/>
              </w:rPr>
            </w:pPr>
            <w:r w:rsidRPr="00B819CD">
              <w:t>Food Safety</w:t>
            </w:r>
          </w:p>
        </w:tc>
      </w:tr>
      <w:tr w:rsidTr="00414F7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819CD" w:rsidP="00B819CD">
            <w:pPr>
              <w:pStyle w:val="BodyText"/>
            </w:pPr>
          </w:p>
        </w:tc>
      </w:tr>
    </w:tbl>
    <w:p w:rsidR="00000000" w:rsidRPr="00B819CD" w:rsidP="00B819CD">
      <w:pPr>
        <w:pStyle w:val="BodyText"/>
      </w:pPr>
    </w:p>
    <w:p w:rsidR="00000000" w:rsidRPr="00B819CD" w:rsidP="00B819CD"/>
    <w:sectPr w:rsidSect="00B819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9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4F7E" w:rsidP="00414F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9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F7E" w:rsidP="00B819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14F7E" w:rsidP="00B819C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14F7E" w:rsidP="00B819C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9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4F7E" w:rsidP="00414F7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9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F7E" w:rsidP="00B819CD">
    <w:pPr>
      <w:pStyle w:val="Header"/>
      <w:framePr w:wrap="around"/>
    </w:pPr>
    <w:r>
      <w:fldChar w:fldCharType="begin"/>
    </w:r>
    <w:r>
      <w:instrText xml:space="preserve"> TITLE   \* MERGEFORMAT </w:instrText>
    </w:r>
    <w:r>
      <w:fldChar w:fldCharType="separate"/>
    </w:r>
    <w:r>
      <w:t>SIRRFSA002A Monitor food safety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14F7E" w:rsidP="00B819C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12FC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5C5E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5EE8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9C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819CD"/>
    <w:pPr>
      <w:spacing w:before="360" w:after="60"/>
      <w:outlineLvl w:val="0"/>
    </w:pPr>
    <w:rPr>
      <w:sz w:val="32"/>
    </w:rPr>
  </w:style>
  <w:style w:type="paragraph" w:styleId="Heading2">
    <w:name w:val="heading 2"/>
    <w:basedOn w:val="HeadingBase"/>
    <w:next w:val="BodyText"/>
    <w:link w:val="Heading2Char"/>
    <w:qFormat/>
    <w:rsid w:val="00B819CD"/>
    <w:pPr>
      <w:keepLines/>
      <w:spacing w:before="240" w:after="120"/>
      <w:outlineLvl w:val="1"/>
    </w:pPr>
    <w:rPr>
      <w:sz w:val="28"/>
      <w:szCs w:val="40"/>
    </w:rPr>
  </w:style>
  <w:style w:type="paragraph" w:styleId="Heading3">
    <w:name w:val="heading 3"/>
    <w:basedOn w:val="HeadingBase"/>
    <w:next w:val="BodyText"/>
    <w:link w:val="Heading3Char"/>
    <w:qFormat/>
    <w:rsid w:val="00B819CD"/>
    <w:pPr>
      <w:spacing w:before="180" w:after="120"/>
      <w:outlineLvl w:val="2"/>
    </w:pPr>
    <w:rPr>
      <w:spacing w:val="-10"/>
      <w:kern w:val="32"/>
    </w:rPr>
  </w:style>
  <w:style w:type="paragraph" w:styleId="Heading4">
    <w:name w:val="heading 4"/>
    <w:basedOn w:val="HeadingBase"/>
    <w:next w:val="BodyText"/>
    <w:link w:val="Heading4Char"/>
    <w:qFormat/>
    <w:rsid w:val="00B819CD"/>
    <w:pPr>
      <w:spacing w:before="160" w:after="120"/>
      <w:outlineLvl w:val="3"/>
    </w:pPr>
    <w:rPr>
      <w:sz w:val="22"/>
    </w:rPr>
  </w:style>
  <w:style w:type="paragraph" w:styleId="Heading5">
    <w:name w:val="heading 5"/>
    <w:basedOn w:val="HeadingBase"/>
    <w:next w:val="Normal"/>
    <w:link w:val="Heading5Char"/>
    <w:qFormat/>
    <w:rsid w:val="00B819CD"/>
    <w:pPr>
      <w:spacing w:before="80"/>
      <w:outlineLvl w:val="4"/>
    </w:pPr>
    <w:rPr>
      <w:color w:val="918585"/>
      <w:sz w:val="20"/>
    </w:rPr>
  </w:style>
  <w:style w:type="paragraph" w:styleId="Heading6">
    <w:name w:val="heading 6"/>
    <w:basedOn w:val="HeadingBase"/>
    <w:next w:val="Normal"/>
    <w:link w:val="Heading6Char"/>
    <w:qFormat/>
    <w:rsid w:val="00B819CD"/>
    <w:pPr>
      <w:spacing w:before="60"/>
      <w:outlineLvl w:val="5"/>
    </w:pPr>
    <w:rPr>
      <w:color w:val="918585"/>
      <w:sz w:val="20"/>
    </w:rPr>
  </w:style>
  <w:style w:type="paragraph" w:styleId="Heading7">
    <w:name w:val="heading 7"/>
    <w:basedOn w:val="Normal"/>
    <w:next w:val="Normal"/>
    <w:link w:val="Heading7Char"/>
    <w:qFormat/>
    <w:rsid w:val="00B819CD"/>
    <w:pPr>
      <w:ind w:left="720"/>
      <w:outlineLvl w:val="6"/>
    </w:pPr>
    <w:rPr>
      <w:i/>
    </w:rPr>
  </w:style>
  <w:style w:type="paragraph" w:styleId="Heading8">
    <w:name w:val="heading 8"/>
    <w:basedOn w:val="Normal"/>
    <w:next w:val="Normal"/>
    <w:link w:val="Heading8Char"/>
    <w:qFormat/>
    <w:rsid w:val="00B819CD"/>
    <w:pPr>
      <w:ind w:left="720"/>
      <w:outlineLvl w:val="7"/>
    </w:pPr>
    <w:rPr>
      <w:i/>
    </w:rPr>
  </w:style>
  <w:style w:type="paragraph" w:styleId="Heading9">
    <w:name w:val="heading 9"/>
    <w:basedOn w:val="Normal"/>
    <w:next w:val="Normal"/>
    <w:link w:val="Heading9Char"/>
    <w:qFormat/>
    <w:rsid w:val="00B819CD"/>
    <w:pPr>
      <w:ind w:left="720"/>
      <w:outlineLvl w:val="8"/>
    </w:pPr>
    <w:rPr>
      <w:i/>
    </w:rPr>
  </w:style>
  <w:style w:type="character" w:default="1" w:styleId="DefaultParagraphFont">
    <w:name w:val="Default Paragraph Font"/>
    <w:uiPriority w:val="1"/>
    <w:unhideWhenUsed/>
    <w:rsid w:val="00B819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19CD"/>
  </w:style>
  <w:style w:type="character" w:customStyle="1" w:styleId="Heading1Char">
    <w:name w:val="Heading 1 Char"/>
    <w:basedOn w:val="DefaultParagraphFont"/>
    <w:link w:val="Heading1"/>
    <w:rsid w:val="00B819CD"/>
    <w:rPr>
      <w:rFonts w:ascii="Times New Roman" w:eastAsia="Times New Roman" w:hAnsi="Times New Roman" w:cs="Times New Roman"/>
      <w:b/>
      <w:sz w:val="32"/>
      <w:szCs w:val="20"/>
      <w:lang w:eastAsia="en-US"/>
    </w:rPr>
  </w:style>
  <w:style w:type="paragraph" w:styleId="BodyText">
    <w:name w:val="Body Text"/>
    <w:basedOn w:val="Normal"/>
    <w:link w:val="BodyTextChar"/>
    <w:rsid w:val="00B819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19CD"/>
    <w:rPr>
      <w:rFonts w:ascii="Times New Roman" w:eastAsia="Times New Roman" w:hAnsi="Times New Roman" w:cs="Times New Roman"/>
      <w:sz w:val="24"/>
      <w:lang w:val="en-US" w:eastAsia="en-US"/>
    </w:rPr>
  </w:style>
  <w:style w:type="paragraph" w:styleId="Footer">
    <w:name w:val="footer"/>
    <w:basedOn w:val="Normal"/>
    <w:link w:val="FooterChar"/>
    <w:rsid w:val="00B819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19CD"/>
    <w:rPr>
      <w:rFonts w:ascii="Times New Roman" w:eastAsia="Times New Roman" w:hAnsi="Times New Roman" w:cs="Times New Roman"/>
      <w:sz w:val="16"/>
      <w:lang w:val="en-US" w:eastAsia="en-US"/>
    </w:rPr>
  </w:style>
  <w:style w:type="paragraph" w:styleId="List">
    <w:name w:val="List"/>
    <w:basedOn w:val="BodyText"/>
    <w:next w:val="BodyText"/>
    <w:rsid w:val="00B819CD"/>
    <w:pPr>
      <w:tabs>
        <w:tab w:val="left" w:pos="340"/>
      </w:tabs>
      <w:spacing w:before="60" w:after="60"/>
      <w:ind w:left="340" w:hanging="340"/>
    </w:pPr>
  </w:style>
  <w:style w:type="paragraph" w:styleId="ListBullet">
    <w:name w:val="List Bullet"/>
    <w:basedOn w:val="List"/>
    <w:rsid w:val="00B819CD"/>
    <w:pPr>
      <w:numPr>
        <w:numId w:val="13"/>
      </w:numPr>
      <w:tabs>
        <w:tab w:val="clear" w:pos="340"/>
      </w:tabs>
      <w:spacing w:before="40" w:after="40"/>
    </w:pPr>
  </w:style>
  <w:style w:type="character" w:customStyle="1" w:styleId="SpecialBold">
    <w:name w:val="Special Bold"/>
    <w:basedOn w:val="DefaultParagraphFont"/>
    <w:rsid w:val="00B819CD"/>
    <w:rPr>
      <w:b/>
      <w:spacing w:val="0"/>
    </w:rPr>
  </w:style>
  <w:style w:type="paragraph" w:styleId="ListBullet2">
    <w:name w:val="List Bullet 2"/>
    <w:basedOn w:val="List2"/>
    <w:rsid w:val="00B819CD"/>
    <w:pPr>
      <w:numPr>
        <w:numId w:val="14"/>
      </w:numPr>
      <w:tabs>
        <w:tab w:val="clear" w:pos="680"/>
      </w:tabs>
    </w:pPr>
  </w:style>
  <w:style w:type="paragraph" w:styleId="Header">
    <w:name w:val="header"/>
    <w:basedOn w:val="Normal"/>
    <w:link w:val="HeaderChar"/>
    <w:rsid w:val="00B819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19C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819CD"/>
    <w:pPr>
      <w:spacing w:before="240" w:after="120"/>
      <w:outlineLvl w:val="0"/>
    </w:pPr>
    <w:rPr>
      <w:rFonts w:ascii="Times New Roman" w:hAnsi="Times New Roman"/>
      <w:b/>
      <w:sz w:val="28"/>
    </w:rPr>
  </w:style>
  <w:style w:type="paragraph" w:customStyle="1" w:styleId="AllowPageBreak">
    <w:name w:val="AllowPageBreak"/>
    <w:rsid w:val="00B819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819CD"/>
    <w:rPr>
      <w:b/>
      <w:i/>
      <w:u w:val="none"/>
    </w:rPr>
  </w:style>
  <w:style w:type="character" w:customStyle="1" w:styleId="Heading2Char">
    <w:name w:val="Heading 2 Char"/>
    <w:basedOn w:val="DefaultParagraphFont"/>
    <w:link w:val="Heading2"/>
    <w:rsid w:val="00B819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19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19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19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19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19C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819C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819CD"/>
    <w:rPr>
      <w:rFonts w:ascii="Courier New" w:eastAsia="Times New Roman" w:hAnsi="Courier New" w:cs="Times New Roman"/>
      <w:i/>
      <w:szCs w:val="20"/>
      <w:lang w:val="en-US" w:eastAsia="en-US"/>
    </w:rPr>
  </w:style>
  <w:style w:type="paragraph" w:customStyle="1" w:styleId="HeadingBase">
    <w:name w:val="Heading Base"/>
    <w:rsid w:val="00B819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19CD"/>
    <w:pPr>
      <w:tabs>
        <w:tab w:val="right" w:leader="dot" w:pos="9072"/>
      </w:tabs>
      <w:ind w:left="567"/>
    </w:pPr>
    <w:rPr>
      <w:szCs w:val="22"/>
    </w:rPr>
  </w:style>
  <w:style w:type="paragraph" w:customStyle="1" w:styleId="TOCBase">
    <w:name w:val="TOC Base"/>
    <w:rsid w:val="00B819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19CD"/>
    <w:pPr>
      <w:tabs>
        <w:tab w:val="right" w:leader="dot" w:pos="9072"/>
      </w:tabs>
      <w:spacing w:before="40" w:after="40"/>
      <w:ind w:left="284"/>
    </w:pPr>
    <w:rPr>
      <w:rFonts w:ascii="Times New Roman" w:hAnsi="Times New Roman"/>
    </w:rPr>
  </w:style>
  <w:style w:type="paragraph" w:styleId="TOC1">
    <w:name w:val="toc 1"/>
    <w:basedOn w:val="TOCBase"/>
    <w:next w:val="Normal"/>
    <w:rsid w:val="00B819C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819CD"/>
    <w:pPr>
      <w:spacing w:before="5040"/>
      <w:jc w:val="center"/>
    </w:pPr>
    <w:rPr>
      <w:sz w:val="48"/>
      <w:szCs w:val="72"/>
      <w:lang w:val="en-US"/>
    </w:rPr>
  </w:style>
  <w:style w:type="character" w:customStyle="1" w:styleId="TitleChar">
    <w:name w:val="Title Char"/>
    <w:basedOn w:val="DefaultParagraphFont"/>
    <w:link w:val="Title"/>
    <w:rsid w:val="00B819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19CD"/>
    <w:pPr>
      <w:tabs>
        <w:tab w:val="left" w:pos="3600"/>
        <w:tab w:val="left" w:pos="3958"/>
      </w:tabs>
    </w:pPr>
  </w:style>
  <w:style w:type="paragraph" w:customStyle="1" w:styleId="Note">
    <w:name w:val="Note"/>
    <w:basedOn w:val="BodyText"/>
    <w:rsid w:val="00B819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19CD"/>
    <w:pPr>
      <w:framePr w:wrap="auto" w:hAnchor="text" w:y="6049"/>
    </w:pPr>
    <w:rPr>
      <w:color w:val="000000"/>
      <w:sz w:val="40"/>
    </w:rPr>
  </w:style>
  <w:style w:type="paragraph" w:customStyle="1" w:styleId="TOCTitle">
    <w:name w:val="TOCTitle"/>
    <w:basedOn w:val="Heading1"/>
    <w:rsid w:val="00B819CD"/>
    <w:pPr>
      <w:spacing w:after="240"/>
      <w:jc w:val="center"/>
      <w:outlineLvl w:val="9"/>
    </w:pPr>
    <w:rPr>
      <w:caps/>
    </w:rPr>
  </w:style>
  <w:style w:type="paragraph" w:customStyle="1" w:styleId="Version">
    <w:name w:val="Version"/>
    <w:rsid w:val="00B819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19CD"/>
    <w:pPr>
      <w:keepNext w:val="0"/>
      <w:tabs>
        <w:tab w:val="right" w:pos="4176"/>
      </w:tabs>
      <w:ind w:left="198" w:hanging="198"/>
    </w:pPr>
    <w:rPr>
      <w:rFonts w:ascii="Garamond" w:hAnsi="Garamond"/>
    </w:rPr>
  </w:style>
  <w:style w:type="paragraph" w:styleId="IndexHeading">
    <w:name w:val="index heading"/>
    <w:basedOn w:val="Normal"/>
    <w:next w:val="Index1"/>
    <w:semiHidden/>
    <w:rsid w:val="00B819CD"/>
    <w:pPr>
      <w:spacing w:before="120" w:after="120"/>
    </w:pPr>
    <w:rPr>
      <w:rFonts w:ascii="Arial" w:hAnsi="Arial"/>
      <w:b/>
      <w:color w:val="918585"/>
      <w:sz w:val="24"/>
    </w:rPr>
  </w:style>
  <w:style w:type="paragraph" w:customStyle="1" w:styleId="Chapter">
    <w:name w:val="Chapter"/>
    <w:basedOn w:val="Normal"/>
    <w:rsid w:val="00B819CD"/>
    <w:pPr>
      <w:spacing w:before="240"/>
    </w:pPr>
    <w:rPr>
      <w:rFonts w:ascii="Times New Roman" w:hAnsi="Times New Roman"/>
      <w:smallCaps/>
      <w:spacing w:val="80"/>
      <w:sz w:val="28"/>
    </w:rPr>
  </w:style>
  <w:style w:type="paragraph" w:customStyle="1" w:styleId="InChapter">
    <w:name w:val="InChapter"/>
    <w:basedOn w:val="Heading3"/>
    <w:rsid w:val="00B819CD"/>
    <w:pPr>
      <w:spacing w:after="240"/>
      <w:outlineLvl w:val="9"/>
    </w:pPr>
    <w:rPr>
      <w:noProof/>
    </w:rPr>
  </w:style>
  <w:style w:type="paragraph" w:styleId="Index2">
    <w:name w:val="index 2"/>
    <w:basedOn w:val="Normal"/>
    <w:next w:val="Normal"/>
    <w:semiHidden/>
    <w:rsid w:val="00B819CD"/>
    <w:pPr>
      <w:tabs>
        <w:tab w:val="right" w:pos="4176"/>
      </w:tabs>
      <w:ind w:left="568" w:hanging="284"/>
    </w:pPr>
    <w:rPr>
      <w:rFonts w:ascii="Garamond" w:hAnsi="Garamond"/>
    </w:rPr>
  </w:style>
  <w:style w:type="paragraph" w:customStyle="1" w:styleId="Byline">
    <w:name w:val="Byline"/>
    <w:rsid w:val="00B819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19CD"/>
    <w:pPr>
      <w:tabs>
        <w:tab w:val="clear" w:pos="3600"/>
        <w:tab w:val="clear" w:pos="3958"/>
      </w:tabs>
      <w:jc w:val="right"/>
    </w:pPr>
  </w:style>
  <w:style w:type="character" w:styleId="Emphasis">
    <w:name w:val="Emphasis"/>
    <w:basedOn w:val="DefaultParagraphFont"/>
    <w:qFormat/>
    <w:rsid w:val="00B819CD"/>
    <w:rPr>
      <w:i/>
    </w:rPr>
  </w:style>
  <w:style w:type="paragraph" w:styleId="Caption">
    <w:name w:val="caption"/>
    <w:basedOn w:val="BodyText"/>
    <w:next w:val="Normal"/>
    <w:qFormat/>
    <w:rsid w:val="00B819CD"/>
    <w:pPr>
      <w:framePr w:w="2268" w:hSpace="181" w:vSpace="181" w:wrap="around" w:vAnchor="text" w:hAnchor="page" w:x="1135" w:y="285" w:anchorLock="1"/>
    </w:pPr>
    <w:rPr>
      <w:i/>
    </w:rPr>
  </w:style>
  <w:style w:type="paragraph" w:customStyle="1" w:styleId="MiniTOCTitle">
    <w:name w:val="MiniTOCTitle"/>
    <w:basedOn w:val="Heading4"/>
    <w:rsid w:val="00B819CD"/>
    <w:pPr>
      <w:spacing w:before="240"/>
      <w:outlineLvl w:val="9"/>
    </w:pPr>
    <w:rPr>
      <w:noProof/>
      <w:sz w:val="24"/>
    </w:rPr>
  </w:style>
  <w:style w:type="paragraph" w:customStyle="1" w:styleId="MiniTOCItem">
    <w:name w:val="MiniTOCItem"/>
    <w:basedOn w:val="ListBullet"/>
    <w:rsid w:val="00B819CD"/>
    <w:pPr>
      <w:numPr>
        <w:numId w:val="0"/>
      </w:numPr>
      <w:tabs>
        <w:tab w:val="right" w:leader="dot" w:pos="6521"/>
      </w:tabs>
      <w:spacing w:before="0" w:after="0"/>
    </w:pPr>
  </w:style>
  <w:style w:type="paragraph" w:customStyle="1" w:styleId="TOFTitle">
    <w:name w:val="TOFTitle"/>
    <w:basedOn w:val="TOCTitle"/>
    <w:rsid w:val="00B819CD"/>
  </w:style>
  <w:style w:type="paragraph" w:styleId="TableofFigures">
    <w:name w:val="table of figures"/>
    <w:basedOn w:val="Normal"/>
    <w:next w:val="Normal"/>
    <w:semiHidden/>
    <w:rsid w:val="00B819CD"/>
    <w:pPr>
      <w:tabs>
        <w:tab w:val="right" w:leader="dot" w:pos="9072"/>
      </w:tabs>
      <w:ind w:left="970" w:hanging="403"/>
    </w:pPr>
    <w:rPr>
      <w:rFonts w:ascii="Times New Roman" w:hAnsi="Times New Roman"/>
      <w:b/>
    </w:rPr>
  </w:style>
  <w:style w:type="paragraph" w:styleId="ListNumber">
    <w:name w:val="List Number"/>
    <w:basedOn w:val="List"/>
    <w:rsid w:val="00B819CD"/>
    <w:pPr>
      <w:numPr>
        <w:numId w:val="11"/>
      </w:numPr>
    </w:pPr>
  </w:style>
  <w:style w:type="character" w:customStyle="1" w:styleId="WingdingSymbols">
    <w:name w:val="Wingding Symbols"/>
    <w:rsid w:val="00B819CD"/>
    <w:rPr>
      <w:rFonts w:ascii="Wingdings" w:hAnsi="Wingdings"/>
    </w:rPr>
  </w:style>
  <w:style w:type="paragraph" w:customStyle="1" w:styleId="TableHeading">
    <w:name w:val="Table Heading"/>
    <w:basedOn w:val="HeadingBase"/>
    <w:rsid w:val="00B819CD"/>
    <w:pPr>
      <w:keepLines/>
      <w:pBdr>
        <w:bottom w:val="single" w:sz="6" w:space="1" w:color="918585"/>
      </w:pBdr>
      <w:spacing w:before="240"/>
    </w:pPr>
  </w:style>
  <w:style w:type="character" w:customStyle="1" w:styleId="HotSpot">
    <w:name w:val="HotSpot"/>
    <w:rsid w:val="00B819CD"/>
    <w:rPr>
      <w:color w:val="0033CC"/>
      <w:u w:val="none"/>
    </w:rPr>
  </w:style>
  <w:style w:type="paragraph" w:customStyle="1" w:styleId="BodyTextRight">
    <w:name w:val="Body Text Right"/>
    <w:basedOn w:val="BodyText"/>
    <w:rsid w:val="00B819CD"/>
    <w:pPr>
      <w:spacing w:before="0" w:after="0"/>
      <w:jc w:val="right"/>
    </w:pPr>
  </w:style>
  <w:style w:type="paragraph" w:styleId="Index3">
    <w:name w:val="index 3"/>
    <w:basedOn w:val="ListNumber2"/>
    <w:next w:val="Normal"/>
    <w:semiHidden/>
    <w:rsid w:val="00B819CD"/>
    <w:pPr>
      <w:numPr>
        <w:numId w:val="0"/>
      </w:numPr>
      <w:tabs>
        <w:tab w:val="right" w:leader="dot" w:pos="4176"/>
      </w:tabs>
    </w:pPr>
  </w:style>
  <w:style w:type="paragraph" w:styleId="ListNumber2">
    <w:name w:val="List Number 2"/>
    <w:basedOn w:val="List2"/>
    <w:rsid w:val="00B819CD"/>
    <w:pPr>
      <w:numPr>
        <w:numId w:val="10"/>
      </w:numPr>
      <w:tabs>
        <w:tab w:val="clear" w:pos="1060"/>
      </w:tabs>
    </w:pPr>
  </w:style>
  <w:style w:type="paragraph" w:customStyle="1" w:styleId="MarginNote">
    <w:name w:val="Margin Note"/>
    <w:basedOn w:val="BodyText"/>
    <w:rsid w:val="00B819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19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19C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819CD"/>
    <w:rPr>
      <w:sz w:val="32"/>
    </w:rPr>
  </w:style>
  <w:style w:type="paragraph" w:customStyle="1" w:styleId="HeadingProcedure">
    <w:name w:val="Heading Procedure"/>
    <w:basedOn w:val="HeadingBase"/>
    <w:next w:val="Normal"/>
    <w:rsid w:val="00B819CD"/>
    <w:pPr>
      <w:tabs>
        <w:tab w:val="left" w:pos="0"/>
      </w:tabs>
      <w:spacing w:before="120" w:after="60"/>
    </w:pPr>
    <w:rPr>
      <w:i/>
      <w:color w:val="918585"/>
      <w:sz w:val="22"/>
    </w:rPr>
  </w:style>
  <w:style w:type="paragraph" w:customStyle="1" w:styleId="TableBodyText">
    <w:name w:val="Table Body Text"/>
    <w:basedOn w:val="BodyText"/>
    <w:rsid w:val="00B819CD"/>
    <w:pPr>
      <w:spacing w:before="60" w:after="60"/>
    </w:pPr>
  </w:style>
  <w:style w:type="paragraph" w:styleId="ListContinue">
    <w:name w:val="List Continue"/>
    <w:basedOn w:val="List"/>
    <w:rsid w:val="00B819CD"/>
    <w:pPr>
      <w:ind w:firstLine="0"/>
    </w:pPr>
  </w:style>
  <w:style w:type="paragraph" w:customStyle="1" w:styleId="ListNote">
    <w:name w:val="List Note"/>
    <w:basedOn w:val="List"/>
    <w:rsid w:val="00B819CD"/>
    <w:pPr>
      <w:pBdr>
        <w:top w:val="single" w:sz="6" w:space="2" w:color="918585"/>
        <w:bottom w:val="single" w:sz="6" w:space="2" w:color="918585"/>
      </w:pBdr>
      <w:tabs>
        <w:tab w:val="left" w:pos="1021"/>
      </w:tabs>
      <w:ind w:firstLine="0"/>
    </w:pPr>
  </w:style>
  <w:style w:type="paragraph" w:customStyle="1" w:styleId="Warning">
    <w:name w:val="Warning"/>
    <w:basedOn w:val="BodyText"/>
    <w:rsid w:val="00B819CD"/>
    <w:pPr>
      <w:shd w:val="clear" w:color="auto" w:fill="D9D9D9"/>
      <w:tabs>
        <w:tab w:val="left" w:pos="992"/>
      </w:tabs>
      <w:ind w:left="119" w:right="119"/>
    </w:pPr>
    <w:rPr>
      <w:sz w:val="20"/>
    </w:rPr>
  </w:style>
  <w:style w:type="paragraph" w:customStyle="1" w:styleId="MarginIcons">
    <w:name w:val="Margin Icons"/>
    <w:basedOn w:val="BodyText"/>
    <w:rsid w:val="00B819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19CD"/>
    <w:rPr>
      <w:rFonts w:ascii="Courier New" w:hAnsi="Courier New"/>
    </w:rPr>
  </w:style>
  <w:style w:type="paragraph" w:customStyle="1" w:styleId="NoteBullet">
    <w:name w:val="Note Bullet"/>
    <w:basedOn w:val="Note"/>
    <w:rsid w:val="00B819CD"/>
    <w:pPr>
      <w:tabs>
        <w:tab w:val="clear" w:pos="680"/>
      </w:tabs>
      <w:spacing w:before="60" w:after="60"/>
    </w:pPr>
  </w:style>
  <w:style w:type="paragraph" w:customStyle="1" w:styleId="SubHeading2">
    <w:name w:val="SubHeading2"/>
    <w:basedOn w:val="HeadingBase"/>
    <w:rsid w:val="00B819CD"/>
    <w:pPr>
      <w:spacing w:before="240" w:after="60"/>
    </w:pPr>
    <w:rPr>
      <w:sz w:val="20"/>
    </w:rPr>
  </w:style>
  <w:style w:type="paragraph" w:customStyle="1" w:styleId="SubHeading1">
    <w:name w:val="SubHeading1"/>
    <w:basedOn w:val="HeadingBase"/>
    <w:rsid w:val="00B819CD"/>
    <w:pPr>
      <w:spacing w:before="240" w:after="60"/>
    </w:pPr>
    <w:rPr>
      <w:color w:val="918585"/>
      <w:sz w:val="22"/>
    </w:rPr>
  </w:style>
  <w:style w:type="paragraph" w:customStyle="1" w:styleId="SideHeading">
    <w:name w:val="Side Heading"/>
    <w:basedOn w:val="HeadingBase"/>
    <w:rsid w:val="00B819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19CD"/>
    <w:pPr>
      <w:numPr>
        <w:numId w:val="12"/>
      </w:numPr>
    </w:pPr>
  </w:style>
  <w:style w:type="paragraph" w:styleId="PlainText">
    <w:name w:val="Plain Text"/>
    <w:basedOn w:val="Normal"/>
    <w:link w:val="PlainTextChar"/>
    <w:rsid w:val="00B819CD"/>
    <w:rPr>
      <w:sz w:val="20"/>
    </w:rPr>
  </w:style>
  <w:style w:type="character" w:customStyle="1" w:styleId="PlainTextChar">
    <w:name w:val="Plain Text Char"/>
    <w:basedOn w:val="DefaultParagraphFont"/>
    <w:link w:val="PlainText"/>
    <w:rsid w:val="00B819C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819CD"/>
    <w:rPr>
      <w:b/>
      <w:smallCaps/>
    </w:rPr>
  </w:style>
  <w:style w:type="paragraph" w:customStyle="1" w:styleId="TableListNumber">
    <w:name w:val="Table List Number"/>
    <w:basedOn w:val="ListNumber"/>
    <w:rsid w:val="00B819CD"/>
    <w:pPr>
      <w:numPr>
        <w:numId w:val="0"/>
      </w:numPr>
    </w:pPr>
  </w:style>
  <w:style w:type="paragraph" w:styleId="TOC4">
    <w:name w:val="toc 4"/>
    <w:basedOn w:val="TOCBase"/>
    <w:next w:val="Normal"/>
    <w:semiHidden/>
    <w:rsid w:val="00B819CD"/>
    <w:pPr>
      <w:tabs>
        <w:tab w:val="right" w:leader="dot" w:pos="9071"/>
      </w:tabs>
      <w:ind w:left="1701"/>
    </w:pPr>
  </w:style>
  <w:style w:type="paragraph" w:customStyle="1" w:styleId="ListAlpha">
    <w:name w:val="List Alpha"/>
    <w:basedOn w:val="List"/>
    <w:rsid w:val="00B819CD"/>
    <w:pPr>
      <w:numPr>
        <w:numId w:val="9"/>
      </w:numPr>
    </w:pPr>
  </w:style>
  <w:style w:type="paragraph" w:customStyle="1" w:styleId="ListAlpha2">
    <w:name w:val="List Alpha 2"/>
    <w:basedOn w:val="List2"/>
    <w:rsid w:val="00B819CD"/>
    <w:pPr>
      <w:numPr>
        <w:numId w:val="8"/>
      </w:numPr>
    </w:pPr>
  </w:style>
  <w:style w:type="paragraph" w:styleId="List2">
    <w:name w:val="List 2"/>
    <w:basedOn w:val="BodyText"/>
    <w:rsid w:val="00B819CD"/>
    <w:pPr>
      <w:tabs>
        <w:tab w:val="left" w:pos="680"/>
      </w:tabs>
      <w:spacing w:before="60" w:after="60"/>
      <w:ind w:left="680" w:hanging="340"/>
    </w:pPr>
  </w:style>
  <w:style w:type="paragraph" w:styleId="List3">
    <w:name w:val="List 3"/>
    <w:basedOn w:val="BodyText"/>
    <w:rsid w:val="00B819CD"/>
    <w:pPr>
      <w:tabs>
        <w:tab w:val="left" w:pos="1021"/>
      </w:tabs>
      <w:spacing w:before="60" w:after="60"/>
      <w:ind w:left="1020" w:hanging="340"/>
    </w:pPr>
  </w:style>
  <w:style w:type="paragraph" w:styleId="List4">
    <w:name w:val="List 4"/>
    <w:basedOn w:val="BodyText"/>
    <w:rsid w:val="00B819CD"/>
    <w:pPr>
      <w:tabs>
        <w:tab w:val="left" w:pos="1361"/>
      </w:tabs>
      <w:spacing w:before="60" w:after="60"/>
      <w:ind w:left="1361" w:hanging="340"/>
    </w:pPr>
  </w:style>
  <w:style w:type="paragraph" w:styleId="List5">
    <w:name w:val="List 5"/>
    <w:basedOn w:val="BodyText"/>
    <w:rsid w:val="00B819CD"/>
    <w:pPr>
      <w:tabs>
        <w:tab w:val="left" w:pos="1701"/>
      </w:tabs>
      <w:spacing w:before="60" w:after="60"/>
      <w:ind w:left="1701" w:hanging="340"/>
    </w:pPr>
  </w:style>
  <w:style w:type="paragraph" w:styleId="ListBullet3">
    <w:name w:val="List Bullet 3"/>
    <w:basedOn w:val="List3"/>
    <w:rsid w:val="00B819CD"/>
    <w:pPr>
      <w:numPr>
        <w:numId w:val="15"/>
      </w:numPr>
      <w:tabs>
        <w:tab w:val="clear" w:pos="1021"/>
      </w:tabs>
      <w:ind w:left="1037" w:hanging="357"/>
    </w:pPr>
  </w:style>
  <w:style w:type="paragraph" w:styleId="ListBullet4">
    <w:name w:val="List Bullet 4"/>
    <w:basedOn w:val="List4"/>
    <w:rsid w:val="00B819CD"/>
    <w:pPr>
      <w:numPr>
        <w:numId w:val="3"/>
      </w:numPr>
    </w:pPr>
  </w:style>
  <w:style w:type="paragraph" w:styleId="ListBullet5">
    <w:name w:val="List Bullet 5"/>
    <w:basedOn w:val="List5"/>
    <w:rsid w:val="00B819CD"/>
    <w:pPr>
      <w:numPr>
        <w:numId w:val="4"/>
      </w:numPr>
    </w:pPr>
  </w:style>
  <w:style w:type="paragraph" w:styleId="ListContinue2">
    <w:name w:val="List Continue 2"/>
    <w:basedOn w:val="List2"/>
    <w:rsid w:val="00B819CD"/>
    <w:pPr>
      <w:ind w:firstLine="0"/>
    </w:pPr>
  </w:style>
  <w:style w:type="paragraph" w:styleId="ListContinue3">
    <w:name w:val="List Continue 3"/>
    <w:basedOn w:val="List3"/>
    <w:rsid w:val="00B819CD"/>
    <w:pPr>
      <w:ind w:left="1021" w:firstLine="0"/>
    </w:pPr>
  </w:style>
  <w:style w:type="paragraph" w:styleId="ListContinue4">
    <w:name w:val="List Continue 4"/>
    <w:basedOn w:val="List4"/>
    <w:rsid w:val="00B819CD"/>
    <w:pPr>
      <w:ind w:firstLine="0"/>
    </w:pPr>
  </w:style>
  <w:style w:type="paragraph" w:styleId="ListContinue5">
    <w:name w:val="List Continue 5"/>
    <w:basedOn w:val="List5"/>
    <w:rsid w:val="00B819CD"/>
    <w:pPr>
      <w:ind w:firstLine="0"/>
    </w:pPr>
  </w:style>
  <w:style w:type="paragraph" w:styleId="ListNumber3">
    <w:name w:val="List Number 3"/>
    <w:basedOn w:val="List3"/>
    <w:rsid w:val="00B819CD"/>
    <w:pPr>
      <w:numPr>
        <w:numId w:val="5"/>
      </w:numPr>
    </w:pPr>
  </w:style>
  <w:style w:type="paragraph" w:styleId="ListNumber4">
    <w:name w:val="List Number 4"/>
    <w:basedOn w:val="List4"/>
    <w:rsid w:val="00B819CD"/>
    <w:pPr>
      <w:numPr>
        <w:numId w:val="6"/>
      </w:numPr>
    </w:pPr>
  </w:style>
  <w:style w:type="paragraph" w:styleId="ListNumber5">
    <w:name w:val="List Number 5"/>
    <w:basedOn w:val="List5"/>
    <w:rsid w:val="00B819CD"/>
    <w:pPr>
      <w:numPr>
        <w:numId w:val="7"/>
      </w:numPr>
    </w:pPr>
  </w:style>
  <w:style w:type="paragraph" w:styleId="BlockText">
    <w:name w:val="Block Text"/>
    <w:basedOn w:val="Normal"/>
    <w:rsid w:val="00B819CD"/>
    <w:pPr>
      <w:spacing w:after="120"/>
      <w:ind w:left="1440" w:right="1440"/>
    </w:pPr>
  </w:style>
  <w:style w:type="character" w:customStyle="1" w:styleId="Subscript">
    <w:name w:val="Subscript"/>
    <w:basedOn w:val="DefaultParagraphFont"/>
    <w:rsid w:val="00B819CD"/>
    <w:rPr>
      <w:sz w:val="16"/>
      <w:vertAlign w:val="subscript"/>
    </w:rPr>
  </w:style>
  <w:style w:type="character" w:customStyle="1" w:styleId="Superscript">
    <w:name w:val="Superscript"/>
    <w:basedOn w:val="DefaultParagraphFont"/>
    <w:rsid w:val="00B819CD"/>
    <w:rPr>
      <w:sz w:val="16"/>
      <w:vertAlign w:val="superscript"/>
    </w:rPr>
  </w:style>
  <w:style w:type="character" w:customStyle="1" w:styleId="Symbols">
    <w:name w:val="Symbols"/>
    <w:basedOn w:val="DefaultParagraphFont"/>
    <w:rsid w:val="00B819CD"/>
    <w:rPr>
      <w:rFonts w:ascii="Symbol" w:hAnsi="Symbol"/>
    </w:rPr>
  </w:style>
  <w:style w:type="character" w:customStyle="1" w:styleId="MenuOptions">
    <w:name w:val="Menu Options"/>
    <w:basedOn w:val="DefaultParagraphFont"/>
    <w:rsid w:val="00B819CD"/>
    <w:rPr>
      <w:rFonts w:ascii="Arial Narrow" w:hAnsi="Arial Narrow"/>
      <w:smallCaps/>
    </w:rPr>
  </w:style>
  <w:style w:type="character" w:customStyle="1" w:styleId="Buttons">
    <w:name w:val="Buttons"/>
    <w:basedOn w:val="DefaultParagraphFont"/>
    <w:rsid w:val="00B819CD"/>
    <w:rPr>
      <w:b/>
    </w:rPr>
  </w:style>
  <w:style w:type="character" w:customStyle="1" w:styleId="Underlined">
    <w:name w:val="Underlined"/>
    <w:basedOn w:val="DefaultParagraphFont"/>
    <w:rsid w:val="00B819CD"/>
    <w:rPr>
      <w:u w:val="single"/>
    </w:rPr>
  </w:style>
  <w:style w:type="paragraph" w:customStyle="1" w:styleId="TableBodyTextRight">
    <w:name w:val="Table Body Text Right"/>
    <w:basedOn w:val="TableBodyText"/>
    <w:rsid w:val="00B819CD"/>
    <w:pPr>
      <w:widowControl w:val="0"/>
      <w:autoSpaceDE w:val="0"/>
      <w:autoSpaceDN w:val="0"/>
      <w:adjustRightInd w:val="0"/>
      <w:jc w:val="right"/>
    </w:pPr>
    <w:rPr>
      <w:rFonts w:cs="Arial"/>
      <w:szCs w:val="18"/>
    </w:rPr>
  </w:style>
  <w:style w:type="paragraph" w:customStyle="1" w:styleId="CopyrightText">
    <w:name w:val="Copyright Text"/>
    <w:basedOn w:val="BodyText"/>
    <w:rsid w:val="00B819CD"/>
    <w:rPr>
      <w:sz w:val="18"/>
    </w:rPr>
  </w:style>
  <w:style w:type="paragraph" w:customStyle="1" w:styleId="BodySmallRight">
    <w:name w:val="Body Small Right"/>
    <w:basedOn w:val="BodyTextRight"/>
    <w:rsid w:val="00B819CD"/>
    <w:rPr>
      <w:sz w:val="18"/>
      <w:szCs w:val="18"/>
    </w:rPr>
  </w:style>
  <w:style w:type="paragraph" w:customStyle="1" w:styleId="MarginEdition">
    <w:name w:val="Margin Edition"/>
    <w:basedOn w:val="MarginNote"/>
    <w:rsid w:val="00B819CD"/>
    <w:pPr>
      <w:spacing w:before="0" w:after="0"/>
    </w:pPr>
    <w:rPr>
      <w:rFonts w:ascii="Times New Roman" w:hAnsi="Times New Roman"/>
      <w:color w:val="999999"/>
    </w:rPr>
  </w:style>
  <w:style w:type="paragraph" w:customStyle="1" w:styleId="Spacer">
    <w:name w:val="Spacer"/>
    <w:basedOn w:val="Normal"/>
    <w:rsid w:val="00B819CD"/>
    <w:rPr>
      <w:sz w:val="2"/>
      <w:szCs w:val="2"/>
    </w:rPr>
  </w:style>
  <w:style w:type="character" w:customStyle="1" w:styleId="Small">
    <w:name w:val="Small"/>
    <w:basedOn w:val="DefaultParagraphFont"/>
    <w:rsid w:val="00B819CD"/>
    <w:rPr>
      <w:sz w:val="16"/>
    </w:rPr>
  </w:style>
  <w:style w:type="paragraph" w:customStyle="1" w:styleId="WideTable">
    <w:name w:val="Wide Table"/>
    <w:basedOn w:val="Normal"/>
    <w:rsid w:val="00B819CD"/>
    <w:pPr>
      <w:ind w:left="-1418"/>
    </w:pPr>
    <w:rPr>
      <w:sz w:val="2"/>
      <w:szCs w:val="2"/>
    </w:rPr>
  </w:style>
  <w:style w:type="character" w:styleId="PageNumber">
    <w:name w:val="page number"/>
    <w:basedOn w:val="DefaultParagraphFont"/>
    <w:rsid w:val="00B819CD"/>
  </w:style>
  <w:style w:type="paragraph" w:styleId="Quote">
    <w:name w:val="Quote"/>
    <w:basedOn w:val="Heading1"/>
    <w:link w:val="QuoteChar"/>
    <w:qFormat/>
    <w:rsid w:val="00B819CD"/>
    <w:rPr>
      <w:b w:val="0"/>
      <w:sz w:val="72"/>
      <w:szCs w:val="72"/>
      <w:lang w:val="en-NZ"/>
    </w:rPr>
  </w:style>
  <w:style w:type="character" w:customStyle="1" w:styleId="QuoteChar">
    <w:name w:val="Quote Char"/>
    <w:basedOn w:val="DefaultParagraphFont"/>
    <w:link w:val="Quote"/>
    <w:rsid w:val="00B819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19CD"/>
    <w:pPr>
      <w:pageBreakBefore/>
    </w:pPr>
  </w:style>
  <w:style w:type="paragraph" w:customStyle="1" w:styleId="Border">
    <w:name w:val="Border"/>
    <w:basedOn w:val="Normal"/>
    <w:qFormat/>
    <w:rsid w:val="00B819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19CD"/>
    <w:rPr>
      <w:b/>
      <w:bCs/>
      <w:i/>
      <w:iCs/>
      <w:color w:val="auto"/>
    </w:rPr>
  </w:style>
  <w:style w:type="paragraph" w:styleId="IntenseQuote">
    <w:name w:val="Intense Quote"/>
    <w:basedOn w:val="Normal"/>
    <w:next w:val="Normal"/>
    <w:link w:val="IntenseQuoteChar"/>
    <w:uiPriority w:val="30"/>
    <w:qFormat/>
    <w:rsid w:val="00B819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19C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819CD"/>
    <w:rPr>
      <w:smallCaps/>
      <w:color w:val="auto"/>
      <w:u w:val="single"/>
    </w:rPr>
  </w:style>
  <w:style w:type="character" w:styleId="IntenseReference">
    <w:name w:val="Intense Reference"/>
    <w:basedOn w:val="DefaultParagraphFont"/>
    <w:uiPriority w:val="32"/>
    <w:qFormat/>
    <w:rsid w:val="00B819CD"/>
    <w:rPr>
      <w:b/>
      <w:bCs/>
      <w:smallCaps/>
      <w:color w:val="auto"/>
      <w:spacing w:val="5"/>
      <w:u w:val="single"/>
    </w:rPr>
  </w:style>
  <w:style w:type="paragraph" w:customStyle="1" w:styleId="2ColumnHeading">
    <w:name w:val="2Column Heading"/>
    <w:basedOn w:val="BodyText"/>
    <w:qFormat/>
    <w:rsid w:val="00B819CD"/>
    <w:pPr>
      <w:spacing w:after="60"/>
      <w:ind w:left="-2268"/>
    </w:pPr>
    <w:rPr>
      <w:b/>
    </w:rPr>
  </w:style>
  <w:style w:type="paragraph" w:customStyle="1" w:styleId="Heading1TOC">
    <w:name w:val="Heading1 TOC"/>
    <w:basedOn w:val="Normal"/>
    <w:qFormat/>
    <w:rsid w:val="00B819CD"/>
    <w:pPr>
      <w:spacing w:before="240" w:after="120"/>
    </w:pPr>
    <w:rPr>
      <w:rFonts w:ascii="Times New Roman" w:hAnsi="Times New Roman"/>
      <w:b/>
      <w:sz w:val="32"/>
    </w:rPr>
  </w:style>
  <w:style w:type="paragraph" w:customStyle="1" w:styleId="Heading2TOC">
    <w:name w:val="Heading2 TOC"/>
    <w:basedOn w:val="Normal"/>
    <w:qFormat/>
    <w:rsid w:val="00B819CD"/>
    <w:pPr>
      <w:spacing w:before="240" w:after="60"/>
    </w:pPr>
    <w:rPr>
      <w:rFonts w:ascii="Times New Roman" w:hAnsi="Times New Roman"/>
      <w:b/>
      <w:sz w:val="28"/>
    </w:rPr>
  </w:style>
  <w:style w:type="character" w:customStyle="1" w:styleId="Underline">
    <w:name w:val="Underline"/>
    <w:basedOn w:val="DefaultParagraphFont"/>
    <w:qFormat/>
    <w:rsid w:val="00B819CD"/>
    <w:rPr>
      <w:u w:val="single"/>
    </w:rPr>
  </w:style>
  <w:style w:type="paragraph" w:styleId="BalloonText">
    <w:name w:val="Balloon Text"/>
    <w:basedOn w:val="Normal"/>
    <w:link w:val="BalloonTextChar"/>
    <w:rsid w:val="00B819CD"/>
    <w:rPr>
      <w:rFonts w:ascii="Tahoma" w:hAnsi="Tahoma" w:cs="Tahoma"/>
      <w:sz w:val="16"/>
      <w:szCs w:val="16"/>
    </w:rPr>
  </w:style>
  <w:style w:type="character" w:customStyle="1" w:styleId="BalloonTextChar">
    <w:name w:val="Balloon Text Char"/>
    <w:basedOn w:val="DefaultParagraphFont"/>
    <w:link w:val="BalloonText"/>
    <w:rsid w:val="00B819C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819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19C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1425</Words>
  <Characters>9118</Characters>
  <Application>Microsoft Office Word</Application>
  <DocSecurity>0</DocSecurity>
  <Lines>407</Lines>
  <Paragraphs>183</Paragraphs>
  <ScaleCrop>false</ScaleCrop>
  <Company>Author-it Software Corporation Ltd.</Company>
  <LinksUpToDate>false</LinksUpToDate>
  <CharactersWithSpaces>10440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SIRRFSA002A Monitor food safety program</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2012-05-26T08:54:00Z</dcterms:created>
  <dcterms:modified xsi:type="dcterms:W3CDTF">2012-05-26T08:54:00Z</dcterms:modified>
</cp:coreProperties>
</file>