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0D30" w:rsidP="00610D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SIRPPKS020A Provide information, products and services on wound care</w:t>
      </w:r>
      <w:r>
        <w:fldChar w:fldCharType="end"/>
      </w:r>
    </w:p>
    <w:p w:rsidR="00610D30" w:rsidP="00610D30">
      <w:pPr>
        <w:pStyle w:val="Version"/>
        <w:sectPr w:rsidSect="001E66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1E6618" w:rsidP="001E6618">
      <w:pPr>
        <w:pStyle w:val="SuperHeading"/>
      </w:pPr>
      <w:r w:rsidRPr="001E6618">
        <w:t>SIRPPKS020A Provide information, products and services on wound care</w:t>
      </w:r>
    </w:p>
    <w:p w:rsidR="00000000" w:rsidRPr="001E6618" w:rsidP="001E6618">
      <w:pPr>
        <w:pStyle w:val="SuperHeading"/>
      </w:pPr>
    </w:p>
    <w:p w:rsidR="00000000" w:rsidRPr="001E6618" w:rsidP="001E6618">
      <w:pPr>
        <w:pStyle w:val="Heading1"/>
      </w:pPr>
      <w:bookmarkStart w:id="1" w:name="O_137619"/>
      <w:bookmarkEnd w:id="1"/>
      <w:r w:rsidRPr="001E6618">
        <w:t>Modification History</w:t>
      </w:r>
    </w:p>
    <w:p w:rsidR="00000000" w:rsidRPr="001E6618" w:rsidP="001E6618">
      <w:pPr>
        <w:pStyle w:val="BodyText"/>
      </w:pPr>
      <w:r w:rsidRPr="001E6618">
        <w:t>Not applicable.</w:t>
      </w: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2" w:name="O_137620"/>
      <w:bookmarkEnd w:id="2"/>
      <w:r w:rsidRPr="001E661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Unit descriptor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This unit covers skills and knowledge required to develop a basic understanding </w:t>
            </w:r>
            <w:r w:rsidRPr="001E6618">
              <w:t>of wound care and provide information to customers on products, services and customer self-care practices to support customers to manage wound care.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3" w:name="O_137621"/>
      <w:bookmarkEnd w:id="3"/>
      <w:r w:rsidRPr="001E661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Application of the unit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>This unit supports front-of-store sales work roles and is carried out under direction of a pharmacist.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4" w:name="O_137622"/>
      <w:bookmarkEnd w:id="4"/>
      <w:r w:rsidRPr="001E6618">
        <w:t>Licensing/Regulatory Information</w:t>
      </w:r>
    </w:p>
    <w:p w:rsidR="00000000" w:rsidRPr="001E6618" w:rsidP="001E6618">
      <w:pPr>
        <w:pStyle w:val="BodyText"/>
      </w:pPr>
      <w:r w:rsidRPr="001E6618">
        <w:t>Not applicable.</w:t>
      </w: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5" w:name="O_137624"/>
      <w:bookmarkEnd w:id="5"/>
      <w:r w:rsidRPr="001E6618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Prerequisite units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SIRPPKS001A Support the sale of pharmacy and pharmacist-only medicines. 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6" w:name="O_137623"/>
      <w:bookmarkEnd w:id="6"/>
      <w:r w:rsidRPr="001E661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Employability skills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>The required outcomes described in this unit contain applicable facets of employability skills. The Employa</w:t>
            </w:r>
            <w:r w:rsidRPr="001E6618">
              <w:t>bility Skills Summary of the qualification in which this unit is packaged will assist in identifying employability skills requirements.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7" w:name="O_137625"/>
      <w:bookmarkEnd w:id="7"/>
      <w:r w:rsidRPr="001E661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>Elements describe the essential outcomes of a unit of competency.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 xml:space="preserve">Performance criteria describe the required performance needed to demonstrate achievement of the element. Where </w:t>
            </w:r>
            <w:r w:rsidRPr="001E6618">
              <w:rPr>
                <w:rStyle w:val="BoldandItalics"/>
              </w:rPr>
              <w:t>bold italicised</w:t>
            </w:r>
            <w:r w:rsidRPr="001E6618">
              <w:t xml:space="preserve"> text is used, further information is detailed in the required s</w:t>
            </w:r>
            <w:r w:rsidRPr="001E6618">
              <w:t>kills and knowledge and/or the range statement. Assessment of performance is to be consistent with the evidence guide.</w:t>
            </w: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8" w:name="O_137626"/>
      <w:bookmarkEnd w:id="8"/>
      <w:r w:rsidRPr="001E66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26"/>
        <w:gridCol w:w="2410"/>
        <w:gridCol w:w="567"/>
        <w:gridCol w:w="5777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"/>
            </w:pPr>
            <w:r w:rsidRPr="001E6618">
              <w:rPr>
                <w:rStyle w:val="SpecialBold"/>
              </w:rPr>
              <w:t>ELEMENT</w:t>
            </w:r>
          </w:p>
        </w:tc>
        <w:tc>
          <w:tcPr>
            <w:tcW w:w="63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rPr>
                <w:rStyle w:val="SpecialBold"/>
              </w:rPr>
              <w:t>PERFORMANCE CRITERIA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1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Develop knowledge of wound care.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1.1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 xml:space="preserve">Identify </w:t>
            </w:r>
            <w:r w:rsidRPr="001E6618">
              <w:rPr>
                <w:rStyle w:val="BoldandItalics"/>
              </w:rPr>
              <w:t>wound types</w:t>
            </w:r>
            <w:r w:rsidRPr="001E6618">
              <w:t>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1.2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Identify groups at risk of developing chronic wounds.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1.3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Identify wound care requirements.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1.4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 xml:space="preserve">Identify and access </w:t>
            </w:r>
            <w:r w:rsidRPr="001E6618">
              <w:rPr>
                <w:rStyle w:val="BoldandItalics"/>
              </w:rPr>
              <w:t>sources of information</w:t>
            </w:r>
            <w:r w:rsidRPr="001E6618">
              <w:t xml:space="preserve">, </w:t>
            </w:r>
            <w:r w:rsidRPr="001E6618">
              <w:rPr>
                <w:rStyle w:val="BoldandItalics"/>
              </w:rPr>
              <w:t>specialist services and practitioners</w:t>
            </w:r>
            <w:r w:rsidRPr="001E6618">
              <w:t>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2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Develop knowledge of wound care products.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2.1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 xml:space="preserve">Identify and locate the pharmacy range of </w:t>
            </w:r>
            <w:r w:rsidRPr="001E6618">
              <w:rPr>
                <w:rStyle w:val="BoldandItalics"/>
              </w:rPr>
              <w:t>wound care medications</w:t>
            </w:r>
            <w:r w:rsidRPr="001E6618">
              <w:t>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List"/>
              <w:keepNext w:val="0"/>
              <w:keepLines w:val="0"/>
              <w:ind w:left="360" w:hanging="36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2.2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 xml:space="preserve">Identify and locate the pharmacy range of </w:t>
            </w:r>
            <w:r w:rsidRPr="001E6618">
              <w:rPr>
                <w:rStyle w:val="BoldandItalics"/>
              </w:rPr>
              <w:t>wound care aids and equipment</w:t>
            </w:r>
            <w:r w:rsidRPr="001E6618">
              <w:t>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Identify customer needs.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3.1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Identify customer needs, symptoms, duration and severity.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3.2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 xml:space="preserve">Determine customer's current use of </w:t>
            </w:r>
            <w:r w:rsidRPr="001E6618">
              <w:rPr>
                <w:rStyle w:val="BoldandItalics"/>
              </w:rPr>
              <w:t>other medications</w:t>
            </w:r>
            <w:r w:rsidRPr="001E6618">
              <w:t xml:space="preserve"> and other medical conditions.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3.3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Identify and act upon situations requiring referral to pharmacist.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4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Provide information on wound care products and support services.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4.1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Provide customers with information on lifestyle, self-care practices and specialist services to support wound care.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"/>
            </w:pPr>
            <w:r w:rsidRPr="001E6618">
              <w:t>4.2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rPr>
                <w:rStyle w:val="BoldandItalics"/>
              </w:rPr>
              <w:t>Recommend</w:t>
            </w:r>
            <w:r w:rsidRPr="001E6618">
              <w:t xml:space="preserve"> wound care medication and products, equipment and aids appropriate to customer symptoms and needs.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4.3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Provide the customer with information and directions for product use.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List"/>
              <w:rPr>
                <w:lang w:val="en-NZ"/>
              </w:rPr>
            </w:pPr>
            <w:r w:rsidRPr="001E6618">
              <w:t>4.4</w:t>
            </w:r>
          </w:p>
        </w:tc>
        <w:tc>
          <w:tcPr>
            <w:tcW w:w="57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"/>
            </w:pPr>
            <w:r w:rsidRPr="001E6618">
              <w:t>Identify and act upon opportunities to suggest companion products relevant to desired health care outcomes.</w:t>
            </w: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9" w:name="O_137627"/>
      <w:bookmarkEnd w:id="9"/>
      <w:r w:rsidRPr="001E661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180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REQUIRED SKILLS AND KNOWLEDGE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This section describes the essential skills and knowledge and their </w:t>
            </w:r>
            <w:r w:rsidRPr="001E6618">
              <w:t>level, required for this unit.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The following skills must be assessed as part of this unit:</w:t>
            </w:r>
          </w:p>
          <w:p w:rsidR="00000000" w:rsidRPr="001E6618" w:rsidP="001E6618">
            <w:pPr>
              <w:pStyle w:val="ListBullet"/>
            </w:pPr>
            <w:r w:rsidRPr="001E6618">
              <w:t xml:space="preserve">interpersonal communication skills to: </w:t>
            </w:r>
          </w:p>
          <w:p w:rsidR="00000000" w:rsidRPr="001E6618" w:rsidP="001E6618">
            <w:pPr>
              <w:pStyle w:val="ListBullet2"/>
            </w:pPr>
            <w:r w:rsidRPr="001E6618">
              <w:t xml:space="preserve">communicate with the customer, including obtaining and providing information and confirming </w:t>
            </w:r>
            <w:r w:rsidRPr="001E6618">
              <w:t>understanding, through clear and direct communication</w:t>
            </w:r>
          </w:p>
          <w:p w:rsidR="00000000" w:rsidRPr="001E6618" w:rsidP="001E6618">
            <w:pPr>
              <w:pStyle w:val="ListBullet2"/>
            </w:pPr>
            <w:r w:rsidRPr="001E6618">
              <w:t>ask questions to identify and confirm requirements</w:t>
            </w:r>
          </w:p>
          <w:p w:rsidR="00000000" w:rsidRPr="001E6618" w:rsidP="001E6618">
            <w:pPr>
              <w:pStyle w:val="ListBullet2"/>
            </w:pPr>
            <w:r w:rsidRPr="001E6618">
              <w:t>use language and concepts appropriate to cultural differences</w:t>
            </w:r>
          </w:p>
          <w:p w:rsidR="00000000" w:rsidRPr="001E6618" w:rsidP="001E6618">
            <w:pPr>
              <w:pStyle w:val="ListBullet2"/>
            </w:pPr>
            <w:r w:rsidRPr="001E6618">
              <w:t>use and interpret non-verbal communication</w:t>
            </w:r>
          </w:p>
          <w:p w:rsidR="00000000" w:rsidRPr="001E6618" w:rsidP="001E6618">
            <w:pPr>
              <w:pStyle w:val="ListBullet"/>
            </w:pPr>
            <w:r w:rsidRPr="001E6618">
              <w:t>apply literacy skills to read and interpret medication and self-care information</w:t>
            </w:r>
          </w:p>
          <w:p w:rsidR="00000000" w:rsidRPr="001E6618" w:rsidP="001E6618">
            <w:pPr>
              <w:pStyle w:val="ListBullet"/>
            </w:pPr>
            <w:r w:rsidRPr="001E6618">
              <w:t>respect and maintain privacy and confidentiality of customer information</w:t>
            </w:r>
          </w:p>
          <w:p w:rsidR="00000000" w:rsidRPr="001E6618" w:rsidP="001E6618">
            <w:pPr>
              <w:pStyle w:val="ListBullet"/>
            </w:pPr>
            <w:r w:rsidRPr="001E6618">
              <w:t>demonstrate procedures for assessing wound care requirements and identifying and selling wound care me</w:t>
            </w:r>
            <w:r w:rsidRPr="001E6618">
              <w:t>dicines and products</w:t>
            </w:r>
          </w:p>
          <w:p w:rsidR="00000000" w:rsidRPr="001E6618" w:rsidP="001E6618">
            <w:pPr>
              <w:pStyle w:val="ListBullet"/>
            </w:pPr>
            <w:r w:rsidRPr="001E6618">
              <w:t>locate specialist information and services to support wound care</w:t>
            </w:r>
          </w:p>
          <w:p w:rsidR="00000000" w:rsidRPr="001E6618" w:rsidP="001E6618">
            <w:pPr>
              <w:pStyle w:val="ListBullet"/>
            </w:pPr>
            <w:r w:rsidRPr="001E6618">
              <w:t>maintain currency of knowledge about wound care and related medicines and products</w:t>
            </w:r>
          </w:p>
          <w:p w:rsidR="00000000" w:rsidRPr="001E6618" w:rsidP="001E6618">
            <w:pPr>
              <w:pStyle w:val="ListBullet"/>
            </w:pPr>
            <w:r w:rsidRPr="001E6618">
              <w:t>demonstrate procedures for using relevant aids and equipment that may assist customers</w:t>
            </w:r>
          </w:p>
          <w:p w:rsidR="00000000" w:rsidRPr="001E6618" w:rsidP="001E6618">
            <w:pPr>
              <w:pStyle w:val="ListBullet"/>
            </w:pPr>
            <w:r w:rsidRPr="001E6618">
              <w:t>access and use information systems as required by the role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plan and organise work to meet customer service requirements.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The following knowledge must be assessed as part of this unit:</w:t>
            </w:r>
          </w:p>
          <w:p w:rsidR="00000000" w:rsidRPr="001E6618" w:rsidP="001E6618">
            <w:pPr>
              <w:pStyle w:val="ListBullet"/>
            </w:pPr>
            <w:r w:rsidRPr="001E6618">
              <w:t>pharmacy policies, protocols and procedures relating to the sale of wound care medicines, aids, kits and equipment</w:t>
            </w:r>
          </w:p>
          <w:p w:rsidR="00000000" w:rsidRPr="001E6618" w:rsidP="001E6618">
            <w:pPr>
              <w:pStyle w:val="ListBullet"/>
            </w:pPr>
            <w:r w:rsidRPr="001E6618">
              <w:t>common causes of wounds</w:t>
            </w:r>
          </w:p>
          <w:p w:rsidR="00000000" w:rsidRPr="001E6618" w:rsidP="001E6618">
            <w:pPr>
              <w:pStyle w:val="ListBullet"/>
            </w:pPr>
            <w:r w:rsidRPr="001E6618">
              <w:t>basic understanding of anatomical structure of skin as it relates to healing stages and indicators:</w:t>
            </w:r>
          </w:p>
          <w:p w:rsidR="00000000" w:rsidRPr="001E6618" w:rsidP="001E6618">
            <w:pPr>
              <w:pStyle w:val="ListBullet2"/>
            </w:pPr>
            <w:r w:rsidRPr="001E6618">
              <w:t xml:space="preserve">inflammatory or </w:t>
            </w:r>
            <w:r w:rsidRPr="001E6618">
              <w:t>defensive stage</w:t>
            </w:r>
          </w:p>
          <w:p w:rsidR="00000000" w:rsidRPr="001E6618" w:rsidP="001E6618">
            <w:pPr>
              <w:pStyle w:val="ListBullet2"/>
            </w:pPr>
            <w:r w:rsidRPr="001E6618">
              <w:t>reconstruction stage</w:t>
            </w:r>
          </w:p>
          <w:p w:rsidR="00000000" w:rsidRPr="001E6618" w:rsidP="001E6618">
            <w:pPr>
              <w:pStyle w:val="ListBullet2"/>
            </w:pPr>
            <w:r w:rsidRPr="001E6618">
              <w:t>maturation or remodelling stage</w:t>
            </w:r>
          </w:p>
          <w:p w:rsidR="00000000" w:rsidRPr="001E6618" w:rsidP="001E6618">
            <w:pPr>
              <w:pStyle w:val="ListBullet"/>
            </w:pPr>
            <w:r w:rsidRPr="001E6618">
              <w:t>common factors that can contribute to the likelihood of wounds or exacerbate wound care problems and related lifestyle and self-care information</w:t>
            </w:r>
          </w:p>
          <w:p w:rsidR="00000000" w:rsidRPr="001E6618" w:rsidP="001E6618">
            <w:pPr>
              <w:pStyle w:val="ListBullet"/>
            </w:pPr>
            <w:r w:rsidRPr="001E6618">
              <w:t>range of wound care medicines and basic understanding of modes of action</w:t>
            </w:r>
          </w:p>
          <w:p w:rsidR="00000000" w:rsidRPr="001E6618" w:rsidP="001E6618">
            <w:pPr>
              <w:pStyle w:val="ListBullet"/>
            </w:pPr>
            <w:r w:rsidRPr="001E6618">
              <w:t>wound cleansing methods and products</w:t>
            </w:r>
          </w:p>
          <w:p w:rsidR="00000000" w:rsidRPr="001E6618" w:rsidP="001E6618">
            <w:pPr>
              <w:pStyle w:val="ListBullet"/>
            </w:pPr>
            <w:r w:rsidRPr="001E6618">
              <w:t>wound healing methods, associated benefits and related products</w:t>
            </w:r>
          </w:p>
          <w:p w:rsidR="00000000" w:rsidRPr="001E6618" w:rsidP="001E6618">
            <w:pPr>
              <w:pStyle w:val="ListBullet"/>
            </w:pPr>
            <w:r w:rsidRPr="001E6618">
              <w:t>principles of evidence-based assessment as they apply to assessing the efficacy of</w:t>
            </w:r>
            <w:r w:rsidRPr="001E6618">
              <w:t xml:space="preserve"> traditional and complementary medicines used for wound care and awareness of credible sources of information on product range</w:t>
            </w:r>
          </w:p>
          <w:p w:rsidR="00000000" w:rsidRPr="001E6618" w:rsidP="001E6618">
            <w:pPr>
              <w:pStyle w:val="ListBullet"/>
            </w:pPr>
            <w:r w:rsidRPr="001E6618">
              <w:t>product and wound care terminology</w:t>
            </w:r>
          </w:p>
          <w:p w:rsidR="00000000" w:rsidRPr="001E6618" w:rsidP="001E6618">
            <w:pPr>
              <w:pStyle w:val="ListBullet"/>
            </w:pPr>
            <w:r w:rsidRPr="001E6618">
              <w:t>sources of information, advice and specialist services related to wound care</w:t>
            </w:r>
          </w:p>
          <w:p w:rsidR="00000000" w:rsidRPr="001E6618" w:rsidP="001E6618">
            <w:pPr>
              <w:pStyle w:val="ListBullet"/>
            </w:pPr>
            <w:r w:rsidRPr="001E6618">
              <w:t>role boundaries a</w:t>
            </w:r>
            <w:r w:rsidRPr="001E6618">
              <w:t>nd responsibilities and circumstances under which referral to a pharmacist or other pharmacy staff is required</w:t>
            </w:r>
          </w:p>
          <w:p w:rsidR="00000000" w:rsidRPr="001E6618" w:rsidP="001E6618">
            <w:pPr>
              <w:pStyle w:val="ListBullet"/>
            </w:pPr>
            <w:r w:rsidRPr="001E6618">
              <w:t xml:space="preserve">communication skills to collect and provide information to customers, including use of structured and open-ended questions and interpretation of </w:t>
            </w:r>
            <w:r w:rsidRPr="001E6618">
              <w:t>non-verbal cues</w:t>
            </w:r>
          </w:p>
          <w:p w:rsidR="00000000" w:rsidRPr="001E6618" w:rsidP="001E6618">
            <w:pPr>
              <w:pStyle w:val="ListBullet"/>
            </w:pPr>
            <w:r w:rsidRPr="001E6618">
              <w:t>procedures to follow for collecting and supplying information to an agent acting on behalf of a customer</w:t>
            </w:r>
          </w:p>
          <w:p w:rsidR="00000000" w:rsidRPr="001E6618" w:rsidP="001E6618">
            <w:pPr>
              <w:pStyle w:val="ListBullet"/>
            </w:pPr>
            <w:r w:rsidRPr="001E6618">
              <w:t>communication methods and systems to operate as part of a team and provide relevant information to a pharmacist and other pharmacy staf</w:t>
            </w:r>
            <w:r w:rsidRPr="001E6618">
              <w:t>f as required.</w:t>
            </w:r>
          </w:p>
        </w:tc>
      </w:tr>
    </w:tbl>
    <w:p w:rsidR="00610D30" w:rsidP="001E6618">
      <w:pPr>
        <w:pStyle w:val="BodyText"/>
      </w:pPr>
    </w:p>
    <w:p w:rsidR="00610D30" w:rsidP="001E6618">
      <w:pPr>
        <w:pStyle w:val="BodyText"/>
      </w:pPr>
    </w:p>
    <w:p w:rsidR="00000000" w:rsidRPr="001E6618" w:rsidP="001E6618">
      <w:pPr>
        <w:pStyle w:val="Heading1"/>
      </w:pPr>
      <w:bookmarkStart w:id="10" w:name="O_137628"/>
      <w:bookmarkEnd w:id="10"/>
      <w:r w:rsidRPr="001E661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EVIDENCE GUIDE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The evidence guide provides advice on assessment and must be read in conjunction with the performance criteria, required skills and knowledge, </w:t>
            </w:r>
            <w:r w:rsidRPr="001E6618">
              <w:t>the range statement and the Assessment Guidelines for this Training Package.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Evidence of the following is essential:</w:t>
            </w:r>
          </w:p>
          <w:p w:rsidR="00000000" w:rsidRPr="001E6618" w:rsidP="001E6618">
            <w:pPr>
              <w:pStyle w:val="ListBullet"/>
            </w:pPr>
            <w:r w:rsidRPr="001E6618">
              <w:t>applies pharmacy protocols and procedure</w:t>
            </w:r>
            <w:r w:rsidRPr="001E6618">
              <w:t>s when selling wound care-related medicines, aids and equipment, including:</w:t>
            </w:r>
          </w:p>
          <w:p w:rsidR="00000000" w:rsidRPr="001E6618" w:rsidP="001E6618">
            <w:pPr>
              <w:pStyle w:val="ListBullet2"/>
            </w:pPr>
            <w:r w:rsidRPr="001E6618">
              <w:t>collecting the required information from customers</w:t>
            </w:r>
          </w:p>
          <w:p w:rsidR="00000000" w:rsidRPr="001E6618" w:rsidP="001E6618">
            <w:pPr>
              <w:pStyle w:val="ListBullet2"/>
            </w:pPr>
            <w:r w:rsidRPr="001E6618">
              <w:t>identifying situations or requests requiring referral to a pharmacist and refer appropriately</w:t>
            </w:r>
          </w:p>
          <w:p w:rsidR="00000000" w:rsidRPr="001E6618" w:rsidP="001E6618">
            <w:pPr>
              <w:pStyle w:val="ListBullet2"/>
            </w:pPr>
            <w:r w:rsidRPr="001E6618">
              <w:t>identifying and supplying the relevant medicines, information, aids and equipment to meet customer needs</w:t>
            </w:r>
          </w:p>
          <w:p w:rsidR="00000000" w:rsidRPr="001E6618" w:rsidP="001E6618">
            <w:pPr>
              <w:pStyle w:val="ListBullet2"/>
            </w:pPr>
            <w:r w:rsidRPr="001E6618">
              <w:t>demonstrating use of aids and equipment</w:t>
            </w:r>
          </w:p>
          <w:p w:rsidR="00000000" w:rsidRPr="001E6618" w:rsidP="001E6618">
            <w:pPr>
              <w:pStyle w:val="ListBullet"/>
            </w:pPr>
            <w:r w:rsidRPr="001E6618">
              <w:t>applies knowledge of the common wound types and associated care requirements</w:t>
            </w:r>
          </w:p>
          <w:p w:rsidR="00000000" w:rsidRPr="001E6618" w:rsidP="001E6618">
            <w:pPr>
              <w:pStyle w:val="ListBullet"/>
            </w:pPr>
            <w:r w:rsidRPr="001E6618">
              <w:t>applies knowledge of medicine, ai</w:t>
            </w:r>
            <w:r w:rsidRPr="001E6618">
              <w:t>ds and equipment appropriate to assist wound healing</w:t>
            </w:r>
          </w:p>
          <w:p w:rsidR="00000000" w:rsidRPr="001E6618" w:rsidP="001E6618">
            <w:pPr>
              <w:pStyle w:val="ListBullet"/>
            </w:pPr>
            <w:r w:rsidRPr="001E6618">
              <w:t>applies knowledge of healing approaches and stages</w:t>
            </w:r>
          </w:p>
          <w:p w:rsidR="00000000" w:rsidRPr="001E6618" w:rsidP="001E6618">
            <w:pPr>
              <w:pStyle w:val="ListBullet"/>
            </w:pPr>
            <w:r w:rsidRPr="001E6618">
              <w:t>applies knowledge of lifestyle, self-care practices and support services</w:t>
            </w:r>
          </w:p>
          <w:p w:rsidR="00000000" w:rsidRPr="001E6618" w:rsidP="001E6618">
            <w:pPr>
              <w:pStyle w:val="ListBullet"/>
            </w:pPr>
            <w:r w:rsidRPr="001E6618">
              <w:t>identifies and refers to specialist sources of information, advice and expertis</w:t>
            </w:r>
            <w:r w:rsidRPr="001E6618">
              <w:t>e to assist the customer and maintain currency of knowledge</w:t>
            </w:r>
          </w:p>
          <w:p w:rsidR="00000000" w:rsidRPr="001E6618" w:rsidP="001E6618">
            <w:pPr>
              <w:pStyle w:val="ListBullet"/>
            </w:pPr>
            <w:r w:rsidRPr="001E6618">
              <w:t>respects and protects customer privacy when communicating with customers</w:t>
            </w:r>
          </w:p>
          <w:p w:rsidR="00000000" w:rsidRPr="001E6618" w:rsidP="001E6618">
            <w:pPr>
              <w:pStyle w:val="ListBullet"/>
            </w:pPr>
            <w:r w:rsidRPr="001E6618">
              <w:t xml:space="preserve">demonstrates ability to put the customer at ease and use questioning techniques appropriate to discussing highly sensitive </w:t>
            </w:r>
            <w:r w:rsidRPr="001E6618">
              <w:t>issues</w:t>
            </w:r>
          </w:p>
          <w:p w:rsidR="00000000" w:rsidRPr="001E6618" w:rsidP="001E6618">
            <w:pPr>
              <w:pStyle w:val="ListBullet"/>
            </w:pPr>
            <w:r w:rsidRPr="001E6618">
              <w:t>provides information to customers in ways appropriate to customer needs and demonstrates appropriate techniques to confirm understanding</w:t>
            </w:r>
          </w:p>
          <w:p w:rsidR="00000000" w:rsidRPr="001E6618" w:rsidP="001E6618">
            <w:pPr>
              <w:pStyle w:val="ListBullet"/>
            </w:pPr>
            <w:r w:rsidRPr="001E6618">
              <w:t>recognises the situations requiring referral to a pharmacist or other pharmacy staff according to pharmacy polic</w:t>
            </w:r>
            <w:r w:rsidRPr="001E6618">
              <w:t>y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plans and carries out work to meet customer service workflow requirements.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Assessment must ensure:</w:t>
            </w:r>
          </w:p>
          <w:p w:rsidR="00000000" w:rsidRPr="001E6618" w:rsidP="001E6618">
            <w:pPr>
              <w:pStyle w:val="ListBullet"/>
            </w:pPr>
            <w:r w:rsidRPr="001E6618">
              <w:t xml:space="preserve">demonstration of the sale of wound care medicines and products over sufficient time </w:t>
            </w:r>
            <w:r w:rsidRPr="001E6618">
              <w:t>to demonstrate handling of a range of contingencies</w:t>
            </w:r>
          </w:p>
          <w:p w:rsidR="00000000" w:rsidRPr="001E6618" w:rsidP="001E6618">
            <w:pPr>
              <w:pStyle w:val="ListBullet"/>
            </w:pPr>
            <w:r w:rsidRPr="001E6618">
              <w:t>identification of products to suit a range of different types of wounds</w:t>
            </w:r>
          </w:p>
          <w:p w:rsidR="00000000" w:rsidRPr="001E6618" w:rsidP="001E6618">
            <w:pPr>
              <w:pStyle w:val="ListBullet"/>
            </w:pPr>
            <w:r w:rsidRPr="001E6618">
              <w:t>performance is observed by the assessor or a technical expert working in partnership with the assessor.</w:t>
            </w:r>
          </w:p>
          <w:p w:rsidR="00000000" w:rsidRPr="001E6618" w:rsidP="001E6618">
            <w:pPr>
              <w:pStyle w:val="ListBullet"/>
            </w:pPr>
            <w:r w:rsidRPr="001E6618">
              <w:t>access to a real or simulate</w:t>
            </w:r>
            <w:r w:rsidRPr="001E6618">
              <w:t>d pharmacy environment</w:t>
            </w:r>
          </w:p>
          <w:p w:rsidR="00000000" w:rsidRPr="001E6618" w:rsidP="001E6618">
            <w:pPr>
              <w:pStyle w:val="ListBullet"/>
            </w:pPr>
            <w:r w:rsidRPr="001E6618">
              <w:t>access to relevant pharmacy protocols and procedures</w:t>
            </w:r>
          </w:p>
          <w:p w:rsidR="00000000" w:rsidRPr="001E6618" w:rsidP="001E6618">
            <w:pPr>
              <w:pStyle w:val="ListBullet"/>
            </w:pPr>
            <w:r w:rsidRPr="001E6618">
              <w:t>access to relevant documentation, such as:</w:t>
            </w:r>
          </w:p>
          <w:p w:rsidR="00000000" w:rsidRPr="001E6618" w:rsidP="001E6618">
            <w:pPr>
              <w:pStyle w:val="ListBullet2"/>
            </w:pPr>
            <w:r w:rsidRPr="001E6618">
              <w:t>wound care product and service information</w:t>
            </w:r>
          </w:p>
          <w:p w:rsidR="00000000" w:rsidRPr="001E6618" w:rsidP="001E6618">
            <w:pPr>
              <w:pStyle w:val="ListBullet2"/>
            </w:pPr>
            <w:r w:rsidRPr="001E6618">
              <w:t>self-care and lifestyle advice</w:t>
            </w:r>
          </w:p>
          <w:p w:rsidR="00000000" w:rsidRPr="001E6618" w:rsidP="001E6618">
            <w:pPr>
              <w:pStyle w:val="ListBullet"/>
            </w:pPr>
            <w:r w:rsidRPr="001E6618">
              <w:t>access t</w:t>
            </w:r>
            <w:r w:rsidRPr="001E6618">
              <w:t>o a range of customers with different wound care requirements (real or simulated)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 xml:space="preserve">access to a range of wound care products. 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Methods of assessment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A range of assessment methods should be used to assess practical skills and knowledge. The following examples are appropriate for this unit:</w:t>
            </w:r>
          </w:p>
          <w:p w:rsidR="00000000" w:rsidRPr="001E6618" w:rsidP="001E6618">
            <w:pPr>
              <w:pStyle w:val="ListBullet"/>
            </w:pPr>
            <w:r w:rsidRPr="001E6618">
              <w:t xml:space="preserve">observation of the candidate in the workplace selling wound care-related medicines, aids and equipment to a range </w:t>
            </w:r>
            <w:r w:rsidRPr="001E6618">
              <w:t>of customers</w:t>
            </w:r>
          </w:p>
          <w:p w:rsidR="00000000" w:rsidRPr="001E6618" w:rsidP="001E6618">
            <w:pPr>
              <w:pStyle w:val="ListBullet"/>
            </w:pPr>
            <w:r w:rsidRPr="001E6618">
              <w:t>written or verbal questioning to assess knowledge and understanding</w:t>
            </w:r>
          </w:p>
          <w:p w:rsidR="00000000" w:rsidRPr="001E6618" w:rsidP="001E6618">
            <w:pPr>
              <w:pStyle w:val="ListBullet"/>
            </w:pPr>
            <w:r w:rsidRPr="001E6618">
              <w:t>role plays to confirm communication skills to meet diverse customer requirements.</w:t>
            </w:r>
          </w:p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Holistic assessment with other units relevant to the industry sector, workplace and job role </w:t>
            </w:r>
            <w:r w:rsidRPr="001E6618">
              <w:t>is recommended.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Assessing employability skills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Employability skills are integral to effective performance in the workplace and are broadly consistent across industry sectors. How these skills are applied varies between occupations and qualifications du</w:t>
            </w:r>
            <w:r w:rsidRPr="001E6618">
              <w:t>e to the different work functions and contexts.</w:t>
            </w:r>
          </w:p>
          <w:p w:rsidR="00000000" w:rsidRPr="001E6618" w:rsidP="001E6618">
            <w:pPr>
              <w:pStyle w:val="BodyText"/>
            </w:pPr>
            <w:r w:rsidRPr="001E6618">
              <w:t>Employability skills embedded in this unit should be assessed holistically in the context of the job role and with other relevant units that make up the skill set or qualification.</w:t>
            </w:r>
          </w:p>
        </w:tc>
      </w:tr>
    </w:tbl>
    <w:p w:rsidR="00610D30" w:rsidP="001E6618">
      <w:pPr>
        <w:pStyle w:val="BodyText"/>
      </w:pPr>
    </w:p>
    <w:p w:rsidR="00610D30" w:rsidP="001E6618">
      <w:pPr>
        <w:pStyle w:val="BodyText"/>
      </w:pPr>
    </w:p>
    <w:p w:rsidR="00000000" w:rsidRPr="001E6618" w:rsidP="001E6618">
      <w:pPr>
        <w:pStyle w:val="Heading1"/>
      </w:pPr>
      <w:bookmarkStart w:id="11" w:name="O_137629"/>
      <w:bookmarkEnd w:id="11"/>
      <w:r w:rsidRPr="001E661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5"/>
        <w:gridCol w:w="5835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RANGE STATEMENT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The range statement relates to the unit of competency as a whole. It allows for different work environments and situations that may affect performance. </w:t>
            </w:r>
            <w:r w:rsidRPr="001E6618">
              <w:rPr>
                <w:rStyle w:val="BoldandItalics"/>
              </w:rPr>
              <w:t>Bold italicised</w:t>
            </w:r>
            <w:r w:rsidRPr="001E6618">
              <w:t xml:space="preserve"> wording in the performance criteria is detailed below.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BoldandItalics"/>
              </w:rPr>
              <w:t>Wound types</w:t>
            </w:r>
            <w:r w:rsidRPr="001E661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acute wounds are caused by cuts, lacerations, abrasions, grazes</w:t>
            </w:r>
          </w:p>
          <w:p w:rsidR="00000000" w:rsidRPr="001E6618" w:rsidP="001E6618">
            <w:pPr>
              <w:pStyle w:val="ListBullet"/>
            </w:pPr>
            <w:r w:rsidRPr="001E6618">
              <w:t>contusion, bruising and soft tissue injury are caused by blunt blow, punch, knock or fall</w:t>
            </w:r>
          </w:p>
          <w:p w:rsidR="00000000" w:rsidRPr="001E6618" w:rsidP="001E6618">
            <w:pPr>
              <w:pStyle w:val="ListBullet"/>
            </w:pPr>
            <w:r w:rsidRPr="001E6618">
              <w:t>penetrating wounds (puncture) are caused by sharp objects</w:t>
            </w:r>
          </w:p>
          <w:p w:rsidR="00000000" w:rsidRPr="001E6618" w:rsidP="001E6618">
            <w:pPr>
              <w:pStyle w:val="ListBullet"/>
            </w:pPr>
            <w:r w:rsidRPr="001E6618">
              <w:t>surgical wounds</w:t>
            </w:r>
          </w:p>
          <w:p w:rsidR="00000000" w:rsidRPr="001E6618" w:rsidP="001E6618">
            <w:pPr>
              <w:pStyle w:val="ListBullet"/>
            </w:pPr>
            <w:r w:rsidRPr="001E6618">
              <w:t>bites and stings</w:t>
            </w:r>
          </w:p>
          <w:p w:rsidR="00000000" w:rsidRPr="001E6618" w:rsidP="001E6618">
            <w:pPr>
              <w:pStyle w:val="ListBullet"/>
            </w:pPr>
            <w:r w:rsidRPr="001E6618">
              <w:t>burns and scalds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chronic wounds, e.g. from poor circulation or medical conditions.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BoldandItalics"/>
              </w:rPr>
              <w:t>Sources of information</w:t>
            </w:r>
            <w:r w:rsidRPr="001E6618">
              <w:t xml:space="preserve">, </w:t>
            </w:r>
            <w:r w:rsidRPr="001E6618">
              <w:rPr>
                <w:rStyle w:val="BoldandItalics"/>
              </w:rPr>
              <w:t>specialist services and practitioners</w:t>
            </w:r>
            <w:r w:rsidRPr="001E661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health care information</w:t>
            </w:r>
          </w:p>
          <w:p w:rsidR="00000000" w:rsidRPr="001E6618" w:rsidP="001E6618">
            <w:pPr>
              <w:pStyle w:val="ListBullet"/>
            </w:pPr>
            <w:r w:rsidRPr="001E6618">
              <w:t>pharmacy or supplier product leaflets, brochures and manuals</w:t>
            </w:r>
          </w:p>
          <w:p w:rsidR="00000000" w:rsidRPr="001E6618" w:rsidP="001E6618">
            <w:pPr>
              <w:pStyle w:val="ListBullet"/>
            </w:pPr>
            <w:r w:rsidRPr="001E6618">
              <w:t>manufacturer information</w:t>
            </w:r>
          </w:p>
          <w:p w:rsidR="00000000" w:rsidRPr="001E6618" w:rsidP="001E6618">
            <w:pPr>
              <w:pStyle w:val="ListBullet"/>
            </w:pPr>
            <w:r w:rsidRPr="001E6618">
              <w:t>industry and professional publications</w:t>
            </w:r>
          </w:p>
          <w:p w:rsidR="00000000" w:rsidRPr="001E6618" w:rsidP="001E6618">
            <w:pPr>
              <w:pStyle w:val="ListBullet"/>
            </w:pPr>
            <w:r w:rsidRPr="001E6618">
              <w:t>medicines databases</w:t>
            </w:r>
          </w:p>
          <w:p w:rsidR="00000000" w:rsidRPr="001E6618" w:rsidP="001E6618">
            <w:pPr>
              <w:pStyle w:val="ListBullet"/>
            </w:pPr>
            <w:r w:rsidRPr="001E6618">
              <w:t>doctors</w:t>
            </w:r>
          </w:p>
          <w:p w:rsidR="00000000" w:rsidRPr="001E6618" w:rsidP="001E6618">
            <w:pPr>
              <w:pStyle w:val="ListBullet"/>
            </w:pPr>
            <w:r w:rsidRPr="001E6618">
              <w:t>pharmacist</w:t>
            </w:r>
          </w:p>
          <w:p w:rsidR="00000000" w:rsidRPr="001E6618" w:rsidP="001E6618">
            <w:pPr>
              <w:pStyle w:val="ListBullet"/>
            </w:pPr>
            <w:r w:rsidRPr="001E6618">
              <w:t>support organisations</w:t>
            </w:r>
          </w:p>
          <w:p w:rsidR="00000000" w:rsidRPr="001E6618" w:rsidP="001E6618">
            <w:pPr>
              <w:pStyle w:val="ListBullet"/>
            </w:pPr>
            <w:r w:rsidRPr="001E6618">
              <w:t>other health care specialists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relevant websites.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 xml:space="preserve">Sale of </w:t>
            </w:r>
            <w:r w:rsidRPr="001E6618">
              <w:rPr>
                <w:rStyle w:val="BoldandItalics"/>
              </w:rPr>
              <w:t>wound care medications</w:t>
            </w:r>
            <w:r w:rsidRPr="001E6618">
              <w:t xml:space="preserve">  </w:t>
            </w:r>
            <w:r w:rsidRPr="001E6618">
              <w:rPr>
                <w:rStyle w:val="BoldandItalics"/>
              </w:rPr>
              <w:t>and aids and equipment</w:t>
            </w:r>
            <w:r w:rsidRPr="001E6618">
              <w:t xml:space="preserve"> must comply with: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federal and state or territory legislation</w:t>
            </w:r>
          </w:p>
          <w:p w:rsidR="00000000" w:rsidRPr="001E6618" w:rsidP="001E6618">
            <w:pPr>
              <w:pStyle w:val="ListBullet"/>
            </w:pPr>
            <w:r w:rsidRPr="001E6618">
              <w:t>industry codes of practice, standards and guidelines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community pharmacy policies, protocols and procedures relating to the sale of wound care-relat</w:t>
            </w:r>
            <w:r w:rsidRPr="001E6618">
              <w:t>ed medicines and products.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BoldandItalics"/>
              </w:rPr>
              <w:t>Wound care aids and equipment</w:t>
            </w:r>
            <w:r w:rsidRPr="001E661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wound dressings, e.g. spray-on dressings, gels, granules, pastes and beads, dry dressings, adhesive dressings and medicated bandages</w:t>
            </w:r>
          </w:p>
          <w:p w:rsidR="00000000" w:rsidRPr="001E6618" w:rsidP="001E6618">
            <w:pPr>
              <w:pStyle w:val="ListBullet"/>
            </w:pPr>
            <w:r w:rsidRPr="001E6618">
              <w:t>strapping, bandaging, sports tape</w:t>
            </w:r>
          </w:p>
          <w:p w:rsidR="00000000" w:rsidRPr="001E6618" w:rsidP="001E6618">
            <w:pPr>
              <w:pStyle w:val="ListBullet"/>
            </w:pPr>
            <w:r w:rsidRPr="001E6618">
              <w:t>anti-inflammatory medicines</w:t>
            </w:r>
          </w:p>
          <w:p w:rsidR="00000000" w:rsidRPr="001E6618" w:rsidP="001E6618">
            <w:pPr>
              <w:pStyle w:val="ListBullet"/>
            </w:pPr>
            <w:r w:rsidRPr="001E6618">
              <w:t>antiseptic and saline washes</w:t>
            </w:r>
          </w:p>
          <w:p w:rsidR="00000000" w:rsidRPr="001E6618" w:rsidP="001E6618">
            <w:pPr>
              <w:pStyle w:val="ListBullet"/>
            </w:pPr>
            <w:r w:rsidRPr="001E6618">
              <w:t>cold and hot packs</w:t>
            </w:r>
          </w:p>
          <w:p w:rsidR="00000000" w:rsidRPr="001E6618" w:rsidP="001E6618">
            <w:pPr>
              <w:pStyle w:val="ListBullet"/>
            </w:pPr>
            <w:r w:rsidRPr="001E6618">
              <w:t>skin care products, such as skin cleansers, moisturisers, sealants and adhesive removers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surgical sundries.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BoldandItalics"/>
              </w:rPr>
              <w:t>Other medications</w:t>
            </w:r>
            <w:r w:rsidRPr="001E6618">
              <w:t xml:space="preserve"> may include: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prescription medicines</w:t>
            </w:r>
          </w:p>
          <w:p w:rsidR="00000000" w:rsidRPr="001E6618" w:rsidP="001E6618">
            <w:pPr>
              <w:pStyle w:val="ListBullet"/>
            </w:pPr>
            <w:r w:rsidRPr="001E6618">
              <w:t>pharmacy and pharmacist-only medicines</w:t>
            </w:r>
          </w:p>
          <w:p w:rsidR="00000000" w:rsidP="001E6618">
            <w:pPr>
              <w:pStyle w:val="ListBullet"/>
              <w:rPr>
                <w:lang w:val="en-NZ"/>
              </w:rPr>
            </w:pPr>
            <w:r w:rsidRPr="001E6618">
              <w:t>herbal and vitamin supplements.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BoldandItalics"/>
              </w:rPr>
              <w:t>Recommendations</w:t>
            </w:r>
            <w:r w:rsidRPr="001E6618">
              <w:t xml:space="preserve"> refer to:</w:t>
            </w:r>
          </w:p>
        </w:tc>
        <w:tc>
          <w:tcPr>
            <w:tcW w:w="58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ListBullet"/>
            </w:pPr>
            <w:r w:rsidRPr="001E6618">
              <w:t>only those medicines not requiring referral to a pharmacist for therapeutic advice. This may include S2 medicines and general (non-scheduled) items</w:t>
            </w:r>
          </w:p>
          <w:p w:rsidR="00000000" w:rsidRPr="001E6618" w:rsidP="001E6618">
            <w:pPr>
              <w:pStyle w:val="ListBullet"/>
            </w:pPr>
            <w:r w:rsidRPr="001E6618">
              <w:t>aids, test kits and equipment.</w:t>
            </w:r>
          </w:p>
        </w:tc>
      </w:tr>
    </w:tbl>
    <w:p w:rsidR="00610D30" w:rsidP="001E6618">
      <w:pPr>
        <w:pStyle w:val="BodyText"/>
      </w:pPr>
    </w:p>
    <w:p w:rsidR="00610D30" w:rsidP="001E6618">
      <w:pPr>
        <w:pStyle w:val="BodyText"/>
      </w:pPr>
    </w:p>
    <w:p w:rsidR="00000000" w:rsidRPr="001E6618" w:rsidP="001E6618">
      <w:pPr>
        <w:pStyle w:val="Heading1"/>
      </w:pPr>
      <w:bookmarkStart w:id="12" w:name="O_137630"/>
      <w:bookmarkEnd w:id="12"/>
      <w:r w:rsidRPr="001E6618">
        <w:t>Unit Sector(s)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Sector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  <w:r w:rsidRPr="001E6618">
              <w:t>Community Pharmacy</w:t>
            </w:r>
          </w:p>
        </w:tc>
      </w:tr>
    </w:tbl>
    <w:p w:rsidR="00000000" w:rsidRPr="001E6618" w:rsidP="001E6618">
      <w:pPr>
        <w:pStyle w:val="BodyText"/>
      </w:pPr>
    </w:p>
    <w:p w:rsidR="00000000" w:rsidRPr="001E6618" w:rsidP="001E6618">
      <w:pPr>
        <w:pStyle w:val="AllowPageBreak"/>
      </w:pPr>
    </w:p>
    <w:p w:rsidR="00000000" w:rsidRPr="001E6618" w:rsidP="001E6618">
      <w:pPr>
        <w:pStyle w:val="Heading1"/>
      </w:pPr>
      <w:bookmarkStart w:id="13" w:name="O_162552"/>
      <w:bookmarkEnd w:id="13"/>
      <w:r w:rsidRPr="001E6618">
        <w:t>Competency field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36"/>
        <w:gridCol w:w="6344"/>
      </w:tblGrid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rPr>
                <w:rStyle w:val="SpecialBold"/>
              </w:rPr>
              <w:t>Competency field</w:t>
            </w: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6618">
            <w:pPr>
              <w:pStyle w:val="BodyText"/>
              <w:rPr>
                <w:lang w:val="en-NZ"/>
              </w:rPr>
            </w:pPr>
            <w:r w:rsidRPr="001E6618">
              <w:t>Community Pharmacy Product</w:t>
            </w:r>
          </w:p>
        </w:tc>
      </w:tr>
      <w:tr w:rsidTr="00610D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3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6618" w:rsidP="001E6618">
            <w:pPr>
              <w:pStyle w:val="BodyText"/>
            </w:pPr>
          </w:p>
        </w:tc>
      </w:tr>
    </w:tbl>
    <w:p w:rsidR="00000000" w:rsidRPr="001E6618" w:rsidP="001E6618">
      <w:pPr>
        <w:pStyle w:val="BodyText"/>
      </w:pPr>
    </w:p>
    <w:p w:rsidR="00000000" w:rsidRPr="001E6618" w:rsidP="001E6618"/>
    <w:sectPr w:rsidSect="001E66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0D30" w:rsidP="00610D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30" w:rsidP="001E66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610D30" w:rsidP="001E66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10D30" w:rsidP="001E661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10D30" w:rsidP="00610D3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66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30" w:rsidP="001E66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SIRPPKS020A Provide information, products and services on wound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10D30" w:rsidP="001E661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E2CC3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A258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F644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66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E66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66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66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66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66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66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66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66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66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66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6618"/>
  </w:style>
  <w:style w:type="character" w:customStyle="1" w:styleId="Heading1Char">
    <w:name w:val="Heading 1 Char"/>
    <w:basedOn w:val="DefaultParagraphFont"/>
    <w:link w:val="Heading1"/>
    <w:rsid w:val="001E66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661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661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E66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661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E661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E66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6618"/>
    <w:rPr>
      <w:b/>
      <w:spacing w:val="0"/>
    </w:rPr>
  </w:style>
  <w:style w:type="paragraph" w:styleId="ListBullet2">
    <w:name w:val="List Bullet 2"/>
    <w:basedOn w:val="List2"/>
    <w:rsid w:val="001E6618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E66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66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E661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E66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1E661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1E66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66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66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6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66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66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E661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E661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E66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66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66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66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66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E66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66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661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E66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66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66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66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66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661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E66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66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66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66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66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6618"/>
    <w:rPr>
      <w:i/>
    </w:rPr>
  </w:style>
  <w:style w:type="paragraph" w:styleId="Caption">
    <w:name w:val="caption"/>
    <w:basedOn w:val="BodyText"/>
    <w:next w:val="Normal"/>
    <w:qFormat/>
    <w:rsid w:val="001E66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66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66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6618"/>
  </w:style>
  <w:style w:type="paragraph" w:styleId="TableofFigures">
    <w:name w:val="table of figures"/>
    <w:basedOn w:val="Normal"/>
    <w:next w:val="Normal"/>
    <w:semiHidden/>
    <w:rsid w:val="001E66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6618"/>
    <w:pPr>
      <w:numPr>
        <w:numId w:val="11"/>
      </w:numPr>
    </w:pPr>
  </w:style>
  <w:style w:type="character" w:customStyle="1" w:styleId="WingdingSymbols">
    <w:name w:val="Wingding Symbols"/>
    <w:rsid w:val="001E6618"/>
    <w:rPr>
      <w:rFonts w:ascii="Wingdings" w:hAnsi="Wingdings"/>
    </w:rPr>
  </w:style>
  <w:style w:type="paragraph" w:customStyle="1" w:styleId="TableHeading">
    <w:name w:val="Table Heading"/>
    <w:basedOn w:val="HeadingBase"/>
    <w:rsid w:val="001E66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6618"/>
    <w:rPr>
      <w:color w:val="0033CC"/>
      <w:u w:val="none"/>
    </w:rPr>
  </w:style>
  <w:style w:type="paragraph" w:customStyle="1" w:styleId="BodyTextRight">
    <w:name w:val="Body Text Right"/>
    <w:basedOn w:val="BodyText"/>
    <w:rsid w:val="001E66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66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66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66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66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661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E6618"/>
    <w:rPr>
      <w:sz w:val="32"/>
    </w:rPr>
  </w:style>
  <w:style w:type="paragraph" w:customStyle="1" w:styleId="HeadingProcedure">
    <w:name w:val="Heading Procedure"/>
    <w:basedOn w:val="HeadingBase"/>
    <w:next w:val="Normal"/>
    <w:rsid w:val="001E66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6618"/>
    <w:pPr>
      <w:spacing w:before="60" w:after="60"/>
    </w:pPr>
  </w:style>
  <w:style w:type="paragraph" w:styleId="ListContinue">
    <w:name w:val="List Continue"/>
    <w:basedOn w:val="List"/>
    <w:rsid w:val="001E6618"/>
    <w:pPr>
      <w:ind w:firstLine="0"/>
    </w:pPr>
  </w:style>
  <w:style w:type="paragraph" w:customStyle="1" w:styleId="ListNote">
    <w:name w:val="List Note"/>
    <w:basedOn w:val="List"/>
    <w:rsid w:val="001E66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66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66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6618"/>
    <w:rPr>
      <w:rFonts w:ascii="Courier New" w:hAnsi="Courier New"/>
    </w:rPr>
  </w:style>
  <w:style w:type="paragraph" w:customStyle="1" w:styleId="NoteBullet">
    <w:name w:val="Note Bullet"/>
    <w:basedOn w:val="Note"/>
    <w:rsid w:val="001E66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66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66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66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66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E66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661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E6618"/>
    <w:rPr>
      <w:b/>
      <w:smallCaps/>
    </w:rPr>
  </w:style>
  <w:style w:type="paragraph" w:customStyle="1" w:styleId="TableListNumber">
    <w:name w:val="Table List Number"/>
    <w:basedOn w:val="ListNumber"/>
    <w:rsid w:val="001E66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66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6618"/>
    <w:pPr>
      <w:numPr>
        <w:numId w:val="9"/>
      </w:numPr>
    </w:pPr>
  </w:style>
  <w:style w:type="paragraph" w:customStyle="1" w:styleId="ListAlpha2">
    <w:name w:val="List Alpha 2"/>
    <w:basedOn w:val="List2"/>
    <w:rsid w:val="001E6618"/>
    <w:pPr>
      <w:numPr>
        <w:numId w:val="8"/>
      </w:numPr>
    </w:pPr>
  </w:style>
  <w:style w:type="paragraph" w:styleId="List2">
    <w:name w:val="List 2"/>
    <w:basedOn w:val="BodyText"/>
    <w:rsid w:val="001E66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66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66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66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661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6618"/>
    <w:pPr>
      <w:numPr>
        <w:numId w:val="3"/>
      </w:numPr>
    </w:pPr>
  </w:style>
  <w:style w:type="paragraph" w:styleId="ListBullet5">
    <w:name w:val="List Bullet 5"/>
    <w:basedOn w:val="List5"/>
    <w:rsid w:val="001E6618"/>
    <w:pPr>
      <w:numPr>
        <w:numId w:val="4"/>
      </w:numPr>
    </w:pPr>
  </w:style>
  <w:style w:type="paragraph" w:styleId="ListContinue2">
    <w:name w:val="List Continue 2"/>
    <w:basedOn w:val="List2"/>
    <w:rsid w:val="001E6618"/>
    <w:pPr>
      <w:ind w:firstLine="0"/>
    </w:pPr>
  </w:style>
  <w:style w:type="paragraph" w:styleId="ListContinue3">
    <w:name w:val="List Continue 3"/>
    <w:basedOn w:val="List3"/>
    <w:rsid w:val="001E6618"/>
    <w:pPr>
      <w:ind w:left="1021" w:firstLine="0"/>
    </w:pPr>
  </w:style>
  <w:style w:type="paragraph" w:styleId="ListContinue4">
    <w:name w:val="List Continue 4"/>
    <w:basedOn w:val="List4"/>
    <w:rsid w:val="001E6618"/>
    <w:pPr>
      <w:ind w:firstLine="0"/>
    </w:pPr>
  </w:style>
  <w:style w:type="paragraph" w:styleId="ListContinue5">
    <w:name w:val="List Continue 5"/>
    <w:basedOn w:val="List5"/>
    <w:rsid w:val="001E6618"/>
    <w:pPr>
      <w:ind w:firstLine="0"/>
    </w:pPr>
  </w:style>
  <w:style w:type="paragraph" w:styleId="ListNumber3">
    <w:name w:val="List Number 3"/>
    <w:basedOn w:val="List3"/>
    <w:rsid w:val="001E6618"/>
    <w:pPr>
      <w:numPr>
        <w:numId w:val="5"/>
      </w:numPr>
    </w:pPr>
  </w:style>
  <w:style w:type="paragraph" w:styleId="ListNumber4">
    <w:name w:val="List Number 4"/>
    <w:basedOn w:val="List4"/>
    <w:rsid w:val="001E6618"/>
    <w:pPr>
      <w:numPr>
        <w:numId w:val="6"/>
      </w:numPr>
    </w:pPr>
  </w:style>
  <w:style w:type="paragraph" w:styleId="ListNumber5">
    <w:name w:val="List Number 5"/>
    <w:basedOn w:val="List5"/>
    <w:rsid w:val="001E6618"/>
    <w:pPr>
      <w:numPr>
        <w:numId w:val="7"/>
      </w:numPr>
    </w:pPr>
  </w:style>
  <w:style w:type="paragraph" w:styleId="BlockText">
    <w:name w:val="Block Text"/>
    <w:basedOn w:val="Normal"/>
    <w:rsid w:val="001E66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66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6618"/>
    <w:rPr>
      <w:sz w:val="16"/>
      <w:vertAlign w:val="superscript"/>
    </w:rPr>
  </w:style>
  <w:style w:type="character" w:customStyle="1" w:styleId="Symbols">
    <w:name w:val="Symbols"/>
    <w:basedOn w:val="DefaultParagraphFont"/>
    <w:rsid w:val="001E6618"/>
    <w:rPr>
      <w:rFonts w:ascii="Symbol" w:hAnsi="Symbol"/>
    </w:rPr>
  </w:style>
  <w:style w:type="character" w:customStyle="1" w:styleId="MenuOptions">
    <w:name w:val="Menu Options"/>
    <w:basedOn w:val="DefaultParagraphFont"/>
    <w:rsid w:val="001E66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6618"/>
    <w:rPr>
      <w:b/>
    </w:rPr>
  </w:style>
  <w:style w:type="character" w:customStyle="1" w:styleId="Underlined">
    <w:name w:val="Underlined"/>
    <w:basedOn w:val="DefaultParagraphFont"/>
    <w:rsid w:val="001E6618"/>
    <w:rPr>
      <w:u w:val="single"/>
    </w:rPr>
  </w:style>
  <w:style w:type="paragraph" w:customStyle="1" w:styleId="TableBodyTextRight">
    <w:name w:val="Table Body Text Right"/>
    <w:basedOn w:val="TableBodyText"/>
    <w:rsid w:val="001E66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6618"/>
    <w:rPr>
      <w:sz w:val="18"/>
    </w:rPr>
  </w:style>
  <w:style w:type="paragraph" w:customStyle="1" w:styleId="BodySmallRight">
    <w:name w:val="Body Small Right"/>
    <w:basedOn w:val="BodyTextRight"/>
    <w:rsid w:val="001E6618"/>
    <w:rPr>
      <w:sz w:val="18"/>
      <w:szCs w:val="18"/>
    </w:rPr>
  </w:style>
  <w:style w:type="paragraph" w:customStyle="1" w:styleId="MarginEdition">
    <w:name w:val="Margin Edition"/>
    <w:basedOn w:val="MarginNote"/>
    <w:rsid w:val="001E66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6618"/>
    <w:rPr>
      <w:sz w:val="2"/>
      <w:szCs w:val="2"/>
    </w:rPr>
  </w:style>
  <w:style w:type="character" w:customStyle="1" w:styleId="Small">
    <w:name w:val="Small"/>
    <w:basedOn w:val="DefaultParagraphFont"/>
    <w:rsid w:val="001E6618"/>
    <w:rPr>
      <w:sz w:val="16"/>
    </w:rPr>
  </w:style>
  <w:style w:type="paragraph" w:customStyle="1" w:styleId="WideTable">
    <w:name w:val="Wide Table"/>
    <w:basedOn w:val="Normal"/>
    <w:rsid w:val="001E66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6618"/>
  </w:style>
  <w:style w:type="paragraph" w:styleId="Quote">
    <w:name w:val="Quote"/>
    <w:basedOn w:val="Heading1"/>
    <w:link w:val="QuoteChar"/>
    <w:qFormat/>
    <w:rsid w:val="001E66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66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6618"/>
    <w:pPr>
      <w:pageBreakBefore/>
    </w:pPr>
  </w:style>
  <w:style w:type="paragraph" w:customStyle="1" w:styleId="Border">
    <w:name w:val="Border"/>
    <w:basedOn w:val="Normal"/>
    <w:qFormat/>
    <w:rsid w:val="001E66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66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6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61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E66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66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66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66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66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6618"/>
    <w:rPr>
      <w:u w:val="single"/>
    </w:rPr>
  </w:style>
  <w:style w:type="paragraph" w:styleId="BalloonText">
    <w:name w:val="Balloon Text"/>
    <w:basedOn w:val="Normal"/>
    <w:link w:val="BalloonTextChar"/>
    <w:rsid w:val="001E66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661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E661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661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1542</Words>
  <Characters>9576</Characters>
  <Application>Microsoft Office Word</Application>
  <DocSecurity>0</DocSecurity>
  <Lines>378</Lines>
  <Paragraphs>182</Paragraphs>
  <ScaleCrop>false</ScaleCrop>
  <Company>Author-it Software Corporation Ltd.</Company>
  <LinksUpToDate>false</LinksUpToDate>
  <CharactersWithSpaces>11029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SIRPPKS020A Provide information, products and services on wound care</dc:title>
  <dc:subject>Approved</dc:subject>
  <dc:creator>Service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2012-05-26T08:53:00Z</dcterms:created>
  <dcterms:modified xsi:type="dcterms:W3CDTF">2012-05-26T08:53:00Z</dcterms:modified>
</cp:coreProperties>
</file>