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89D" w:rsidP="006A689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SIRPPKS015A Provide information, products and services on diet, nutrition and weight management</w:t>
      </w:r>
      <w:r>
        <w:fldChar w:fldCharType="end"/>
      </w:r>
    </w:p>
    <w:p w:rsidR="006A689D" w:rsidP="006A689D">
      <w:pPr>
        <w:pStyle w:val="Version"/>
        <w:sectPr w:rsidSect="00513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5B7" w:rsidP="005135B7">
      <w:pPr>
        <w:pStyle w:val="SuperHeading"/>
      </w:pPr>
      <w:r w:rsidRPr="005135B7">
        <w:t xml:space="preserve">SIRPPKS015A Provide information, products and services on diet, nutrition and weight management </w:t>
      </w:r>
    </w:p>
    <w:p w:rsidR="00000000" w:rsidRPr="005135B7" w:rsidP="005135B7">
      <w:pPr>
        <w:pStyle w:val="Heading1"/>
      </w:pPr>
      <w:bookmarkStart w:id="1" w:name="O_137559"/>
      <w:bookmarkEnd w:id="1"/>
      <w:r w:rsidRPr="005135B7">
        <w:t>Modification History</w:t>
      </w:r>
    </w:p>
    <w:p w:rsidR="00000000" w:rsidRPr="005135B7" w:rsidP="005135B7">
      <w:pPr>
        <w:pStyle w:val="BodyText"/>
      </w:pPr>
      <w:r w:rsidRPr="005135B7">
        <w:t>Not applicable.</w:t>
      </w: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2" w:name="O_137560"/>
      <w:bookmarkEnd w:id="2"/>
      <w:r w:rsidRPr="005135B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 xml:space="preserve">This unit covers skills and knowledge required to provide information to customers on products, services and customer self-care practices related to diet, nutrition and weight management. 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</w:p>
        </w:tc>
      </w:tr>
    </w:tbl>
    <w:p w:rsidR="00000000" w:rsidRPr="005135B7" w:rsidP="005135B7">
      <w:pPr>
        <w:pStyle w:val="BodyText"/>
      </w:pP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3" w:name="O_137561"/>
      <w:bookmarkEnd w:id="3"/>
      <w:r w:rsidRPr="005135B7">
        <w:t>App</w:t>
      </w:r>
      <w:r w:rsidRPr="005135B7">
        <w:t>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 xml:space="preserve">This unit supports front-of-store sales work roles and is carried out under direction of a pharmacist. 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</w:p>
        </w:tc>
      </w:tr>
    </w:tbl>
    <w:p w:rsidR="00000000" w:rsidRPr="005135B7" w:rsidP="005135B7">
      <w:pPr>
        <w:pStyle w:val="BodyText"/>
      </w:pP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4" w:name="O_137562"/>
      <w:bookmarkEnd w:id="4"/>
      <w:r w:rsidRPr="005135B7">
        <w:t>Licensing/Regulatory Information</w:t>
      </w:r>
    </w:p>
    <w:p w:rsidR="00000000" w:rsidRPr="005135B7" w:rsidP="005135B7">
      <w:pPr>
        <w:pStyle w:val="BodyText"/>
      </w:pPr>
      <w:r w:rsidRPr="005135B7">
        <w:t>Not applicable.</w:t>
      </w: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5" w:name="O_137563"/>
      <w:bookmarkEnd w:id="5"/>
      <w:r w:rsidRPr="005135B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 xml:space="preserve">SIRPPKS001A Support the sale of pharmacy and pharmacist-only medicines. 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</w:p>
        </w:tc>
      </w:tr>
    </w:tbl>
    <w:p w:rsidR="00000000" w:rsidRPr="005135B7" w:rsidP="005135B7">
      <w:pPr>
        <w:pStyle w:val="BodyText"/>
      </w:pP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6" w:name="O_137564"/>
      <w:bookmarkEnd w:id="6"/>
      <w:r w:rsidRPr="005135B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 xml:space="preserve">The required outcomes described in this unit contain applicable facets of employability </w:t>
            </w:r>
            <w:r w:rsidRPr="005135B7">
              <w:t>skills. The Employability Skills Summary of the qualification in which this unit is packaged will assist in identifying employability skills requirements.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</w:p>
        </w:tc>
      </w:tr>
    </w:tbl>
    <w:p w:rsidR="00000000" w:rsidRPr="005135B7" w:rsidP="005135B7">
      <w:pPr>
        <w:pStyle w:val="BodyText"/>
      </w:pP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7" w:name="O_137565"/>
      <w:bookmarkEnd w:id="7"/>
      <w:r w:rsidRPr="005135B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 xml:space="preserve">Performance criteria describe the required performance needed to demonstrate achievement of the element. Where </w:t>
            </w:r>
            <w:r w:rsidRPr="005135B7">
              <w:rPr>
                <w:rStyle w:val="BoldandItalics"/>
              </w:rPr>
              <w:t>bold italicised</w:t>
            </w:r>
            <w:r w:rsidRPr="005135B7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135B7" w:rsidP="005135B7">
      <w:pPr>
        <w:pStyle w:val="BodyText"/>
      </w:pP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8" w:name="O_137566"/>
      <w:bookmarkEnd w:id="8"/>
      <w:r w:rsidRPr="005135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"/>
            </w:pPr>
            <w:r w:rsidRPr="005135B7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rPr>
                <w:rStyle w:val="SpecialBold"/>
              </w:rPr>
              <w:t>PERFORMANCE CRITERIA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Develop knowledge of diet, nutrition and weight-related conditions and products.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 xml:space="preserve">Recognise signs and symptoms of </w:t>
            </w:r>
            <w:r w:rsidRPr="005135B7">
              <w:rPr>
                <w:rStyle w:val="BoldandItalics"/>
              </w:rPr>
              <w:t>common diet</w:t>
            </w:r>
            <w:r w:rsidRPr="005135B7">
              <w:t xml:space="preserve">, </w:t>
            </w:r>
            <w:r w:rsidRPr="005135B7">
              <w:rPr>
                <w:rStyle w:val="BoldandItalics"/>
              </w:rPr>
              <w:t>nutrition and weight management</w:t>
            </w:r>
            <w:r w:rsidRPr="005135B7">
              <w:t>-</w:t>
            </w:r>
            <w:r w:rsidRPr="005135B7">
              <w:rPr>
                <w:rStyle w:val="BoldandItalics"/>
              </w:rPr>
              <w:t>related conditions</w:t>
            </w:r>
            <w:r w:rsidRPr="005135B7">
              <w:t>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Identify contributing factors and groups at risk of diet, nutrition and weight-related problems.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Identify and locate the pharmacy range of diet, nutrition and weight management products.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 xml:space="preserve">Identify and access </w:t>
            </w:r>
            <w:r w:rsidRPr="005135B7">
              <w:rPr>
                <w:rStyle w:val="BoldandItalics"/>
              </w:rPr>
              <w:t>sources of information</w:t>
            </w:r>
            <w:r w:rsidRPr="005135B7">
              <w:t xml:space="preserve">, </w:t>
            </w:r>
            <w:r w:rsidRPr="005135B7">
              <w:rPr>
                <w:rStyle w:val="BoldandItalics"/>
              </w:rPr>
              <w:t>specialist services and practitioners</w:t>
            </w:r>
            <w:r w:rsidRPr="005135B7">
              <w:t>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Identify customer needs.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Identify customer needs and symptoms.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 xml:space="preserve">Determine customer's current use of </w:t>
            </w:r>
            <w:r w:rsidRPr="005135B7">
              <w:rPr>
                <w:rStyle w:val="BoldandItalics"/>
              </w:rPr>
              <w:t>other medications</w:t>
            </w:r>
            <w:r w:rsidRPr="005135B7">
              <w:t xml:space="preserve"> and other medical conditions.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Identify and act upon situations requiring referral to pharmacist.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Provide information on diet, nutrition and weight management products and services.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Provide customers with information on lifestyle, self-care practices and specialist services related to diet, nutrition and weight management.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"/>
            </w:pPr>
            <w:r w:rsidRPr="005135B7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rPr>
                <w:rStyle w:val="BoldandItalics"/>
              </w:rPr>
              <w:t>Recommend</w:t>
            </w:r>
            <w:r w:rsidRPr="005135B7">
              <w:t xml:space="preserve"> diet, nutrition and weight management products appropriate to customer symptoms and needs.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Provide the customer with information and directions for product use.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List"/>
              <w:rPr>
                <w:lang w:val="en-NZ"/>
              </w:rPr>
            </w:pPr>
            <w:r w:rsidRPr="005135B7">
              <w:t>3.4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"/>
            </w:pPr>
            <w:r w:rsidRPr="005135B7">
              <w:t>Identify and act upon opportunities to suggest companion products relevant to desired health care outcomes.</w:t>
            </w:r>
          </w:p>
        </w:tc>
      </w:tr>
    </w:tbl>
    <w:p w:rsidR="00000000" w:rsidRPr="005135B7" w:rsidP="005135B7">
      <w:pPr>
        <w:pStyle w:val="BodyText"/>
      </w:pP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9" w:name="O_137567"/>
      <w:bookmarkEnd w:id="9"/>
      <w:r w:rsidRPr="005135B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REQUIRED SKILLS AND KNOWLEDGE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>This section describes the essential skills and knowledge and their level, required for this unit.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>The following skills must be assessed as part of this unit:</w:t>
            </w:r>
          </w:p>
          <w:p w:rsidR="00000000" w:rsidRPr="005135B7" w:rsidP="005135B7">
            <w:pPr>
              <w:pStyle w:val="ListBullet"/>
            </w:pPr>
            <w:r w:rsidRPr="005135B7">
              <w:t xml:space="preserve">interpersonal communication skills to: </w:t>
            </w:r>
          </w:p>
          <w:p w:rsidR="00000000" w:rsidRPr="005135B7" w:rsidP="005135B7">
            <w:pPr>
              <w:pStyle w:val="ListBullet2"/>
            </w:pPr>
            <w:r w:rsidRPr="005135B7">
              <w:t>communicate with the c</w:t>
            </w:r>
            <w:r w:rsidRPr="005135B7">
              <w:t>ustomer, including obtaining and providing information and confirming understanding, through clear and direct communication</w:t>
            </w:r>
          </w:p>
          <w:p w:rsidR="00000000" w:rsidRPr="005135B7" w:rsidP="005135B7">
            <w:pPr>
              <w:pStyle w:val="ListBullet2"/>
            </w:pPr>
            <w:r w:rsidRPr="005135B7">
              <w:t>ask questions to identify and confirm requirements</w:t>
            </w:r>
          </w:p>
          <w:p w:rsidR="00000000" w:rsidRPr="005135B7" w:rsidP="005135B7">
            <w:pPr>
              <w:pStyle w:val="ListBullet2"/>
            </w:pPr>
            <w:r w:rsidRPr="005135B7">
              <w:t>use language and concepts appropriate to cultural differences</w:t>
            </w:r>
          </w:p>
          <w:p w:rsidR="00000000" w:rsidRPr="005135B7" w:rsidP="005135B7">
            <w:pPr>
              <w:pStyle w:val="ListBullet2"/>
            </w:pPr>
            <w:r w:rsidRPr="005135B7">
              <w:t>use and interpret non-verbal communication</w:t>
            </w:r>
          </w:p>
          <w:p w:rsidR="00000000" w:rsidRPr="005135B7" w:rsidP="005135B7">
            <w:pPr>
              <w:pStyle w:val="ListBullet"/>
            </w:pPr>
            <w:r w:rsidRPr="005135B7">
              <w:t>apply literacy skills to read and interpret product and self-care information</w:t>
            </w:r>
          </w:p>
          <w:p w:rsidR="00000000" w:rsidRPr="005135B7" w:rsidP="005135B7">
            <w:pPr>
              <w:pStyle w:val="ListBullet"/>
            </w:pPr>
            <w:r w:rsidRPr="005135B7">
              <w:t>respect and maintain privacy and confidentiality of customer information</w:t>
            </w:r>
          </w:p>
          <w:p w:rsidR="00000000" w:rsidRPr="005135B7" w:rsidP="005135B7">
            <w:pPr>
              <w:pStyle w:val="ListBullet"/>
            </w:pPr>
            <w:r w:rsidRPr="005135B7">
              <w:t>demonstrate procedures for identifying symptoms and identifyin</w:t>
            </w:r>
            <w:r w:rsidRPr="005135B7">
              <w:t>g and selling diet, nutrition and weight management-related products</w:t>
            </w:r>
          </w:p>
          <w:p w:rsidR="00000000" w:rsidRPr="005135B7" w:rsidP="005135B7">
            <w:pPr>
              <w:pStyle w:val="ListBullet"/>
            </w:pPr>
            <w:r w:rsidRPr="005135B7">
              <w:t>locate specialist information and services related to diet, nutrition and weight management</w:t>
            </w:r>
          </w:p>
          <w:p w:rsidR="00000000" w:rsidRPr="005135B7" w:rsidP="005135B7">
            <w:pPr>
              <w:pStyle w:val="ListBullet"/>
            </w:pPr>
            <w:r w:rsidRPr="005135B7">
              <w:t>maintain currency of knowledge about diet, nutrition and weight management-related medicines an</w:t>
            </w:r>
            <w:r w:rsidRPr="005135B7">
              <w:t>d products</w:t>
            </w:r>
          </w:p>
          <w:p w:rsidR="00000000" w:rsidRPr="005135B7" w:rsidP="005135B7">
            <w:pPr>
              <w:pStyle w:val="ListBullet"/>
            </w:pPr>
            <w:r w:rsidRPr="005135B7">
              <w:t>access and use information systems as required by the role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plan and organise work to meet customer service requirements.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>The following knowledge must be assessed as part of this unit:</w:t>
            </w:r>
          </w:p>
          <w:p w:rsidR="00000000" w:rsidRPr="005135B7" w:rsidP="005135B7">
            <w:pPr>
              <w:pStyle w:val="ListBullet"/>
            </w:pPr>
            <w:r w:rsidRPr="005135B7">
              <w:t>pharmacy policies, protocols and procedures relating to the sale of diet, nutrition and weight management products</w:t>
            </w:r>
          </w:p>
          <w:p w:rsidR="00000000" w:rsidRPr="005135B7" w:rsidP="005135B7">
            <w:pPr>
              <w:pStyle w:val="ListBullet"/>
            </w:pPr>
            <w:r w:rsidRPr="005135B7">
              <w:t>common diet, nutrition and weight-related conditions and contributing factors</w:t>
            </w:r>
          </w:p>
          <w:p w:rsidR="00000000" w:rsidRPr="005135B7" w:rsidP="005135B7">
            <w:pPr>
              <w:pStyle w:val="ListBullet"/>
            </w:pPr>
            <w:r w:rsidRPr="005135B7">
              <w:t>indicators of weight related conditions, e.g. body mass index p</w:t>
            </w:r>
            <w:r w:rsidRPr="005135B7">
              <w:t>arameters</w:t>
            </w:r>
          </w:p>
          <w:p w:rsidR="00000000" w:rsidRPr="005135B7" w:rsidP="005135B7">
            <w:pPr>
              <w:pStyle w:val="ListBullet"/>
            </w:pPr>
            <w:r w:rsidRPr="005135B7">
              <w:t>impact of diet on health conditions:</w:t>
            </w:r>
          </w:p>
          <w:p w:rsidR="00000000" w:rsidRPr="005135B7" w:rsidP="005135B7">
            <w:pPr>
              <w:pStyle w:val="ListBullet2"/>
            </w:pPr>
            <w:r w:rsidRPr="005135B7">
              <w:t>principles of a balanced diet</w:t>
            </w:r>
          </w:p>
          <w:p w:rsidR="00000000" w:rsidRPr="005135B7" w:rsidP="005135B7">
            <w:pPr>
              <w:pStyle w:val="ListBullet2"/>
            </w:pPr>
            <w:r w:rsidRPr="005135B7">
              <w:t>relationship between diet-related disease and the excessive consumption of saturated fat, sodium and sugar</w:t>
            </w:r>
          </w:p>
          <w:p w:rsidR="00000000" w:rsidP="005135B7">
            <w:pPr>
              <w:pStyle w:val="ListBullet2"/>
              <w:rPr>
                <w:lang w:val="en-NZ"/>
              </w:rPr>
            </w:pPr>
            <w:r w:rsidRPr="005135B7">
              <w:t>role of hydration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Bullet"/>
            </w:pPr>
            <w:r w:rsidRPr="005135B7">
              <w:t>range of diet, nutrition and weight management medic</w:t>
            </w:r>
            <w:r w:rsidRPr="005135B7">
              <w:t>ines and products:</w:t>
            </w:r>
          </w:p>
          <w:p w:rsidR="00000000" w:rsidRPr="005135B7" w:rsidP="005135B7">
            <w:pPr>
              <w:pStyle w:val="ListBullet2"/>
            </w:pPr>
            <w:r w:rsidRPr="005135B7">
              <w:t>product range</w:t>
            </w:r>
          </w:p>
          <w:p w:rsidR="00000000" w:rsidRPr="005135B7" w:rsidP="005135B7">
            <w:pPr>
              <w:pStyle w:val="ListBullet2"/>
            </w:pPr>
            <w:r w:rsidRPr="005135B7">
              <w:t>modes of action for products that can be sold without the involvement of a pharmacist</w:t>
            </w:r>
          </w:p>
          <w:p w:rsidR="00000000" w:rsidRPr="005135B7" w:rsidP="005135B7">
            <w:pPr>
              <w:pStyle w:val="ListBullet"/>
            </w:pPr>
            <w:r w:rsidRPr="005135B7">
              <w:t>lifestyle factors affecting weight management</w:t>
            </w:r>
          </w:p>
          <w:p w:rsidR="00000000" w:rsidRPr="005135B7" w:rsidP="005135B7">
            <w:pPr>
              <w:pStyle w:val="ListBullet"/>
            </w:pPr>
            <w:r w:rsidRPr="005135B7">
              <w:t>product and health condition terminology</w:t>
            </w:r>
          </w:p>
          <w:p w:rsidR="00000000" w:rsidRPr="005135B7" w:rsidP="005135B7">
            <w:pPr>
              <w:pStyle w:val="ListBullet"/>
            </w:pPr>
            <w:r w:rsidRPr="005135B7">
              <w:t>health claims versus evidence-based assessment of the efficacy of diet, nutrition and weight management related medicines and products</w:t>
            </w:r>
          </w:p>
          <w:p w:rsidR="00000000" w:rsidRPr="005135B7" w:rsidP="005135B7">
            <w:pPr>
              <w:pStyle w:val="ListBullet"/>
            </w:pPr>
            <w:r w:rsidRPr="005135B7">
              <w:t>basic understanding of the relationship between weight and disease states</w:t>
            </w:r>
          </w:p>
          <w:p w:rsidR="00000000" w:rsidRPr="005135B7" w:rsidP="005135B7">
            <w:pPr>
              <w:pStyle w:val="ListBullet"/>
            </w:pPr>
            <w:r w:rsidRPr="005135B7">
              <w:t>common interactions of diet, nutrition and weig</w:t>
            </w:r>
            <w:r w:rsidRPr="005135B7">
              <w:t>ht management products with other medicines</w:t>
            </w:r>
          </w:p>
          <w:p w:rsidR="00000000" w:rsidRPr="005135B7" w:rsidP="005135B7">
            <w:pPr>
              <w:pStyle w:val="ListBullet"/>
            </w:pPr>
            <w:r w:rsidRPr="005135B7">
              <w:t>sources of information, advice and specialist services related to diet, nutrition and weight management</w:t>
            </w:r>
          </w:p>
          <w:p w:rsidR="00000000" w:rsidRPr="005135B7" w:rsidP="005135B7">
            <w:pPr>
              <w:pStyle w:val="ListBullet"/>
            </w:pPr>
            <w:r w:rsidRPr="005135B7">
              <w:t>role boundaries and responsibilities, and circumstances under which referral to a pharmacist or other pharma</w:t>
            </w:r>
            <w:r w:rsidRPr="005135B7">
              <w:t>cy staff is required</w:t>
            </w:r>
          </w:p>
          <w:p w:rsidR="00000000" w:rsidRPr="005135B7" w:rsidP="005135B7">
            <w:pPr>
              <w:pStyle w:val="ListBullet"/>
            </w:pPr>
            <w:r w:rsidRPr="005135B7">
              <w:t>communication skills to collect and provide information to customers, including use of structured and open-ended questions and interpretation of non-verbal cues</w:t>
            </w:r>
          </w:p>
          <w:p w:rsidR="00000000" w:rsidRPr="005135B7" w:rsidP="005135B7">
            <w:pPr>
              <w:pStyle w:val="ListBullet"/>
            </w:pPr>
            <w:r w:rsidRPr="005135B7">
              <w:t>techniques for questioning and discussing issues or a highly sensitive nat</w:t>
            </w:r>
            <w:r w:rsidRPr="005135B7">
              <w:t>ure</w:t>
            </w:r>
          </w:p>
          <w:p w:rsidR="00000000" w:rsidRPr="005135B7" w:rsidP="005135B7">
            <w:pPr>
              <w:pStyle w:val="ListBullet"/>
            </w:pPr>
            <w:r w:rsidRPr="005135B7">
              <w:t>procedures to follow for collecting and supplying information to an agent acting on behalf of a customer</w:t>
            </w:r>
          </w:p>
          <w:p w:rsidR="00000000" w:rsidRPr="005135B7" w:rsidP="005135B7">
            <w:pPr>
              <w:pStyle w:val="ListBullet"/>
            </w:pPr>
            <w:r w:rsidRPr="005135B7">
              <w:t>communication methods and systems to operate as part of a team and provide relevant information to a pharmacist and other pharmacy staff as require</w:t>
            </w:r>
            <w:r w:rsidRPr="005135B7">
              <w:t>d.</w:t>
            </w:r>
          </w:p>
        </w:tc>
      </w:tr>
    </w:tbl>
    <w:p w:rsidR="006A689D" w:rsidP="005135B7">
      <w:pPr>
        <w:pStyle w:val="BodyText"/>
      </w:pPr>
    </w:p>
    <w:p w:rsidR="006A689D" w:rsidP="005135B7">
      <w:pPr>
        <w:pStyle w:val="BodyText"/>
      </w:pPr>
    </w:p>
    <w:p w:rsidR="00000000" w:rsidRPr="005135B7" w:rsidP="005135B7">
      <w:pPr>
        <w:pStyle w:val="Heading1"/>
      </w:pPr>
      <w:bookmarkStart w:id="10" w:name="O_137568"/>
      <w:bookmarkEnd w:id="10"/>
      <w:r w:rsidRPr="005135B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EVIDENCE GUIDE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 xml:space="preserve">The evidence guide provides advice on assessment and must be read in conjunction with the performance criteria, required skills and knowledge, </w:t>
            </w:r>
            <w:r w:rsidRPr="005135B7">
              <w:t>the range statement and the Assessment Guidelines for this Training Package.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>Evidence of the following is essential:</w:t>
            </w:r>
          </w:p>
          <w:p w:rsidR="00000000" w:rsidRPr="005135B7" w:rsidP="005135B7">
            <w:pPr>
              <w:pStyle w:val="ListBullet"/>
            </w:pPr>
            <w:r w:rsidRPr="005135B7">
              <w:t>applies pharmacy protocols and procedures when selling diet, nutrition and weight management medicines, products, aids and equipment, including:</w:t>
            </w:r>
          </w:p>
          <w:p w:rsidR="00000000" w:rsidRPr="005135B7" w:rsidP="005135B7">
            <w:pPr>
              <w:pStyle w:val="ListBullet2"/>
            </w:pPr>
            <w:r w:rsidRPr="005135B7">
              <w:t>collecting the required information from customers</w:t>
            </w:r>
          </w:p>
          <w:p w:rsidR="00000000" w:rsidRPr="005135B7" w:rsidP="005135B7">
            <w:pPr>
              <w:pStyle w:val="ListBullet2"/>
            </w:pPr>
            <w:r w:rsidRPr="005135B7">
              <w:t xml:space="preserve">identifying situations or requests requiring referral to a </w:t>
            </w:r>
            <w:r w:rsidRPr="005135B7">
              <w:t>pharmacist and refer appropriately</w:t>
            </w:r>
          </w:p>
          <w:p w:rsidR="00000000" w:rsidRPr="005135B7" w:rsidP="005135B7">
            <w:pPr>
              <w:pStyle w:val="ListBullet2"/>
            </w:pPr>
            <w:r w:rsidRPr="005135B7">
              <w:t>identifying and supplying the relevant medicines, information, aids and equipment to meet customer needs</w:t>
            </w:r>
          </w:p>
          <w:p w:rsidR="00000000" w:rsidRPr="005135B7" w:rsidP="005135B7">
            <w:pPr>
              <w:pStyle w:val="ListBullet2"/>
            </w:pPr>
            <w:r w:rsidRPr="005135B7">
              <w:t>using appropriate product terminology</w:t>
            </w:r>
          </w:p>
          <w:p w:rsidR="00000000" w:rsidRPr="005135B7" w:rsidP="005135B7">
            <w:pPr>
              <w:pStyle w:val="ListBullet"/>
            </w:pPr>
            <w:r w:rsidRPr="005135B7">
              <w:t>applies knowledge of common symptoms or indicators of weight-related condition</w:t>
            </w:r>
            <w:r w:rsidRPr="005135B7">
              <w:t xml:space="preserve">s </w:t>
            </w:r>
          </w:p>
          <w:p w:rsidR="00000000" w:rsidRPr="005135B7" w:rsidP="005135B7">
            <w:pPr>
              <w:pStyle w:val="ListBullet"/>
            </w:pPr>
            <w:r w:rsidRPr="005135B7">
              <w:t>applies knowledge of the common causes of weight-related conditions</w:t>
            </w:r>
          </w:p>
          <w:p w:rsidR="00000000" w:rsidRPr="005135B7" w:rsidP="005135B7">
            <w:pPr>
              <w:pStyle w:val="ListBullet"/>
            </w:pPr>
            <w:r w:rsidRPr="005135B7">
              <w:t>applies knowledge of products used to support the management of weight-related conditions</w:t>
            </w:r>
          </w:p>
          <w:p w:rsidR="00000000" w:rsidRPr="005135B7" w:rsidP="005135B7">
            <w:pPr>
              <w:pStyle w:val="ListBullet"/>
            </w:pPr>
            <w:r w:rsidRPr="005135B7">
              <w:t>applies an understanding lifestyle, self-care practices and support services</w:t>
            </w:r>
          </w:p>
          <w:p w:rsidR="00000000" w:rsidRPr="005135B7" w:rsidP="005135B7">
            <w:pPr>
              <w:pStyle w:val="ListBullet"/>
            </w:pPr>
            <w:r w:rsidRPr="005135B7">
              <w:t>applies an understanding of evidence-based assessment of the efficacy of diet, nutrition and weight-related products</w:t>
            </w:r>
          </w:p>
          <w:p w:rsidR="00000000" w:rsidRPr="005135B7" w:rsidP="005135B7">
            <w:pPr>
              <w:pStyle w:val="ListBullet"/>
            </w:pPr>
            <w:r w:rsidRPr="005135B7">
              <w:t>respects and protects customer privacy when communicating with customers</w:t>
            </w:r>
          </w:p>
          <w:p w:rsidR="00000000" w:rsidRPr="005135B7" w:rsidP="005135B7">
            <w:pPr>
              <w:pStyle w:val="ListBullet"/>
            </w:pPr>
            <w:r w:rsidRPr="005135B7">
              <w:t xml:space="preserve">provides information to customers in ways appropriate to customer </w:t>
            </w:r>
            <w:r w:rsidRPr="005135B7">
              <w:t>needs and demonstrates appropriate techniques to confirm understanding</w:t>
            </w:r>
          </w:p>
          <w:p w:rsidR="00000000" w:rsidRPr="005135B7" w:rsidP="005135B7">
            <w:pPr>
              <w:pStyle w:val="ListBullet"/>
            </w:pPr>
            <w:r w:rsidRPr="005135B7">
              <w:t>recognises the situations requiring referral to a pharmacist or other pharmacy staff according to pharmacy policy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plans and carries out work to meet customer service workflow requiremen</w:t>
            </w:r>
            <w:r w:rsidRPr="005135B7">
              <w:t>ts.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>Assessment must ensure:</w:t>
            </w:r>
          </w:p>
          <w:p w:rsidR="00000000" w:rsidRPr="005135B7" w:rsidP="005135B7">
            <w:pPr>
              <w:pStyle w:val="ListBullet"/>
            </w:pPr>
            <w:r w:rsidRPr="005135B7">
              <w:t>demonstration of the sale of diet, nutrition and weight management medicines and products, over sufficient time to demonstrate handling of a range of contingencies</w:t>
            </w:r>
          </w:p>
          <w:p w:rsidR="00000000" w:rsidRPr="005135B7" w:rsidP="005135B7">
            <w:pPr>
              <w:pStyle w:val="ListBullet"/>
            </w:pPr>
            <w:r w:rsidRPr="005135B7">
              <w:t>performance</w:t>
            </w:r>
            <w:r w:rsidRPr="005135B7">
              <w:t xml:space="preserve"> is observed by the assessor or a technical expert working in partnership with the assessor.</w:t>
            </w:r>
          </w:p>
          <w:p w:rsidR="00000000" w:rsidRPr="005135B7" w:rsidP="005135B7">
            <w:pPr>
              <w:pStyle w:val="ListBullet"/>
            </w:pPr>
            <w:r w:rsidRPr="005135B7">
              <w:t>access to a real or simulated pharmacy environment</w:t>
            </w:r>
          </w:p>
          <w:p w:rsidR="00000000" w:rsidRPr="005135B7" w:rsidP="005135B7">
            <w:pPr>
              <w:pStyle w:val="ListBullet"/>
            </w:pPr>
            <w:r w:rsidRPr="005135B7">
              <w:t>access to relevant pharmacy protocols and procedures</w:t>
            </w:r>
          </w:p>
          <w:p w:rsidR="00000000" w:rsidRPr="005135B7" w:rsidP="005135B7">
            <w:pPr>
              <w:pStyle w:val="ListBullet"/>
            </w:pPr>
            <w:r w:rsidRPr="005135B7">
              <w:t>access to relevant documentation, such as:</w:t>
            </w:r>
          </w:p>
          <w:p w:rsidR="00000000" w:rsidRPr="005135B7" w:rsidP="005135B7">
            <w:pPr>
              <w:pStyle w:val="ListBullet2"/>
            </w:pPr>
            <w:r w:rsidRPr="005135B7">
              <w:t>product information</w:t>
            </w:r>
          </w:p>
          <w:p w:rsidR="00000000" w:rsidRPr="005135B7" w:rsidP="005135B7">
            <w:pPr>
              <w:pStyle w:val="ListBullet2"/>
            </w:pPr>
            <w:r w:rsidRPr="005135B7">
              <w:t>self-care advice</w:t>
            </w:r>
          </w:p>
          <w:p w:rsidR="00000000" w:rsidRPr="005135B7" w:rsidP="005135B7">
            <w:pPr>
              <w:pStyle w:val="ListBullet"/>
            </w:pPr>
            <w:r w:rsidRPr="005135B7">
              <w:t>access to a range of customers with different requirements (real or simulated)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 xml:space="preserve">access to a range of diet, nutrition and weight management products. 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>A range of assessment methods should be used</w:t>
            </w:r>
            <w:r w:rsidRPr="005135B7">
              <w:t xml:space="preserve"> to assess practical skills and knowledge. The following examples are appropriate for this unit:</w:t>
            </w:r>
          </w:p>
          <w:p w:rsidR="00000000" w:rsidRPr="005135B7" w:rsidP="005135B7">
            <w:pPr>
              <w:pStyle w:val="ListBullet"/>
            </w:pPr>
            <w:r w:rsidRPr="005135B7">
              <w:t>observation of the candidate in the workplace selling diet, nutrition and weight management medicines to a range of customers</w:t>
            </w:r>
          </w:p>
          <w:p w:rsidR="00000000" w:rsidRPr="005135B7" w:rsidP="005135B7">
            <w:pPr>
              <w:pStyle w:val="ListBullet"/>
            </w:pPr>
            <w:r w:rsidRPr="005135B7">
              <w:t>written or verbal questioning to assess knowledge and understanding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role plays to confirm communication skills to meet diverse customer requirements.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>Holistic assessment with other units relevant to the industry sector, workplace and job role is recommen</w:t>
            </w:r>
            <w:r w:rsidRPr="005135B7">
              <w:t>ded. For example: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SIRXRPK001A Recommend health and nutritional products and services.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>Employability skills are integral to effective performance in the workplace and are broadly consistent across industry sectors. How the</w:t>
            </w:r>
            <w:r w:rsidRPr="005135B7">
              <w:t>se skills are applied varies between occupations and qualifications due to the different work functions and contexts.</w:t>
            </w:r>
          </w:p>
          <w:p w:rsidR="00000000" w:rsidRPr="005135B7" w:rsidP="005135B7">
            <w:pPr>
              <w:pStyle w:val="BodyText"/>
            </w:pPr>
            <w:r w:rsidRPr="005135B7">
              <w:t>Employability skills embedded in this unit should be assessed holistically in the context of the job role and with other relevant units th</w:t>
            </w:r>
            <w:r w:rsidRPr="005135B7">
              <w:t>at make up the skill set or qualification.</w:t>
            </w:r>
          </w:p>
        </w:tc>
      </w:tr>
    </w:tbl>
    <w:p w:rsidR="006A689D" w:rsidP="005135B7">
      <w:pPr>
        <w:pStyle w:val="BodyText"/>
      </w:pPr>
    </w:p>
    <w:p w:rsidR="006A689D" w:rsidP="005135B7">
      <w:pPr>
        <w:pStyle w:val="BodyText"/>
      </w:pPr>
    </w:p>
    <w:p w:rsidR="00000000" w:rsidRPr="005135B7" w:rsidP="005135B7">
      <w:pPr>
        <w:pStyle w:val="Heading1"/>
      </w:pPr>
      <w:bookmarkStart w:id="11" w:name="O_137569"/>
      <w:bookmarkEnd w:id="11"/>
      <w:r w:rsidRPr="005135B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RANGE STATEMENT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 xml:space="preserve">The range statement relates to the unit of competency as a whole. It allows for different work environments and situations that may affect performance. </w:t>
            </w:r>
            <w:r w:rsidRPr="005135B7">
              <w:rPr>
                <w:rStyle w:val="BoldandItalics"/>
              </w:rPr>
              <w:t>Bold italicised</w:t>
            </w:r>
            <w:r w:rsidRPr="005135B7">
              <w:t xml:space="preserve"> wording in the performance criteria is detailed below.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 xml:space="preserve">Sale of </w:t>
            </w:r>
            <w:r w:rsidRPr="005135B7">
              <w:rPr>
                <w:rStyle w:val="BoldandItalics"/>
              </w:rPr>
              <w:t>diet</w:t>
            </w:r>
            <w:r w:rsidRPr="005135B7">
              <w:t xml:space="preserve">, </w:t>
            </w:r>
            <w:r w:rsidRPr="005135B7">
              <w:rPr>
                <w:rStyle w:val="BoldandItalics"/>
              </w:rPr>
              <w:t>nutrition and weight management products</w:t>
            </w:r>
            <w:r w:rsidRPr="005135B7">
              <w:t xml:space="preserve"> must comply with: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Bullet"/>
            </w:pPr>
            <w:r w:rsidRPr="005135B7">
              <w:t>federal and state or territory legislation</w:t>
            </w:r>
          </w:p>
          <w:p w:rsidR="00000000" w:rsidRPr="005135B7" w:rsidP="005135B7">
            <w:pPr>
              <w:pStyle w:val="ListBullet"/>
            </w:pPr>
            <w:r w:rsidRPr="005135B7">
              <w:t>industry codes of practice, standards and guidelines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community pharmacy policies, protocols and procedures relating to the sale of diet, nutrition and weight management medicines.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BoldandItalics"/>
              </w:rPr>
              <w:t>Common diet</w:t>
            </w:r>
            <w:r w:rsidRPr="005135B7">
              <w:t xml:space="preserve">, </w:t>
            </w:r>
            <w:r w:rsidRPr="005135B7">
              <w:rPr>
                <w:rStyle w:val="BoldandItalics"/>
              </w:rPr>
              <w:t>nutrition and weight</w:t>
            </w:r>
            <w:r w:rsidRPr="005135B7">
              <w:t>-</w:t>
            </w:r>
            <w:r w:rsidRPr="005135B7">
              <w:rPr>
                <w:rStyle w:val="BoldandItalics"/>
              </w:rPr>
              <w:t>related conditions</w:t>
            </w:r>
            <w:r w:rsidRPr="005135B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Bullet"/>
            </w:pPr>
            <w:r w:rsidRPr="005135B7">
              <w:t>anorexia</w:t>
            </w:r>
          </w:p>
          <w:p w:rsidR="00000000" w:rsidRPr="005135B7" w:rsidP="005135B7">
            <w:pPr>
              <w:pStyle w:val="ListBullet"/>
            </w:pPr>
            <w:r w:rsidRPr="005135B7">
              <w:t>bulimia</w:t>
            </w:r>
          </w:p>
          <w:p w:rsidR="00000000" w:rsidRPr="005135B7" w:rsidP="005135B7">
            <w:pPr>
              <w:pStyle w:val="ListBullet"/>
            </w:pPr>
            <w:r w:rsidRPr="005135B7">
              <w:t>obesity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weight loss due to illness.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BoldandItalics"/>
              </w:rPr>
              <w:t>Di</w:t>
            </w:r>
            <w:r w:rsidRPr="005135B7">
              <w:rPr>
                <w:rStyle w:val="BoldandItalics"/>
              </w:rPr>
              <w:t>et</w:t>
            </w:r>
            <w:r w:rsidRPr="005135B7">
              <w:t xml:space="preserve">, </w:t>
            </w:r>
            <w:r w:rsidRPr="005135B7">
              <w:rPr>
                <w:rStyle w:val="BoldandItalics"/>
              </w:rPr>
              <w:t>nutrition and weight management products</w:t>
            </w:r>
            <w:r w:rsidRPr="005135B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Bullet"/>
            </w:pPr>
            <w:r w:rsidRPr="005135B7">
              <w:t>vitamins</w:t>
            </w:r>
          </w:p>
          <w:p w:rsidR="00000000" w:rsidRPr="005135B7" w:rsidP="005135B7">
            <w:pPr>
              <w:pStyle w:val="ListBullet"/>
            </w:pPr>
            <w:r w:rsidRPr="005135B7">
              <w:t>minerals</w:t>
            </w:r>
          </w:p>
          <w:p w:rsidR="00000000" w:rsidRPr="005135B7" w:rsidP="005135B7">
            <w:pPr>
              <w:pStyle w:val="ListBullet"/>
            </w:pPr>
            <w:r w:rsidRPr="005135B7">
              <w:t>herbs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supplements.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BoldandItalics"/>
              </w:rPr>
              <w:t>Medicines and products</w:t>
            </w:r>
            <w:r w:rsidRPr="005135B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Bullet"/>
            </w:pPr>
            <w:r w:rsidRPr="005135B7">
              <w:t>complementary medicines</w:t>
            </w:r>
          </w:p>
          <w:p w:rsidR="00000000" w:rsidRPr="005135B7" w:rsidP="005135B7">
            <w:pPr>
              <w:pStyle w:val="ListBullet"/>
            </w:pPr>
            <w:r w:rsidRPr="005135B7">
              <w:t>nutritional supplements</w:t>
            </w:r>
          </w:p>
          <w:p w:rsidR="00000000" w:rsidRPr="005135B7" w:rsidP="005135B7">
            <w:pPr>
              <w:pStyle w:val="ListBullet"/>
            </w:pPr>
            <w:r w:rsidRPr="005135B7">
              <w:t>non-scheduled products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pharmacy medication.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BoldandItalics"/>
              </w:rPr>
              <w:t>Sources of information</w:t>
            </w:r>
            <w:r w:rsidRPr="005135B7">
              <w:t xml:space="preserve">, </w:t>
            </w:r>
            <w:r w:rsidRPr="005135B7">
              <w:rPr>
                <w:rStyle w:val="BoldandItalics"/>
              </w:rPr>
              <w:t>specialist services and practitioners</w:t>
            </w:r>
            <w:r w:rsidRPr="005135B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Bullet"/>
            </w:pPr>
            <w:r w:rsidRPr="005135B7">
              <w:t>health care information</w:t>
            </w:r>
          </w:p>
          <w:p w:rsidR="00000000" w:rsidRPr="005135B7" w:rsidP="005135B7">
            <w:pPr>
              <w:pStyle w:val="ListBullet"/>
            </w:pPr>
            <w:r w:rsidRPr="005135B7">
              <w:t>pharmacy or supplier product leaflets, brochures and manuals</w:t>
            </w:r>
          </w:p>
          <w:p w:rsidR="00000000" w:rsidRPr="005135B7" w:rsidP="005135B7">
            <w:pPr>
              <w:pStyle w:val="ListBullet"/>
            </w:pPr>
            <w:r w:rsidRPr="005135B7">
              <w:t>manufacturer information</w:t>
            </w:r>
          </w:p>
          <w:p w:rsidR="00000000" w:rsidRPr="005135B7" w:rsidP="005135B7">
            <w:pPr>
              <w:pStyle w:val="ListBullet"/>
            </w:pPr>
            <w:r w:rsidRPr="005135B7">
              <w:t>industry and professional publications</w:t>
            </w:r>
          </w:p>
          <w:p w:rsidR="00000000" w:rsidRPr="005135B7" w:rsidP="005135B7">
            <w:pPr>
              <w:pStyle w:val="ListBullet"/>
            </w:pPr>
            <w:r w:rsidRPr="005135B7">
              <w:t>medicines databases</w:t>
            </w:r>
          </w:p>
          <w:p w:rsidR="00000000" w:rsidRPr="005135B7" w:rsidP="005135B7">
            <w:pPr>
              <w:pStyle w:val="ListBullet"/>
            </w:pPr>
            <w:r w:rsidRPr="005135B7">
              <w:t>doctors</w:t>
            </w:r>
          </w:p>
          <w:p w:rsidR="00000000" w:rsidRPr="005135B7" w:rsidP="005135B7">
            <w:pPr>
              <w:pStyle w:val="ListBullet"/>
            </w:pPr>
            <w:r w:rsidRPr="005135B7">
              <w:t>pharmacist</w:t>
            </w:r>
          </w:p>
          <w:p w:rsidR="00000000" w:rsidRPr="005135B7" w:rsidP="005135B7">
            <w:pPr>
              <w:pStyle w:val="ListBullet"/>
            </w:pPr>
            <w:r w:rsidRPr="005135B7">
              <w:t>support organis</w:t>
            </w:r>
            <w:r w:rsidRPr="005135B7">
              <w:t>ations</w:t>
            </w:r>
          </w:p>
          <w:p w:rsidR="00000000" w:rsidRPr="005135B7" w:rsidP="005135B7">
            <w:pPr>
              <w:pStyle w:val="ListBullet"/>
            </w:pPr>
            <w:r w:rsidRPr="005135B7">
              <w:t>other health care specialists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relevant websites.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BoldandItalics"/>
              </w:rPr>
              <w:t>Other medications</w:t>
            </w:r>
            <w:r w:rsidRPr="005135B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Bullet"/>
            </w:pPr>
            <w:r w:rsidRPr="005135B7">
              <w:t>prescription medicines</w:t>
            </w:r>
          </w:p>
          <w:p w:rsidR="00000000" w:rsidRPr="005135B7" w:rsidP="005135B7">
            <w:pPr>
              <w:pStyle w:val="ListBullet"/>
            </w:pPr>
            <w:r w:rsidRPr="005135B7">
              <w:t>pharmacy and/or pharmacist-only medicines</w:t>
            </w:r>
          </w:p>
          <w:p w:rsidR="00000000" w:rsidP="005135B7">
            <w:pPr>
              <w:pStyle w:val="ListBullet"/>
              <w:rPr>
                <w:lang w:val="en-NZ"/>
              </w:rPr>
            </w:pPr>
            <w:r w:rsidRPr="005135B7">
              <w:t>herbal and vitamin supplements.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BoldandItalics"/>
              </w:rPr>
              <w:t>Recommendations</w:t>
            </w:r>
            <w:r w:rsidRPr="005135B7">
              <w:t xml:space="preserve"> refer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ListBullet"/>
            </w:pPr>
            <w:r w:rsidRPr="005135B7">
              <w:t>only those medicines not requiring referral to a pharmacist for therapeutic advice. This may include S2 medicines and general (non-scheduled) items</w:t>
            </w:r>
          </w:p>
          <w:p w:rsidR="00000000" w:rsidRPr="005135B7" w:rsidP="005135B7">
            <w:pPr>
              <w:pStyle w:val="ListBullet"/>
            </w:pPr>
            <w:r w:rsidRPr="005135B7">
              <w:t>aids and equipment.</w:t>
            </w:r>
          </w:p>
        </w:tc>
      </w:tr>
    </w:tbl>
    <w:p w:rsidR="006A689D" w:rsidP="005135B7">
      <w:pPr>
        <w:pStyle w:val="BodyText"/>
      </w:pPr>
    </w:p>
    <w:p w:rsidR="006A689D" w:rsidP="005135B7">
      <w:pPr>
        <w:pStyle w:val="BodyText"/>
      </w:pPr>
    </w:p>
    <w:p w:rsidR="00000000" w:rsidRPr="005135B7" w:rsidP="005135B7">
      <w:pPr>
        <w:pStyle w:val="Heading1"/>
      </w:pPr>
      <w:bookmarkStart w:id="12" w:name="O_137570"/>
      <w:bookmarkEnd w:id="12"/>
      <w:r w:rsidRPr="005135B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  <w:r w:rsidRPr="005135B7">
              <w:t>Community Pharmacy</w:t>
            </w:r>
          </w:p>
        </w:tc>
      </w:tr>
    </w:tbl>
    <w:p w:rsidR="00000000" w:rsidRPr="005135B7" w:rsidP="005135B7">
      <w:pPr>
        <w:pStyle w:val="BodyText"/>
      </w:pPr>
    </w:p>
    <w:p w:rsidR="00000000" w:rsidRPr="005135B7" w:rsidP="005135B7">
      <w:pPr>
        <w:pStyle w:val="AllowPageBreak"/>
      </w:pPr>
    </w:p>
    <w:p w:rsidR="00000000" w:rsidRPr="005135B7" w:rsidP="005135B7">
      <w:pPr>
        <w:pStyle w:val="Heading1"/>
      </w:pPr>
      <w:bookmarkStart w:id="13" w:name="O_162547"/>
      <w:bookmarkEnd w:id="13"/>
      <w:r w:rsidRPr="005135B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5B7">
            <w:pPr>
              <w:pStyle w:val="BodyText"/>
              <w:rPr>
                <w:lang w:val="en-NZ"/>
              </w:rPr>
            </w:pPr>
            <w:r w:rsidRPr="005135B7">
              <w:t>Community Pharmacy Product</w:t>
            </w:r>
          </w:p>
        </w:tc>
      </w:tr>
      <w:tr w:rsidTr="006A68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5B7" w:rsidP="005135B7">
            <w:pPr>
              <w:pStyle w:val="BodyText"/>
            </w:pPr>
          </w:p>
        </w:tc>
      </w:tr>
    </w:tbl>
    <w:p w:rsidR="00000000" w:rsidRPr="005135B7" w:rsidP="005135B7">
      <w:pPr>
        <w:pStyle w:val="BodyText"/>
      </w:pPr>
    </w:p>
    <w:p w:rsidR="00000000" w:rsidRPr="005135B7" w:rsidP="005135B7"/>
    <w:sectPr w:rsidSect="005135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689D" w:rsidP="006A689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89D" w:rsidP="00513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A689D" w:rsidP="00513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A689D" w:rsidP="005135B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B7" w:rsidRPr="006A689D" w:rsidP="006A68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89D" w:rsidRPr="002D2AF8" w:rsidP="00513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SIRPPKS015A Provide information, products and services on diet, nutrition and weight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6A689D" w:rsidP="00513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464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CCE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9E74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5B7"/>
  </w:style>
  <w:style w:type="character" w:customStyle="1" w:styleId="Heading1Char">
    <w:name w:val="Heading 1 Char"/>
    <w:basedOn w:val="DefaultParagraphFont"/>
    <w:link w:val="Heading1"/>
    <w:rsid w:val="00513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5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5B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13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5B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135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35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5B7"/>
    <w:rPr>
      <w:b/>
      <w:spacing w:val="0"/>
    </w:rPr>
  </w:style>
  <w:style w:type="paragraph" w:styleId="ListBullet2">
    <w:name w:val="List Bullet 2"/>
    <w:basedOn w:val="List2"/>
    <w:rsid w:val="005135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5B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3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135B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3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3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5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3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5B7"/>
    <w:rPr>
      <w:i/>
    </w:rPr>
  </w:style>
  <w:style w:type="paragraph" w:styleId="Caption">
    <w:name w:val="caption"/>
    <w:basedOn w:val="BodyText"/>
    <w:next w:val="Normal"/>
    <w:qFormat/>
    <w:rsid w:val="00513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5B7"/>
  </w:style>
  <w:style w:type="paragraph" w:styleId="TableofFigures">
    <w:name w:val="table of figures"/>
    <w:basedOn w:val="Normal"/>
    <w:next w:val="Normal"/>
    <w:semiHidden/>
    <w:rsid w:val="00513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5B7"/>
    <w:pPr>
      <w:numPr>
        <w:numId w:val="11"/>
      </w:numPr>
    </w:pPr>
  </w:style>
  <w:style w:type="character" w:customStyle="1" w:styleId="WingdingSymbols">
    <w:name w:val="Wingding Symbols"/>
    <w:rsid w:val="005135B7"/>
    <w:rPr>
      <w:rFonts w:ascii="Wingdings" w:hAnsi="Wingdings"/>
    </w:rPr>
  </w:style>
  <w:style w:type="paragraph" w:customStyle="1" w:styleId="TableHeading">
    <w:name w:val="Table Heading"/>
    <w:basedOn w:val="HeadingBase"/>
    <w:rsid w:val="00513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5B7"/>
    <w:rPr>
      <w:color w:val="0033CC"/>
      <w:u w:val="none"/>
    </w:rPr>
  </w:style>
  <w:style w:type="paragraph" w:customStyle="1" w:styleId="BodyTextRight">
    <w:name w:val="Body Text Right"/>
    <w:basedOn w:val="BodyText"/>
    <w:rsid w:val="00513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5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5B7"/>
    <w:rPr>
      <w:sz w:val="32"/>
    </w:rPr>
  </w:style>
  <w:style w:type="paragraph" w:customStyle="1" w:styleId="HeadingProcedure">
    <w:name w:val="Heading Procedure"/>
    <w:basedOn w:val="HeadingBase"/>
    <w:next w:val="Normal"/>
    <w:rsid w:val="00513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5B7"/>
    <w:pPr>
      <w:spacing w:before="60" w:after="60"/>
    </w:pPr>
  </w:style>
  <w:style w:type="paragraph" w:styleId="ListContinue">
    <w:name w:val="List Continue"/>
    <w:basedOn w:val="List"/>
    <w:rsid w:val="005135B7"/>
    <w:pPr>
      <w:ind w:firstLine="0"/>
    </w:pPr>
  </w:style>
  <w:style w:type="paragraph" w:customStyle="1" w:styleId="ListNote">
    <w:name w:val="List Note"/>
    <w:basedOn w:val="List"/>
    <w:rsid w:val="00513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5B7"/>
    <w:rPr>
      <w:rFonts w:ascii="Courier New" w:hAnsi="Courier New"/>
    </w:rPr>
  </w:style>
  <w:style w:type="paragraph" w:customStyle="1" w:styleId="NoteBullet">
    <w:name w:val="Note Bullet"/>
    <w:basedOn w:val="Note"/>
    <w:rsid w:val="00513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5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3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5B7"/>
    <w:rPr>
      <w:b/>
      <w:smallCaps/>
    </w:rPr>
  </w:style>
  <w:style w:type="paragraph" w:customStyle="1" w:styleId="TableListNumber">
    <w:name w:val="Table List Number"/>
    <w:basedOn w:val="ListNumber"/>
    <w:rsid w:val="00513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5B7"/>
    <w:pPr>
      <w:numPr>
        <w:numId w:val="9"/>
      </w:numPr>
    </w:pPr>
  </w:style>
  <w:style w:type="paragraph" w:customStyle="1" w:styleId="ListAlpha2">
    <w:name w:val="List Alpha 2"/>
    <w:basedOn w:val="List2"/>
    <w:rsid w:val="005135B7"/>
    <w:pPr>
      <w:numPr>
        <w:numId w:val="8"/>
      </w:numPr>
    </w:pPr>
  </w:style>
  <w:style w:type="paragraph" w:styleId="List2">
    <w:name w:val="List 2"/>
    <w:basedOn w:val="BodyText"/>
    <w:rsid w:val="00513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5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5B7"/>
    <w:pPr>
      <w:numPr>
        <w:numId w:val="3"/>
      </w:numPr>
    </w:pPr>
  </w:style>
  <w:style w:type="paragraph" w:styleId="ListBullet5">
    <w:name w:val="List Bullet 5"/>
    <w:basedOn w:val="List5"/>
    <w:rsid w:val="005135B7"/>
    <w:pPr>
      <w:numPr>
        <w:numId w:val="4"/>
      </w:numPr>
    </w:pPr>
  </w:style>
  <w:style w:type="paragraph" w:styleId="ListContinue2">
    <w:name w:val="List Continue 2"/>
    <w:basedOn w:val="List2"/>
    <w:rsid w:val="005135B7"/>
    <w:pPr>
      <w:ind w:firstLine="0"/>
    </w:pPr>
  </w:style>
  <w:style w:type="paragraph" w:styleId="ListContinue3">
    <w:name w:val="List Continue 3"/>
    <w:basedOn w:val="List3"/>
    <w:rsid w:val="005135B7"/>
    <w:pPr>
      <w:ind w:left="1021" w:firstLine="0"/>
    </w:pPr>
  </w:style>
  <w:style w:type="paragraph" w:styleId="ListContinue4">
    <w:name w:val="List Continue 4"/>
    <w:basedOn w:val="List4"/>
    <w:rsid w:val="005135B7"/>
    <w:pPr>
      <w:ind w:firstLine="0"/>
    </w:pPr>
  </w:style>
  <w:style w:type="paragraph" w:styleId="ListContinue5">
    <w:name w:val="List Continue 5"/>
    <w:basedOn w:val="List5"/>
    <w:rsid w:val="005135B7"/>
    <w:pPr>
      <w:ind w:firstLine="0"/>
    </w:pPr>
  </w:style>
  <w:style w:type="paragraph" w:styleId="ListNumber3">
    <w:name w:val="List Number 3"/>
    <w:basedOn w:val="List3"/>
    <w:rsid w:val="005135B7"/>
    <w:pPr>
      <w:numPr>
        <w:numId w:val="5"/>
      </w:numPr>
    </w:pPr>
  </w:style>
  <w:style w:type="paragraph" w:styleId="ListNumber4">
    <w:name w:val="List Number 4"/>
    <w:basedOn w:val="List4"/>
    <w:rsid w:val="005135B7"/>
    <w:pPr>
      <w:numPr>
        <w:numId w:val="6"/>
      </w:numPr>
    </w:pPr>
  </w:style>
  <w:style w:type="paragraph" w:styleId="ListNumber5">
    <w:name w:val="List Number 5"/>
    <w:basedOn w:val="List5"/>
    <w:rsid w:val="005135B7"/>
    <w:pPr>
      <w:numPr>
        <w:numId w:val="7"/>
      </w:numPr>
    </w:pPr>
  </w:style>
  <w:style w:type="paragraph" w:styleId="BlockText">
    <w:name w:val="Block Text"/>
    <w:basedOn w:val="Normal"/>
    <w:rsid w:val="00513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5B7"/>
    <w:rPr>
      <w:sz w:val="16"/>
      <w:vertAlign w:val="superscript"/>
    </w:rPr>
  </w:style>
  <w:style w:type="character" w:customStyle="1" w:styleId="Symbols">
    <w:name w:val="Symbols"/>
    <w:basedOn w:val="DefaultParagraphFont"/>
    <w:rsid w:val="005135B7"/>
    <w:rPr>
      <w:rFonts w:ascii="Symbol" w:hAnsi="Symbol"/>
    </w:rPr>
  </w:style>
  <w:style w:type="character" w:customStyle="1" w:styleId="MenuOptions">
    <w:name w:val="Menu Options"/>
    <w:basedOn w:val="DefaultParagraphFont"/>
    <w:rsid w:val="00513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5B7"/>
    <w:rPr>
      <w:b/>
    </w:rPr>
  </w:style>
  <w:style w:type="character" w:customStyle="1" w:styleId="Underlined">
    <w:name w:val="Underlined"/>
    <w:basedOn w:val="DefaultParagraphFont"/>
    <w:rsid w:val="005135B7"/>
    <w:rPr>
      <w:u w:val="single"/>
    </w:rPr>
  </w:style>
  <w:style w:type="paragraph" w:customStyle="1" w:styleId="TableBodyTextRight">
    <w:name w:val="Table Body Text Right"/>
    <w:basedOn w:val="TableBodyText"/>
    <w:rsid w:val="00513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5B7"/>
    <w:rPr>
      <w:sz w:val="18"/>
    </w:rPr>
  </w:style>
  <w:style w:type="paragraph" w:customStyle="1" w:styleId="BodySmallRight">
    <w:name w:val="Body Small Right"/>
    <w:basedOn w:val="BodyTextRight"/>
    <w:rsid w:val="005135B7"/>
    <w:rPr>
      <w:sz w:val="18"/>
      <w:szCs w:val="18"/>
    </w:rPr>
  </w:style>
  <w:style w:type="paragraph" w:customStyle="1" w:styleId="MarginEdition">
    <w:name w:val="Margin Edition"/>
    <w:basedOn w:val="MarginNote"/>
    <w:rsid w:val="00513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5B7"/>
    <w:rPr>
      <w:sz w:val="2"/>
      <w:szCs w:val="2"/>
    </w:rPr>
  </w:style>
  <w:style w:type="character" w:customStyle="1" w:styleId="Small">
    <w:name w:val="Small"/>
    <w:basedOn w:val="DefaultParagraphFont"/>
    <w:rsid w:val="005135B7"/>
    <w:rPr>
      <w:sz w:val="16"/>
    </w:rPr>
  </w:style>
  <w:style w:type="paragraph" w:customStyle="1" w:styleId="WideTable">
    <w:name w:val="Wide Table"/>
    <w:basedOn w:val="Normal"/>
    <w:rsid w:val="00513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5B7"/>
  </w:style>
  <w:style w:type="paragraph" w:styleId="Quote">
    <w:name w:val="Quote"/>
    <w:basedOn w:val="Heading1"/>
    <w:link w:val="QuoteChar"/>
    <w:qFormat/>
    <w:rsid w:val="00513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5B7"/>
    <w:pPr>
      <w:pageBreakBefore/>
    </w:pPr>
  </w:style>
  <w:style w:type="paragraph" w:customStyle="1" w:styleId="Border">
    <w:name w:val="Border"/>
    <w:basedOn w:val="Normal"/>
    <w:qFormat/>
    <w:rsid w:val="00513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5B7"/>
    <w:rPr>
      <w:u w:val="single"/>
    </w:rPr>
  </w:style>
  <w:style w:type="paragraph" w:styleId="BalloonText">
    <w:name w:val="Balloon Text"/>
    <w:basedOn w:val="Normal"/>
    <w:link w:val="BalloonTextChar"/>
    <w:rsid w:val="00513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5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5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1465</Words>
  <Characters>9424</Characters>
  <Application>Microsoft Office Word</Application>
  <DocSecurity>0</DocSecurity>
  <Lines>373</Lines>
  <Paragraphs>177</Paragraphs>
  <ScaleCrop>false</ScaleCrop>
  <Company>Author-it Software Corporation Ltd.</Company>
  <LinksUpToDate>false</LinksUpToDate>
  <CharactersWithSpaces>10808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SIRPPKS015A Provide information, products and services on diet, nutrition and weight management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2012-10-10T09:37:00Z</dcterms:created>
  <dcterms:modified xsi:type="dcterms:W3CDTF">2012-10-10T09:37:00Z</dcterms:modified>
</cp:coreProperties>
</file>