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BE71A4" w:rsidP="00BE71A4">
      <w:pPr>
        <w:pStyle w:val="Title"/>
      </w:pPr>
      <w:bookmarkStart w:id="0" w:name="_GoBack"/>
      <w:bookmarkEnd w:id="0"/>
      <w:r>
        <w:fldChar w:fldCharType="begin"/>
      </w:r>
      <w:r>
        <w:instrText xml:space="preserve"> TITLE   \* MERGEFORMAT </w:instrText>
      </w:r>
      <w:r>
        <w:fldChar w:fldCharType="separate"/>
      </w:r>
      <w:r>
        <w:t>SIRPPKS003A Identify, locate and sell analgesic and anti-inflammatory products</w:t>
      </w:r>
      <w:r>
        <w:fldChar w:fldCharType="end"/>
      </w:r>
    </w:p>
    <w:p w:rsidR="00BE71A4" w:rsidP="00BE71A4">
      <w:pPr>
        <w:pStyle w:val="Version"/>
        <w:sectPr w:rsidSect="00BD5F75">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Revision Number: 1</w:t>
      </w:r>
      <w:r>
        <w:fldChar w:fldCharType="end"/>
      </w:r>
    </w:p>
    <w:p w:rsidR="00000000" w:rsidRPr="00BD5F75" w:rsidP="00BD5F75">
      <w:pPr>
        <w:pStyle w:val="SuperHeading"/>
      </w:pPr>
      <w:r w:rsidRPr="00BD5F75">
        <w:t>SIRPPKS003A Identify, locate and sell analgesic and anti-inflammatory products</w:t>
      </w:r>
    </w:p>
    <w:p w:rsidR="00000000" w:rsidRPr="00BD5F75" w:rsidP="00BD5F75">
      <w:pPr>
        <w:pStyle w:val="SuperHeading"/>
      </w:pPr>
    </w:p>
    <w:p w:rsidR="00000000" w:rsidRPr="00BD5F75" w:rsidP="00BD5F75">
      <w:pPr>
        <w:pStyle w:val="Heading1"/>
      </w:pPr>
      <w:bookmarkStart w:id="1" w:name="O_137415"/>
      <w:bookmarkEnd w:id="1"/>
      <w:r w:rsidRPr="00BD5F75">
        <w:t>Modification History</w:t>
      </w:r>
    </w:p>
    <w:p w:rsidR="00000000" w:rsidRPr="00BD5F75" w:rsidP="00BD5F75">
      <w:pPr>
        <w:pStyle w:val="BodyText"/>
      </w:pPr>
      <w:r w:rsidRPr="00BD5F75">
        <w:t>Not applicable.</w:t>
      </w:r>
    </w:p>
    <w:p w:rsidR="00000000" w:rsidRPr="00BD5F75" w:rsidP="00BD5F75">
      <w:pPr>
        <w:pStyle w:val="AllowPageBreak"/>
      </w:pPr>
    </w:p>
    <w:p w:rsidR="00000000" w:rsidRPr="00BD5F75" w:rsidP="00BD5F75">
      <w:pPr>
        <w:pStyle w:val="Heading1"/>
      </w:pPr>
      <w:bookmarkStart w:id="2" w:name="O_137416"/>
      <w:bookmarkEnd w:id="2"/>
      <w:r w:rsidRPr="00BD5F75">
        <w:t>Unit Descriptor</w:t>
      </w:r>
    </w:p>
    <w:tbl>
      <w:tblPr>
        <w:tblW w:w="0" w:type="auto"/>
        <w:tblLayout w:type="fixed"/>
        <w:tblCellMar>
          <w:left w:w="62" w:type="dxa"/>
          <w:right w:w="62" w:type="dxa"/>
        </w:tblCellMar>
        <w:tblLook w:val="0000"/>
      </w:tblPr>
      <w:tblGrid>
        <w:gridCol w:w="2836"/>
        <w:gridCol w:w="6344"/>
      </w:tblGrid>
      <w:tr w:rsidTr="00BE71A4">
        <w:tblPrEx>
          <w:tblW w:w="0" w:type="auto"/>
          <w:tblLayout w:type="fixed"/>
          <w:tblCellMar>
            <w:left w:w="62" w:type="dxa"/>
            <w:right w:w="62" w:type="dxa"/>
          </w:tblCellMar>
          <w:tblLook w:val="0000"/>
        </w:tblPrEx>
        <w:trPr>
          <w:tblHeader/>
        </w:trPr>
        <w:tc>
          <w:tcPr>
            <w:tcW w:w="2836" w:type="dxa"/>
            <w:tcBorders>
              <w:top w:val="nil"/>
              <w:left w:val="nil"/>
              <w:bottom w:val="nil"/>
              <w:right w:val="nil"/>
            </w:tcBorders>
            <w:tcMar>
              <w:top w:w="0" w:type="dxa"/>
              <w:left w:w="62" w:type="dxa"/>
              <w:bottom w:w="0" w:type="dxa"/>
              <w:right w:w="62" w:type="dxa"/>
            </w:tcMar>
          </w:tcPr>
          <w:p w:rsidR="00000000" w:rsidP="00BD5F75">
            <w:pPr>
              <w:pStyle w:val="BodyText"/>
              <w:rPr>
                <w:lang w:val="en-NZ"/>
              </w:rPr>
            </w:pPr>
            <w:r w:rsidRPr="00BD5F75">
              <w:rPr>
                <w:rStyle w:val="SpecialBold"/>
              </w:rPr>
              <w:t>Unit descriptor</w:t>
            </w:r>
          </w:p>
        </w:tc>
        <w:tc>
          <w:tcPr>
            <w:tcW w:w="6344" w:type="dxa"/>
            <w:tcBorders>
              <w:top w:val="nil"/>
              <w:left w:val="nil"/>
              <w:bottom w:val="nil"/>
              <w:right w:val="nil"/>
            </w:tcBorders>
            <w:tcMar>
              <w:top w:w="0" w:type="dxa"/>
              <w:left w:w="62" w:type="dxa"/>
              <w:bottom w:w="0" w:type="dxa"/>
              <w:right w:w="62" w:type="dxa"/>
            </w:tcMar>
          </w:tcPr>
          <w:p w:rsidR="00000000" w:rsidP="00BD5F75">
            <w:pPr>
              <w:pStyle w:val="BodyText"/>
              <w:rPr>
                <w:lang w:val="en-NZ"/>
              </w:rPr>
            </w:pPr>
            <w:r w:rsidRPr="00BD5F75">
              <w:t xml:space="preserve">This unit covers skills and knowledge required to provide information to customers on products, services and customer self-care practices related to analgesic and anti-inflammatory products. </w:t>
            </w:r>
          </w:p>
        </w:tc>
      </w:tr>
      <w:tr w:rsidTr="00BE71A4">
        <w:tblPrEx>
          <w:tblW w:w="0" w:type="auto"/>
          <w:tblLayout w:type="fixed"/>
          <w:tblCellMar>
            <w:left w:w="62" w:type="dxa"/>
            <w:right w:w="62" w:type="dxa"/>
          </w:tblCellMar>
          <w:tblLook w:val="0000"/>
        </w:tblPrEx>
        <w:tc>
          <w:tcPr>
            <w:tcW w:w="283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44" w:type="dxa"/>
            <w:tcBorders>
              <w:top w:val="nil"/>
              <w:left w:val="nil"/>
              <w:bottom w:val="nil"/>
              <w:right w:val="nil"/>
            </w:tcBorders>
            <w:tcMar>
              <w:top w:w="0" w:type="dxa"/>
              <w:left w:w="62" w:type="dxa"/>
              <w:bottom w:w="0" w:type="dxa"/>
              <w:right w:w="62" w:type="dxa"/>
            </w:tcMar>
          </w:tcPr>
          <w:p w:rsidR="00000000" w:rsidRPr="00BD5F75" w:rsidP="00BD5F75">
            <w:pPr>
              <w:pStyle w:val="BodyText"/>
            </w:pPr>
          </w:p>
        </w:tc>
      </w:tr>
    </w:tbl>
    <w:p w:rsidR="00000000" w:rsidRPr="00BD5F75" w:rsidP="00BD5F75">
      <w:pPr>
        <w:pStyle w:val="BodyText"/>
      </w:pPr>
    </w:p>
    <w:p w:rsidR="00000000" w:rsidRPr="00BD5F75" w:rsidP="00BD5F75">
      <w:pPr>
        <w:pStyle w:val="AllowPageBreak"/>
      </w:pPr>
    </w:p>
    <w:p w:rsidR="00000000" w:rsidRPr="00BD5F75" w:rsidP="00BD5F75">
      <w:pPr>
        <w:pStyle w:val="Heading1"/>
      </w:pPr>
      <w:bookmarkStart w:id="3" w:name="O_137417"/>
      <w:bookmarkEnd w:id="3"/>
      <w:r w:rsidRPr="00BD5F75">
        <w:t>Application of the Unit</w:t>
      </w:r>
    </w:p>
    <w:tbl>
      <w:tblPr>
        <w:tblW w:w="0" w:type="auto"/>
        <w:tblLayout w:type="fixed"/>
        <w:tblCellMar>
          <w:left w:w="62" w:type="dxa"/>
          <w:right w:w="62" w:type="dxa"/>
        </w:tblCellMar>
        <w:tblLook w:val="0000"/>
      </w:tblPr>
      <w:tblGrid>
        <w:gridCol w:w="2836"/>
        <w:gridCol w:w="6344"/>
      </w:tblGrid>
      <w:tr w:rsidTr="00BE71A4">
        <w:tblPrEx>
          <w:tblW w:w="0" w:type="auto"/>
          <w:tblLayout w:type="fixed"/>
          <w:tblCellMar>
            <w:left w:w="62" w:type="dxa"/>
            <w:right w:w="62" w:type="dxa"/>
          </w:tblCellMar>
          <w:tblLook w:val="0000"/>
        </w:tblPrEx>
        <w:trPr>
          <w:tblHeader/>
        </w:trPr>
        <w:tc>
          <w:tcPr>
            <w:tcW w:w="2836" w:type="dxa"/>
            <w:tcBorders>
              <w:top w:val="nil"/>
              <w:left w:val="nil"/>
              <w:bottom w:val="nil"/>
              <w:right w:val="nil"/>
            </w:tcBorders>
            <w:tcMar>
              <w:top w:w="0" w:type="dxa"/>
              <w:left w:w="62" w:type="dxa"/>
              <w:bottom w:w="0" w:type="dxa"/>
              <w:right w:w="62" w:type="dxa"/>
            </w:tcMar>
          </w:tcPr>
          <w:p w:rsidR="00000000" w:rsidP="00BD5F75">
            <w:pPr>
              <w:pStyle w:val="BodyText"/>
              <w:rPr>
                <w:lang w:val="en-NZ"/>
              </w:rPr>
            </w:pPr>
            <w:r w:rsidRPr="00BD5F75">
              <w:rPr>
                <w:rStyle w:val="SpecialBold"/>
              </w:rPr>
              <w:t>Application of the unit</w:t>
            </w:r>
          </w:p>
        </w:tc>
        <w:tc>
          <w:tcPr>
            <w:tcW w:w="6344" w:type="dxa"/>
            <w:tcBorders>
              <w:top w:val="nil"/>
              <w:left w:val="nil"/>
              <w:bottom w:val="nil"/>
              <w:right w:val="nil"/>
            </w:tcBorders>
            <w:tcMar>
              <w:top w:w="0" w:type="dxa"/>
              <w:left w:w="62" w:type="dxa"/>
              <w:bottom w:w="0" w:type="dxa"/>
              <w:right w:w="62" w:type="dxa"/>
            </w:tcMar>
          </w:tcPr>
          <w:p w:rsidR="00000000" w:rsidP="00BD5F75">
            <w:pPr>
              <w:pStyle w:val="BodyText"/>
              <w:rPr>
                <w:lang w:val="en-NZ"/>
              </w:rPr>
            </w:pPr>
            <w:r w:rsidRPr="00BD5F75">
              <w:t xml:space="preserve">This unit supports front of store sales work roles and is carried out under direction of a pharmacist. </w:t>
            </w:r>
          </w:p>
        </w:tc>
      </w:tr>
      <w:tr w:rsidTr="00BE71A4">
        <w:tblPrEx>
          <w:tblW w:w="0" w:type="auto"/>
          <w:tblLayout w:type="fixed"/>
          <w:tblCellMar>
            <w:left w:w="62" w:type="dxa"/>
            <w:right w:w="62" w:type="dxa"/>
          </w:tblCellMar>
          <w:tblLook w:val="0000"/>
        </w:tblPrEx>
        <w:tc>
          <w:tcPr>
            <w:tcW w:w="283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44" w:type="dxa"/>
            <w:tcBorders>
              <w:top w:val="nil"/>
              <w:left w:val="nil"/>
              <w:bottom w:val="nil"/>
              <w:right w:val="nil"/>
            </w:tcBorders>
            <w:tcMar>
              <w:top w:w="0" w:type="dxa"/>
              <w:left w:w="62" w:type="dxa"/>
              <w:bottom w:w="0" w:type="dxa"/>
              <w:right w:w="62" w:type="dxa"/>
            </w:tcMar>
          </w:tcPr>
          <w:p w:rsidR="00000000" w:rsidRPr="00BD5F75" w:rsidP="00BD5F75">
            <w:pPr>
              <w:pStyle w:val="BodyText"/>
            </w:pPr>
          </w:p>
        </w:tc>
      </w:tr>
    </w:tbl>
    <w:p w:rsidR="00000000" w:rsidRPr="00BD5F75" w:rsidP="00BD5F75">
      <w:pPr>
        <w:pStyle w:val="BodyText"/>
      </w:pPr>
    </w:p>
    <w:p w:rsidR="00000000" w:rsidRPr="00BD5F75" w:rsidP="00BD5F75">
      <w:pPr>
        <w:pStyle w:val="AllowPageBreak"/>
      </w:pPr>
    </w:p>
    <w:p w:rsidR="00000000" w:rsidRPr="00BD5F75" w:rsidP="00BD5F75">
      <w:pPr>
        <w:pStyle w:val="Heading1"/>
      </w:pPr>
      <w:bookmarkStart w:id="4" w:name="O_137418"/>
      <w:bookmarkEnd w:id="4"/>
      <w:r w:rsidRPr="00BD5F75">
        <w:t>Licensing/Regulatory Information</w:t>
      </w:r>
    </w:p>
    <w:p w:rsidR="00000000" w:rsidRPr="00BD5F75" w:rsidP="00BD5F75">
      <w:pPr>
        <w:pStyle w:val="BodyText"/>
      </w:pPr>
      <w:r w:rsidRPr="00BD5F75">
        <w:t>Not applicable.</w:t>
      </w:r>
    </w:p>
    <w:p w:rsidR="00000000" w:rsidRPr="00BD5F75" w:rsidP="00BD5F75">
      <w:pPr>
        <w:pStyle w:val="AllowPageBreak"/>
      </w:pPr>
    </w:p>
    <w:p w:rsidR="00000000" w:rsidRPr="00BD5F75" w:rsidP="00BD5F75">
      <w:pPr>
        <w:pStyle w:val="Heading1"/>
      </w:pPr>
      <w:bookmarkStart w:id="5" w:name="O_137420"/>
      <w:bookmarkEnd w:id="5"/>
      <w:r w:rsidRPr="00BD5F75">
        <w:t>Pre-Requisites</w:t>
      </w:r>
    </w:p>
    <w:tbl>
      <w:tblPr>
        <w:tblW w:w="0" w:type="auto"/>
        <w:tblLayout w:type="fixed"/>
        <w:tblCellMar>
          <w:left w:w="62" w:type="dxa"/>
          <w:right w:w="62" w:type="dxa"/>
        </w:tblCellMar>
        <w:tblLook w:val="0000"/>
      </w:tblPr>
      <w:tblGrid>
        <w:gridCol w:w="2836"/>
        <w:gridCol w:w="6344"/>
      </w:tblGrid>
      <w:tr w:rsidTr="00BE71A4">
        <w:tblPrEx>
          <w:tblW w:w="0" w:type="auto"/>
          <w:tblLayout w:type="fixed"/>
          <w:tblCellMar>
            <w:left w:w="62" w:type="dxa"/>
            <w:right w:w="62" w:type="dxa"/>
          </w:tblCellMar>
          <w:tblLook w:val="0000"/>
        </w:tblPrEx>
        <w:trPr>
          <w:tblHeader/>
        </w:trPr>
        <w:tc>
          <w:tcPr>
            <w:tcW w:w="2836" w:type="dxa"/>
            <w:tcBorders>
              <w:top w:val="nil"/>
              <w:left w:val="nil"/>
              <w:bottom w:val="nil"/>
              <w:right w:val="nil"/>
            </w:tcBorders>
            <w:tcMar>
              <w:top w:w="0" w:type="dxa"/>
              <w:left w:w="62" w:type="dxa"/>
              <w:bottom w:w="0" w:type="dxa"/>
              <w:right w:w="62" w:type="dxa"/>
            </w:tcMar>
          </w:tcPr>
          <w:p w:rsidR="00000000" w:rsidP="00BD5F75">
            <w:pPr>
              <w:pStyle w:val="BodyText"/>
              <w:rPr>
                <w:lang w:val="en-NZ"/>
              </w:rPr>
            </w:pPr>
            <w:r w:rsidRPr="00BD5F75">
              <w:rPr>
                <w:rStyle w:val="SpecialBold"/>
              </w:rPr>
              <w:t>Prerequisite units</w:t>
            </w:r>
          </w:p>
        </w:tc>
        <w:tc>
          <w:tcPr>
            <w:tcW w:w="6344" w:type="dxa"/>
            <w:tcBorders>
              <w:top w:val="nil"/>
              <w:left w:val="nil"/>
              <w:bottom w:val="nil"/>
              <w:right w:val="nil"/>
            </w:tcBorders>
            <w:tcMar>
              <w:top w:w="0" w:type="dxa"/>
              <w:left w:w="62" w:type="dxa"/>
              <w:bottom w:w="0" w:type="dxa"/>
              <w:right w:w="62" w:type="dxa"/>
            </w:tcMar>
          </w:tcPr>
          <w:p w:rsidR="00000000" w:rsidP="00BD5F75">
            <w:pPr>
              <w:pStyle w:val="BodyText"/>
              <w:rPr>
                <w:lang w:val="en-NZ"/>
              </w:rPr>
            </w:pPr>
            <w:r w:rsidRPr="00BD5F75">
              <w:t>SIRPPKS001A Support the sale of pharmacy and pharmacist-only medicines</w:t>
            </w:r>
          </w:p>
        </w:tc>
      </w:tr>
      <w:tr w:rsidTr="00BE71A4">
        <w:tblPrEx>
          <w:tblW w:w="0" w:type="auto"/>
          <w:tblLayout w:type="fixed"/>
          <w:tblCellMar>
            <w:left w:w="62" w:type="dxa"/>
            <w:right w:w="62" w:type="dxa"/>
          </w:tblCellMar>
          <w:tblLook w:val="0000"/>
        </w:tblPrEx>
        <w:tc>
          <w:tcPr>
            <w:tcW w:w="283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44" w:type="dxa"/>
            <w:tcBorders>
              <w:top w:val="nil"/>
              <w:left w:val="nil"/>
              <w:bottom w:val="nil"/>
              <w:right w:val="nil"/>
            </w:tcBorders>
            <w:tcMar>
              <w:top w:w="0" w:type="dxa"/>
              <w:left w:w="62" w:type="dxa"/>
              <w:bottom w:w="0" w:type="dxa"/>
              <w:right w:w="62" w:type="dxa"/>
            </w:tcMar>
          </w:tcPr>
          <w:p w:rsidR="00000000" w:rsidRPr="00BD5F75" w:rsidP="00BD5F75">
            <w:pPr>
              <w:pStyle w:val="BodyText"/>
            </w:pPr>
          </w:p>
        </w:tc>
      </w:tr>
    </w:tbl>
    <w:p w:rsidR="00000000" w:rsidRPr="00BD5F75" w:rsidP="00BD5F75">
      <w:pPr>
        <w:pStyle w:val="BodyText"/>
      </w:pPr>
    </w:p>
    <w:p w:rsidR="00000000" w:rsidRPr="00BD5F75" w:rsidP="00BD5F75">
      <w:pPr>
        <w:pStyle w:val="AllowPageBreak"/>
      </w:pPr>
    </w:p>
    <w:p w:rsidR="00000000" w:rsidRPr="00BD5F75" w:rsidP="00BD5F75">
      <w:pPr>
        <w:pStyle w:val="Heading1"/>
      </w:pPr>
      <w:bookmarkStart w:id="6" w:name="O_137419"/>
      <w:bookmarkEnd w:id="6"/>
      <w:r w:rsidRPr="00BD5F75">
        <w:t>Employability Skills Information</w:t>
      </w:r>
    </w:p>
    <w:tbl>
      <w:tblPr>
        <w:tblW w:w="0" w:type="auto"/>
        <w:tblLayout w:type="fixed"/>
        <w:tblCellMar>
          <w:left w:w="62" w:type="dxa"/>
          <w:right w:w="62" w:type="dxa"/>
        </w:tblCellMar>
        <w:tblLook w:val="0000"/>
      </w:tblPr>
      <w:tblGrid>
        <w:gridCol w:w="2836"/>
        <w:gridCol w:w="6344"/>
      </w:tblGrid>
      <w:tr w:rsidTr="00BE71A4">
        <w:tblPrEx>
          <w:tblW w:w="0" w:type="auto"/>
          <w:tblLayout w:type="fixed"/>
          <w:tblCellMar>
            <w:left w:w="62" w:type="dxa"/>
            <w:right w:w="62" w:type="dxa"/>
          </w:tblCellMar>
          <w:tblLook w:val="0000"/>
        </w:tblPrEx>
        <w:trPr>
          <w:tblHeader/>
        </w:trPr>
        <w:tc>
          <w:tcPr>
            <w:tcW w:w="2836" w:type="dxa"/>
            <w:tcBorders>
              <w:top w:val="nil"/>
              <w:left w:val="nil"/>
              <w:bottom w:val="nil"/>
              <w:right w:val="nil"/>
            </w:tcBorders>
            <w:tcMar>
              <w:top w:w="0" w:type="dxa"/>
              <w:left w:w="62" w:type="dxa"/>
              <w:bottom w:w="0" w:type="dxa"/>
              <w:right w:w="62" w:type="dxa"/>
            </w:tcMar>
          </w:tcPr>
          <w:p w:rsidR="00000000" w:rsidP="00BD5F75">
            <w:pPr>
              <w:pStyle w:val="BodyText"/>
              <w:rPr>
                <w:lang w:val="en-NZ"/>
              </w:rPr>
            </w:pPr>
            <w:r w:rsidRPr="00BD5F75">
              <w:rPr>
                <w:rStyle w:val="SpecialBold"/>
              </w:rPr>
              <w:t>Employability skills</w:t>
            </w:r>
          </w:p>
        </w:tc>
        <w:tc>
          <w:tcPr>
            <w:tcW w:w="6344" w:type="dxa"/>
            <w:tcBorders>
              <w:top w:val="nil"/>
              <w:left w:val="nil"/>
              <w:bottom w:val="nil"/>
              <w:right w:val="nil"/>
            </w:tcBorders>
            <w:tcMar>
              <w:top w:w="0" w:type="dxa"/>
              <w:left w:w="62" w:type="dxa"/>
              <w:bottom w:w="0" w:type="dxa"/>
              <w:right w:w="62" w:type="dxa"/>
            </w:tcMar>
          </w:tcPr>
          <w:p w:rsidR="00000000" w:rsidP="00BD5F75">
            <w:pPr>
              <w:pStyle w:val="BodyText"/>
              <w:rPr>
                <w:lang w:val="en-NZ"/>
              </w:rPr>
            </w:pPr>
            <w:r w:rsidRPr="00BD5F75">
              <w:t>The required outcomes described in this unit contain applicable facets of employability skills. The Employabi</w:t>
            </w:r>
            <w:r w:rsidRPr="00BD5F75">
              <w:t>lity Skills Summary of the qualification in which this unit is packaged will assist in identifying employability skills requirements.</w:t>
            </w:r>
          </w:p>
        </w:tc>
      </w:tr>
      <w:tr w:rsidTr="00BE71A4">
        <w:tblPrEx>
          <w:tblW w:w="0" w:type="auto"/>
          <w:tblLayout w:type="fixed"/>
          <w:tblCellMar>
            <w:left w:w="62" w:type="dxa"/>
            <w:right w:w="62" w:type="dxa"/>
          </w:tblCellMar>
          <w:tblLook w:val="0000"/>
        </w:tblPrEx>
        <w:tc>
          <w:tcPr>
            <w:tcW w:w="283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44" w:type="dxa"/>
            <w:tcBorders>
              <w:top w:val="nil"/>
              <w:left w:val="nil"/>
              <w:bottom w:val="nil"/>
              <w:right w:val="nil"/>
            </w:tcBorders>
            <w:tcMar>
              <w:top w:w="0" w:type="dxa"/>
              <w:left w:w="62" w:type="dxa"/>
              <w:bottom w:w="0" w:type="dxa"/>
              <w:right w:w="62" w:type="dxa"/>
            </w:tcMar>
          </w:tcPr>
          <w:p w:rsidR="00000000" w:rsidRPr="00BD5F75" w:rsidP="00BD5F75">
            <w:pPr>
              <w:pStyle w:val="BodyText"/>
            </w:pPr>
          </w:p>
        </w:tc>
      </w:tr>
    </w:tbl>
    <w:p w:rsidR="00000000" w:rsidRPr="00BD5F75" w:rsidP="00BD5F75">
      <w:pPr>
        <w:pStyle w:val="BodyText"/>
      </w:pPr>
    </w:p>
    <w:p w:rsidR="00000000" w:rsidRPr="00BD5F75" w:rsidP="00BD5F75">
      <w:pPr>
        <w:pStyle w:val="AllowPageBreak"/>
      </w:pPr>
    </w:p>
    <w:p w:rsidR="00000000" w:rsidRPr="00BD5F75" w:rsidP="00BD5F75">
      <w:pPr>
        <w:pStyle w:val="Heading1"/>
      </w:pPr>
      <w:bookmarkStart w:id="7" w:name="O_137421"/>
      <w:bookmarkEnd w:id="7"/>
      <w:r w:rsidRPr="00BD5F75">
        <w:t>Elements and Performance Criteria Pre-Content</w:t>
      </w:r>
    </w:p>
    <w:tbl>
      <w:tblPr>
        <w:tblW w:w="0" w:type="auto"/>
        <w:tblLayout w:type="fixed"/>
        <w:tblCellMar>
          <w:left w:w="62" w:type="dxa"/>
          <w:right w:w="62" w:type="dxa"/>
        </w:tblCellMar>
        <w:tblLook w:val="0000"/>
      </w:tblPr>
      <w:tblGrid>
        <w:gridCol w:w="2836"/>
        <w:gridCol w:w="6344"/>
      </w:tblGrid>
      <w:tr w:rsidTr="00BE71A4">
        <w:tblPrEx>
          <w:tblW w:w="0" w:type="auto"/>
          <w:tblLayout w:type="fixed"/>
          <w:tblCellMar>
            <w:left w:w="62" w:type="dxa"/>
            <w:right w:w="62" w:type="dxa"/>
          </w:tblCellMar>
          <w:tblLook w:val="0000"/>
        </w:tblPrEx>
        <w:tc>
          <w:tcPr>
            <w:tcW w:w="2836" w:type="dxa"/>
            <w:tcBorders>
              <w:top w:val="nil"/>
              <w:left w:val="nil"/>
              <w:bottom w:val="nil"/>
              <w:right w:val="nil"/>
            </w:tcBorders>
            <w:tcMar>
              <w:top w:w="0" w:type="dxa"/>
              <w:left w:w="62" w:type="dxa"/>
              <w:bottom w:w="0" w:type="dxa"/>
              <w:right w:w="62" w:type="dxa"/>
            </w:tcMar>
          </w:tcPr>
          <w:p w:rsidR="00000000" w:rsidP="00BD5F75">
            <w:pPr>
              <w:pStyle w:val="BodyText"/>
              <w:rPr>
                <w:lang w:val="en-NZ"/>
              </w:rPr>
            </w:pPr>
            <w:r w:rsidRPr="00BD5F75">
              <w:t>E</w:t>
            </w:r>
            <w:r w:rsidRPr="00BD5F75">
              <w:t>lements describe the essential outcomes of a unit of competency.</w:t>
            </w:r>
          </w:p>
        </w:tc>
        <w:tc>
          <w:tcPr>
            <w:tcW w:w="6344" w:type="dxa"/>
            <w:tcBorders>
              <w:top w:val="nil"/>
              <w:left w:val="nil"/>
              <w:bottom w:val="nil"/>
              <w:right w:val="nil"/>
            </w:tcBorders>
            <w:tcMar>
              <w:top w:w="0" w:type="dxa"/>
              <w:left w:w="62" w:type="dxa"/>
              <w:bottom w:w="0" w:type="dxa"/>
              <w:right w:w="62" w:type="dxa"/>
            </w:tcMar>
          </w:tcPr>
          <w:p w:rsidR="00000000" w:rsidRPr="00BD5F75" w:rsidP="00BD5F75">
            <w:pPr>
              <w:pStyle w:val="BodyText"/>
            </w:pPr>
            <w:r w:rsidRPr="00BD5F75">
              <w:t xml:space="preserve">Performance criteria describe the required performance needed to demonstrate achievement of the element. Where </w:t>
            </w:r>
            <w:r w:rsidRPr="00BD5F75">
              <w:rPr>
                <w:rStyle w:val="BoldandItalics"/>
              </w:rPr>
              <w:t>bold italicised</w:t>
            </w:r>
            <w:r w:rsidRPr="00BD5F75">
              <w:t xml:space="preserve"> text is used, further information is detailed in the required skills and knowledge and/or the range statement. Assessment of performance is to be consistent with the evidence guide.</w:t>
            </w:r>
          </w:p>
        </w:tc>
      </w:tr>
    </w:tbl>
    <w:p w:rsidR="00000000" w:rsidRPr="00BD5F75" w:rsidP="00BD5F75">
      <w:pPr>
        <w:pStyle w:val="BodyText"/>
      </w:pPr>
    </w:p>
    <w:p w:rsidR="00000000" w:rsidRPr="00BD5F75" w:rsidP="00BD5F75">
      <w:pPr>
        <w:pStyle w:val="AllowPageBreak"/>
      </w:pPr>
    </w:p>
    <w:p w:rsidR="00000000" w:rsidRPr="00BD5F75" w:rsidP="00BD5F75">
      <w:pPr>
        <w:pStyle w:val="Heading1"/>
      </w:pPr>
      <w:bookmarkStart w:id="8" w:name="O_137422"/>
      <w:bookmarkEnd w:id="8"/>
      <w:r w:rsidRPr="00BD5F75">
        <w:t>Elements and Performance Criteria</w:t>
      </w:r>
    </w:p>
    <w:tbl>
      <w:tblPr>
        <w:tblW w:w="0" w:type="auto"/>
        <w:tblLayout w:type="fixed"/>
        <w:tblCellMar>
          <w:left w:w="62" w:type="dxa"/>
          <w:right w:w="62" w:type="dxa"/>
        </w:tblCellMar>
        <w:tblLook w:val="0000"/>
      </w:tblPr>
      <w:tblGrid>
        <w:gridCol w:w="426"/>
        <w:gridCol w:w="2410"/>
        <w:gridCol w:w="567"/>
        <w:gridCol w:w="5777"/>
      </w:tblGrid>
      <w:tr w:rsidTr="00BE71A4">
        <w:tblPrEx>
          <w:tblW w:w="0" w:type="auto"/>
          <w:tblLayout w:type="fixed"/>
          <w:tblCellMar>
            <w:left w:w="62" w:type="dxa"/>
            <w:right w:w="62" w:type="dxa"/>
          </w:tblCellMar>
          <w:tblLook w:val="0000"/>
        </w:tblPrEx>
        <w:trPr>
          <w:tblHeader/>
        </w:trPr>
        <w:tc>
          <w:tcPr>
            <w:tcW w:w="2836" w:type="dxa"/>
            <w:gridSpan w:val="2"/>
            <w:tcBorders>
              <w:top w:val="nil"/>
              <w:left w:val="nil"/>
              <w:bottom w:val="nil"/>
              <w:right w:val="nil"/>
            </w:tcBorders>
            <w:tcMar>
              <w:top w:w="0" w:type="dxa"/>
              <w:left w:w="62" w:type="dxa"/>
              <w:bottom w:w="0" w:type="dxa"/>
              <w:right w:w="62" w:type="dxa"/>
            </w:tcMar>
          </w:tcPr>
          <w:p w:rsidR="00000000" w:rsidRPr="00BD5F75" w:rsidP="00BD5F75">
            <w:pPr>
              <w:pStyle w:val="List"/>
            </w:pPr>
            <w:r w:rsidRPr="00BD5F75">
              <w:rPr>
                <w:rStyle w:val="SpecialBold"/>
              </w:rPr>
              <w:t>ELEMENT</w:t>
            </w:r>
          </w:p>
        </w:tc>
        <w:tc>
          <w:tcPr>
            <w:tcW w:w="6344" w:type="dxa"/>
            <w:gridSpan w:val="2"/>
            <w:tcBorders>
              <w:top w:val="nil"/>
              <w:left w:val="nil"/>
              <w:bottom w:val="nil"/>
              <w:right w:val="nil"/>
            </w:tcBorders>
            <w:tcMar>
              <w:top w:w="0" w:type="dxa"/>
              <w:left w:w="62" w:type="dxa"/>
              <w:bottom w:w="0" w:type="dxa"/>
              <w:right w:w="62" w:type="dxa"/>
            </w:tcMar>
          </w:tcPr>
          <w:p w:rsidR="00000000" w:rsidP="00BD5F75">
            <w:pPr>
              <w:pStyle w:val="List"/>
              <w:rPr>
                <w:lang w:val="en-NZ"/>
              </w:rPr>
            </w:pPr>
            <w:r w:rsidRPr="00BD5F75">
              <w:rPr>
                <w:rStyle w:val="SpecialBold"/>
              </w:rPr>
              <w:t>PERFORMANCE CRITERIA</w:t>
            </w:r>
          </w:p>
        </w:tc>
      </w:tr>
      <w:tr w:rsidTr="00BE71A4">
        <w:tblPrEx>
          <w:tblW w:w="0" w:type="auto"/>
          <w:tblLayout w:type="fixed"/>
          <w:tblCellMar>
            <w:left w:w="62" w:type="dxa"/>
            <w:right w:w="62" w:type="dxa"/>
          </w:tblCellMar>
          <w:tblLook w:val="0000"/>
        </w:tblPrEx>
        <w:tc>
          <w:tcPr>
            <w:tcW w:w="42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41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77" w:type="dxa"/>
            <w:tcBorders>
              <w:top w:val="nil"/>
              <w:left w:val="nil"/>
              <w:bottom w:val="nil"/>
              <w:right w:val="nil"/>
            </w:tcBorders>
            <w:tcMar>
              <w:top w:w="0" w:type="dxa"/>
              <w:left w:w="62" w:type="dxa"/>
              <w:bottom w:w="0" w:type="dxa"/>
              <w:right w:w="62" w:type="dxa"/>
            </w:tcMar>
          </w:tcPr>
          <w:p w:rsidR="00000000" w:rsidP="00BD5F75">
            <w:pPr>
              <w:pStyle w:val="BodyText"/>
              <w:rPr>
                <w:lang w:val="en-NZ"/>
              </w:rPr>
            </w:pPr>
          </w:p>
        </w:tc>
      </w:tr>
      <w:tr w:rsidTr="00BE71A4">
        <w:tblPrEx>
          <w:tblW w:w="0" w:type="auto"/>
          <w:tblLayout w:type="fixed"/>
          <w:tblCellMar>
            <w:left w:w="62" w:type="dxa"/>
            <w:right w:w="62" w:type="dxa"/>
          </w:tblCellMar>
          <w:tblLook w:val="0000"/>
        </w:tblPrEx>
        <w:tc>
          <w:tcPr>
            <w:tcW w:w="426" w:type="dxa"/>
            <w:vMerge w:val="restart"/>
            <w:tcBorders>
              <w:top w:val="nil"/>
              <w:left w:val="nil"/>
              <w:bottom w:val="nil"/>
              <w:right w:val="nil"/>
            </w:tcBorders>
            <w:tcMar>
              <w:top w:w="0" w:type="dxa"/>
              <w:left w:w="62" w:type="dxa"/>
              <w:bottom w:w="0" w:type="dxa"/>
              <w:right w:w="62" w:type="dxa"/>
            </w:tcMar>
          </w:tcPr>
          <w:p w:rsidR="00000000" w:rsidP="00BD5F75">
            <w:pPr>
              <w:pStyle w:val="List"/>
              <w:rPr>
                <w:lang w:val="en-NZ"/>
              </w:rPr>
            </w:pPr>
            <w:r w:rsidRPr="00BD5F75">
              <w:t>1</w:t>
            </w:r>
          </w:p>
        </w:tc>
        <w:tc>
          <w:tcPr>
            <w:tcW w:w="2410" w:type="dxa"/>
            <w:vMerge w:val="restart"/>
            <w:tcBorders>
              <w:top w:val="nil"/>
              <w:left w:val="nil"/>
              <w:bottom w:val="nil"/>
              <w:right w:val="nil"/>
            </w:tcBorders>
            <w:tcMar>
              <w:top w:w="0" w:type="dxa"/>
              <w:left w:w="62" w:type="dxa"/>
              <w:bottom w:w="0" w:type="dxa"/>
              <w:right w:w="62" w:type="dxa"/>
            </w:tcMar>
          </w:tcPr>
          <w:p w:rsidR="00000000" w:rsidP="00BD5F75">
            <w:pPr>
              <w:pStyle w:val="List"/>
              <w:rPr>
                <w:lang w:val="en-NZ"/>
              </w:rPr>
            </w:pPr>
            <w:r w:rsidRPr="00BD5F75">
              <w:t>Develop knowledge of analgesic and anti-inflammatory products and customer self-care practices.</w:t>
            </w:r>
          </w:p>
        </w:tc>
        <w:tc>
          <w:tcPr>
            <w:tcW w:w="567" w:type="dxa"/>
            <w:tcBorders>
              <w:top w:val="nil"/>
              <w:left w:val="nil"/>
              <w:bottom w:val="nil"/>
              <w:right w:val="nil"/>
            </w:tcBorders>
            <w:tcMar>
              <w:top w:w="0" w:type="dxa"/>
              <w:left w:w="62" w:type="dxa"/>
              <w:bottom w:w="0" w:type="dxa"/>
              <w:right w:w="62" w:type="dxa"/>
            </w:tcMar>
          </w:tcPr>
          <w:p w:rsidR="00000000" w:rsidP="00BD5F75">
            <w:pPr>
              <w:pStyle w:val="List"/>
              <w:rPr>
                <w:lang w:val="en-NZ"/>
              </w:rPr>
            </w:pPr>
            <w:r w:rsidRPr="00BD5F75">
              <w:t>1.1</w:t>
            </w:r>
          </w:p>
        </w:tc>
        <w:tc>
          <w:tcPr>
            <w:tcW w:w="5777" w:type="dxa"/>
            <w:tcBorders>
              <w:top w:val="nil"/>
              <w:left w:val="nil"/>
              <w:bottom w:val="nil"/>
              <w:right w:val="nil"/>
            </w:tcBorders>
            <w:tcMar>
              <w:top w:w="0" w:type="dxa"/>
              <w:left w:w="62" w:type="dxa"/>
              <w:bottom w:w="0" w:type="dxa"/>
              <w:right w:w="62" w:type="dxa"/>
            </w:tcMar>
          </w:tcPr>
          <w:p w:rsidR="00000000" w:rsidP="00BD5F75">
            <w:pPr>
              <w:pStyle w:val="List"/>
              <w:rPr>
                <w:lang w:val="en-NZ"/>
              </w:rPr>
            </w:pPr>
            <w:r w:rsidRPr="00BD5F75">
              <w:t xml:space="preserve">Identify and locate </w:t>
            </w:r>
            <w:r w:rsidRPr="00BD5F75">
              <w:rPr>
                <w:rStyle w:val="BoldandItalics"/>
              </w:rPr>
              <w:t>analgesic and anti</w:t>
            </w:r>
            <w:r w:rsidRPr="00BD5F75">
              <w:t>-</w:t>
            </w:r>
            <w:r w:rsidRPr="00BD5F75">
              <w:rPr>
                <w:rStyle w:val="BoldandItalics"/>
              </w:rPr>
              <w:t>inflammatory products</w:t>
            </w:r>
            <w:r w:rsidRPr="00BD5F75">
              <w:t>.</w:t>
            </w:r>
          </w:p>
        </w:tc>
      </w:tr>
      <w:tr w:rsidTr="00BE71A4">
        <w:tblPrEx>
          <w:tblW w:w="0" w:type="auto"/>
          <w:tblLayout w:type="fixed"/>
          <w:tblCellMar>
            <w:left w:w="62" w:type="dxa"/>
            <w:right w:w="62" w:type="dxa"/>
          </w:tblCellMar>
          <w:tblLook w:val="0000"/>
        </w:tblPrEx>
        <w:tc>
          <w:tcPr>
            <w:tcW w:w="426" w:type="dxa"/>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2410" w:type="dxa"/>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567" w:type="dxa"/>
            <w:tcBorders>
              <w:top w:val="nil"/>
              <w:left w:val="nil"/>
              <w:bottom w:val="nil"/>
              <w:right w:val="nil"/>
            </w:tcBorders>
            <w:tcMar>
              <w:top w:w="0" w:type="dxa"/>
              <w:left w:w="62" w:type="dxa"/>
              <w:bottom w:w="0" w:type="dxa"/>
              <w:right w:w="62" w:type="dxa"/>
            </w:tcMar>
          </w:tcPr>
          <w:p w:rsidR="00000000" w:rsidP="00BD5F75">
            <w:pPr>
              <w:pStyle w:val="List"/>
              <w:rPr>
                <w:lang w:val="en-NZ"/>
              </w:rPr>
            </w:pPr>
            <w:r w:rsidRPr="00BD5F75">
              <w:t>1.2</w:t>
            </w:r>
          </w:p>
        </w:tc>
        <w:tc>
          <w:tcPr>
            <w:tcW w:w="5777" w:type="dxa"/>
            <w:tcBorders>
              <w:top w:val="nil"/>
              <w:left w:val="nil"/>
              <w:bottom w:val="nil"/>
              <w:right w:val="nil"/>
            </w:tcBorders>
            <w:tcMar>
              <w:top w:w="0" w:type="dxa"/>
              <w:left w:w="62" w:type="dxa"/>
              <w:bottom w:w="0" w:type="dxa"/>
              <w:right w:w="62" w:type="dxa"/>
            </w:tcMar>
          </w:tcPr>
          <w:p w:rsidR="00000000" w:rsidP="00BD5F75">
            <w:pPr>
              <w:pStyle w:val="List"/>
              <w:rPr>
                <w:lang w:val="en-NZ"/>
              </w:rPr>
            </w:pPr>
            <w:r w:rsidRPr="00BD5F75">
              <w:t xml:space="preserve">Identify customer self-care practices and </w:t>
            </w:r>
            <w:r w:rsidRPr="00BD5F75">
              <w:rPr>
                <w:rStyle w:val="BoldandItalics"/>
              </w:rPr>
              <w:t>sources of information</w:t>
            </w:r>
            <w:r w:rsidRPr="00BD5F75">
              <w:t xml:space="preserve"> on pain-related conditions that may be treated by analgesic and anti-inflammatory products.</w:t>
            </w:r>
          </w:p>
        </w:tc>
      </w:tr>
      <w:tr w:rsidTr="00BE71A4">
        <w:tblPrEx>
          <w:tblW w:w="0" w:type="auto"/>
          <w:tblLayout w:type="fixed"/>
          <w:tblCellMar>
            <w:left w:w="62" w:type="dxa"/>
            <w:right w:w="62" w:type="dxa"/>
          </w:tblCellMar>
          <w:tblLook w:val="0000"/>
        </w:tblPrEx>
        <w:tc>
          <w:tcPr>
            <w:tcW w:w="426" w:type="dxa"/>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2410" w:type="dxa"/>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567" w:type="dxa"/>
            <w:tcBorders>
              <w:top w:val="nil"/>
              <w:left w:val="nil"/>
              <w:bottom w:val="nil"/>
              <w:right w:val="nil"/>
            </w:tcBorders>
            <w:tcMar>
              <w:top w:w="0" w:type="dxa"/>
              <w:left w:w="62" w:type="dxa"/>
              <w:bottom w:w="0" w:type="dxa"/>
              <w:right w:w="62" w:type="dxa"/>
            </w:tcMar>
          </w:tcPr>
          <w:p w:rsidR="00000000" w:rsidP="00BD5F75">
            <w:pPr>
              <w:pStyle w:val="List"/>
              <w:rPr>
                <w:lang w:val="en-NZ"/>
              </w:rPr>
            </w:pPr>
            <w:r w:rsidRPr="00BD5F75">
              <w:t>1.3</w:t>
            </w:r>
          </w:p>
        </w:tc>
        <w:tc>
          <w:tcPr>
            <w:tcW w:w="5777" w:type="dxa"/>
            <w:tcBorders>
              <w:top w:val="nil"/>
              <w:left w:val="nil"/>
              <w:bottom w:val="nil"/>
              <w:right w:val="nil"/>
            </w:tcBorders>
            <w:tcMar>
              <w:top w:w="0" w:type="dxa"/>
              <w:left w:w="62" w:type="dxa"/>
              <w:bottom w:w="0" w:type="dxa"/>
              <w:right w:w="62" w:type="dxa"/>
            </w:tcMar>
          </w:tcPr>
          <w:p w:rsidR="00000000" w:rsidP="00BD5F75">
            <w:pPr>
              <w:pStyle w:val="List"/>
              <w:rPr>
                <w:lang w:val="en-NZ"/>
              </w:rPr>
            </w:pPr>
            <w:r w:rsidRPr="00BD5F75">
              <w:t>Use appropriate product terminology.</w:t>
            </w:r>
          </w:p>
        </w:tc>
      </w:tr>
      <w:tr w:rsidTr="00BE71A4">
        <w:tblPrEx>
          <w:tblW w:w="0" w:type="auto"/>
          <w:tblLayout w:type="fixed"/>
          <w:tblCellMar>
            <w:left w:w="62" w:type="dxa"/>
            <w:right w:w="62" w:type="dxa"/>
          </w:tblCellMar>
          <w:tblLook w:val="0000"/>
        </w:tblPrEx>
        <w:tc>
          <w:tcPr>
            <w:tcW w:w="42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41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77" w:type="dxa"/>
            <w:tcBorders>
              <w:top w:val="nil"/>
              <w:left w:val="nil"/>
              <w:bottom w:val="nil"/>
              <w:right w:val="nil"/>
            </w:tcBorders>
            <w:tcMar>
              <w:top w:w="0" w:type="dxa"/>
              <w:left w:w="62" w:type="dxa"/>
              <w:bottom w:w="0" w:type="dxa"/>
              <w:right w:w="62" w:type="dxa"/>
            </w:tcMar>
          </w:tcPr>
          <w:p w:rsidR="00000000" w:rsidP="00BD5F75">
            <w:pPr>
              <w:pStyle w:val="BodyText"/>
              <w:rPr>
                <w:lang w:val="en-NZ"/>
              </w:rPr>
            </w:pPr>
          </w:p>
        </w:tc>
      </w:tr>
      <w:tr w:rsidTr="00BE71A4">
        <w:tblPrEx>
          <w:tblW w:w="0" w:type="auto"/>
          <w:tblLayout w:type="fixed"/>
          <w:tblCellMar>
            <w:left w:w="62" w:type="dxa"/>
            <w:right w:w="62" w:type="dxa"/>
          </w:tblCellMar>
          <w:tblLook w:val="0000"/>
        </w:tblPrEx>
        <w:tc>
          <w:tcPr>
            <w:tcW w:w="426" w:type="dxa"/>
            <w:vMerge w:val="restart"/>
            <w:tcBorders>
              <w:top w:val="nil"/>
              <w:left w:val="nil"/>
              <w:bottom w:val="nil"/>
              <w:right w:val="nil"/>
            </w:tcBorders>
            <w:tcMar>
              <w:top w:w="0" w:type="dxa"/>
              <w:left w:w="62" w:type="dxa"/>
              <w:bottom w:w="0" w:type="dxa"/>
              <w:right w:w="62" w:type="dxa"/>
            </w:tcMar>
          </w:tcPr>
          <w:p w:rsidR="00000000" w:rsidP="00BD5F75">
            <w:pPr>
              <w:pStyle w:val="List"/>
              <w:rPr>
                <w:lang w:val="en-NZ"/>
              </w:rPr>
            </w:pPr>
            <w:r w:rsidRPr="00BD5F75">
              <w:t>2</w:t>
            </w:r>
          </w:p>
        </w:tc>
        <w:tc>
          <w:tcPr>
            <w:tcW w:w="2410" w:type="dxa"/>
            <w:vMerge w:val="restart"/>
            <w:tcBorders>
              <w:top w:val="nil"/>
              <w:left w:val="nil"/>
              <w:bottom w:val="nil"/>
              <w:right w:val="nil"/>
            </w:tcBorders>
            <w:tcMar>
              <w:top w:w="0" w:type="dxa"/>
              <w:left w:w="62" w:type="dxa"/>
              <w:bottom w:w="0" w:type="dxa"/>
              <w:right w:w="62" w:type="dxa"/>
            </w:tcMar>
          </w:tcPr>
          <w:p w:rsidR="00000000" w:rsidP="00BD5F75">
            <w:pPr>
              <w:pStyle w:val="List"/>
              <w:rPr>
                <w:lang w:val="en-NZ"/>
              </w:rPr>
            </w:pPr>
            <w:r w:rsidRPr="00BD5F75">
              <w:t>Identify customer analgesic and anti-inflammatory needs.</w:t>
            </w:r>
          </w:p>
        </w:tc>
        <w:tc>
          <w:tcPr>
            <w:tcW w:w="567" w:type="dxa"/>
            <w:tcBorders>
              <w:top w:val="nil"/>
              <w:left w:val="nil"/>
              <w:bottom w:val="nil"/>
              <w:right w:val="nil"/>
            </w:tcBorders>
            <w:tcMar>
              <w:top w:w="0" w:type="dxa"/>
              <w:left w:w="62" w:type="dxa"/>
              <w:bottom w:w="0" w:type="dxa"/>
              <w:right w:w="62" w:type="dxa"/>
            </w:tcMar>
          </w:tcPr>
          <w:p w:rsidR="00000000" w:rsidP="00BD5F75">
            <w:pPr>
              <w:pStyle w:val="List"/>
              <w:rPr>
                <w:lang w:val="en-NZ"/>
              </w:rPr>
            </w:pPr>
            <w:r w:rsidRPr="00BD5F75">
              <w:t>2.1</w:t>
            </w:r>
          </w:p>
        </w:tc>
        <w:tc>
          <w:tcPr>
            <w:tcW w:w="5777" w:type="dxa"/>
            <w:tcBorders>
              <w:top w:val="nil"/>
              <w:left w:val="nil"/>
              <w:bottom w:val="nil"/>
              <w:right w:val="nil"/>
            </w:tcBorders>
            <w:tcMar>
              <w:top w:w="0" w:type="dxa"/>
              <w:left w:w="62" w:type="dxa"/>
              <w:bottom w:w="0" w:type="dxa"/>
              <w:right w:w="62" w:type="dxa"/>
            </w:tcMar>
          </w:tcPr>
          <w:p w:rsidR="00000000" w:rsidP="00BD5F75">
            <w:pPr>
              <w:pStyle w:val="List"/>
              <w:rPr>
                <w:lang w:val="en-NZ"/>
              </w:rPr>
            </w:pPr>
            <w:r w:rsidRPr="00BD5F75">
              <w:t>Identify customer needs, symptoms, duration and severity.</w:t>
            </w:r>
          </w:p>
        </w:tc>
      </w:tr>
      <w:tr w:rsidTr="00BE71A4">
        <w:tblPrEx>
          <w:tblW w:w="0" w:type="auto"/>
          <w:tblLayout w:type="fixed"/>
          <w:tblCellMar>
            <w:left w:w="62" w:type="dxa"/>
            <w:right w:w="62" w:type="dxa"/>
          </w:tblCellMar>
          <w:tblLook w:val="0000"/>
        </w:tblPrEx>
        <w:tc>
          <w:tcPr>
            <w:tcW w:w="426" w:type="dxa"/>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2410" w:type="dxa"/>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567" w:type="dxa"/>
            <w:tcBorders>
              <w:top w:val="nil"/>
              <w:left w:val="nil"/>
              <w:bottom w:val="nil"/>
              <w:right w:val="nil"/>
            </w:tcBorders>
            <w:tcMar>
              <w:top w:w="0" w:type="dxa"/>
              <w:left w:w="62" w:type="dxa"/>
              <w:bottom w:w="0" w:type="dxa"/>
              <w:right w:w="62" w:type="dxa"/>
            </w:tcMar>
          </w:tcPr>
          <w:p w:rsidR="00000000" w:rsidP="00BD5F75">
            <w:pPr>
              <w:pStyle w:val="List"/>
              <w:rPr>
                <w:lang w:val="en-NZ"/>
              </w:rPr>
            </w:pPr>
            <w:r w:rsidRPr="00BD5F75">
              <w:t>2.2</w:t>
            </w:r>
          </w:p>
        </w:tc>
        <w:tc>
          <w:tcPr>
            <w:tcW w:w="5777" w:type="dxa"/>
            <w:tcBorders>
              <w:top w:val="nil"/>
              <w:left w:val="nil"/>
              <w:bottom w:val="nil"/>
              <w:right w:val="nil"/>
            </w:tcBorders>
            <w:tcMar>
              <w:top w:w="0" w:type="dxa"/>
              <w:left w:w="62" w:type="dxa"/>
              <w:bottom w:w="0" w:type="dxa"/>
              <w:right w:w="62" w:type="dxa"/>
            </w:tcMar>
          </w:tcPr>
          <w:p w:rsidR="00000000" w:rsidP="00BD5F75">
            <w:pPr>
              <w:pStyle w:val="List"/>
              <w:rPr>
                <w:lang w:val="en-NZ"/>
              </w:rPr>
            </w:pPr>
            <w:r w:rsidRPr="00BD5F75">
              <w:t xml:space="preserve">Determine customer's current use of </w:t>
            </w:r>
            <w:r w:rsidRPr="00BD5F75">
              <w:rPr>
                <w:rStyle w:val="BoldandItalics"/>
              </w:rPr>
              <w:t>other medications</w:t>
            </w:r>
            <w:r w:rsidRPr="00BD5F75">
              <w:t xml:space="preserve"> and other medical conditions.</w:t>
            </w:r>
          </w:p>
        </w:tc>
      </w:tr>
      <w:tr w:rsidTr="00BE71A4">
        <w:tblPrEx>
          <w:tblW w:w="0" w:type="auto"/>
          <w:tblLayout w:type="fixed"/>
          <w:tblCellMar>
            <w:left w:w="62" w:type="dxa"/>
            <w:right w:w="62" w:type="dxa"/>
          </w:tblCellMar>
          <w:tblLook w:val="0000"/>
        </w:tblPrEx>
        <w:tc>
          <w:tcPr>
            <w:tcW w:w="42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410" w:type="dxa"/>
            <w:tcBorders>
              <w:top w:val="nil"/>
              <w:left w:val="nil"/>
              <w:bottom w:val="nil"/>
              <w:right w:val="nil"/>
            </w:tcBorders>
            <w:tcMar>
              <w:top w:w="0" w:type="dxa"/>
              <w:left w:w="62" w:type="dxa"/>
              <w:bottom w:w="0" w:type="dxa"/>
              <w:right w:w="62" w:type="dxa"/>
            </w:tcMar>
          </w:tcPr>
          <w:p w:rsidR="00000000" w:rsidP="00BD5F75">
            <w:pPr>
              <w:pStyle w:val="BodyText"/>
              <w:rPr>
                <w:lang w:val="en-NZ"/>
              </w:rPr>
            </w:pPr>
          </w:p>
        </w:tc>
        <w:tc>
          <w:tcPr>
            <w:tcW w:w="567" w:type="dxa"/>
            <w:tcBorders>
              <w:top w:val="nil"/>
              <w:left w:val="nil"/>
              <w:bottom w:val="nil"/>
              <w:right w:val="nil"/>
            </w:tcBorders>
            <w:tcMar>
              <w:top w:w="0" w:type="dxa"/>
              <w:left w:w="62" w:type="dxa"/>
              <w:bottom w:w="0" w:type="dxa"/>
              <w:right w:w="62" w:type="dxa"/>
            </w:tcMar>
          </w:tcPr>
          <w:p w:rsidR="00000000" w:rsidP="00BD5F75">
            <w:pPr>
              <w:pStyle w:val="List"/>
              <w:rPr>
                <w:lang w:val="en-NZ"/>
              </w:rPr>
            </w:pPr>
            <w:r w:rsidRPr="00BD5F75">
              <w:t>2.3</w:t>
            </w:r>
          </w:p>
        </w:tc>
        <w:tc>
          <w:tcPr>
            <w:tcW w:w="5777" w:type="dxa"/>
            <w:tcBorders>
              <w:top w:val="nil"/>
              <w:left w:val="nil"/>
              <w:bottom w:val="nil"/>
              <w:right w:val="nil"/>
            </w:tcBorders>
            <w:tcMar>
              <w:top w:w="0" w:type="dxa"/>
              <w:left w:w="62" w:type="dxa"/>
              <w:bottom w:w="0" w:type="dxa"/>
              <w:right w:w="62" w:type="dxa"/>
            </w:tcMar>
          </w:tcPr>
          <w:p w:rsidR="00000000" w:rsidP="00BD5F75">
            <w:pPr>
              <w:pStyle w:val="List"/>
              <w:rPr>
                <w:lang w:val="en-NZ"/>
              </w:rPr>
            </w:pPr>
            <w:r w:rsidRPr="00BD5F75">
              <w:t>Identify and act upon situations requiring referral to pharmacist.</w:t>
            </w:r>
          </w:p>
        </w:tc>
      </w:tr>
      <w:tr w:rsidTr="00BE71A4">
        <w:tblPrEx>
          <w:tblW w:w="0" w:type="auto"/>
          <w:tblLayout w:type="fixed"/>
          <w:tblCellMar>
            <w:left w:w="62" w:type="dxa"/>
            <w:right w:w="62" w:type="dxa"/>
          </w:tblCellMar>
          <w:tblLook w:val="0000"/>
        </w:tblPrEx>
        <w:tc>
          <w:tcPr>
            <w:tcW w:w="42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41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77" w:type="dxa"/>
            <w:tcBorders>
              <w:top w:val="nil"/>
              <w:left w:val="nil"/>
              <w:bottom w:val="nil"/>
              <w:right w:val="nil"/>
            </w:tcBorders>
            <w:tcMar>
              <w:top w:w="0" w:type="dxa"/>
              <w:left w:w="62" w:type="dxa"/>
              <w:bottom w:w="0" w:type="dxa"/>
              <w:right w:w="62" w:type="dxa"/>
            </w:tcMar>
          </w:tcPr>
          <w:p w:rsidR="00000000" w:rsidP="00BD5F75">
            <w:pPr>
              <w:pStyle w:val="BodyText"/>
              <w:rPr>
                <w:lang w:val="en-NZ"/>
              </w:rPr>
            </w:pPr>
          </w:p>
        </w:tc>
      </w:tr>
      <w:tr w:rsidTr="00BE71A4">
        <w:tblPrEx>
          <w:tblW w:w="0" w:type="auto"/>
          <w:tblLayout w:type="fixed"/>
          <w:tblCellMar>
            <w:left w:w="62" w:type="dxa"/>
            <w:right w:w="62" w:type="dxa"/>
          </w:tblCellMar>
          <w:tblLook w:val="0000"/>
        </w:tblPrEx>
        <w:tc>
          <w:tcPr>
            <w:tcW w:w="426" w:type="dxa"/>
            <w:tcBorders>
              <w:top w:val="nil"/>
              <w:left w:val="nil"/>
              <w:bottom w:val="nil"/>
              <w:right w:val="nil"/>
            </w:tcBorders>
            <w:tcMar>
              <w:top w:w="0" w:type="dxa"/>
              <w:left w:w="62" w:type="dxa"/>
              <w:bottom w:w="0" w:type="dxa"/>
              <w:right w:w="62" w:type="dxa"/>
            </w:tcMar>
          </w:tcPr>
          <w:p w:rsidR="00000000" w:rsidP="00BD5F75">
            <w:pPr>
              <w:pStyle w:val="List"/>
              <w:rPr>
                <w:lang w:val="en-NZ"/>
              </w:rPr>
            </w:pPr>
            <w:r w:rsidRPr="00BD5F75">
              <w:t>3</w:t>
            </w:r>
          </w:p>
        </w:tc>
        <w:tc>
          <w:tcPr>
            <w:tcW w:w="2410" w:type="dxa"/>
            <w:vMerge w:val="restart"/>
            <w:tcBorders>
              <w:top w:val="nil"/>
              <w:left w:val="nil"/>
              <w:bottom w:val="nil"/>
              <w:right w:val="nil"/>
            </w:tcBorders>
            <w:tcMar>
              <w:top w:w="0" w:type="dxa"/>
              <w:left w:w="62" w:type="dxa"/>
              <w:bottom w:w="0" w:type="dxa"/>
              <w:right w:w="62" w:type="dxa"/>
            </w:tcMar>
          </w:tcPr>
          <w:p w:rsidR="00000000" w:rsidP="00BD5F75">
            <w:pPr>
              <w:pStyle w:val="List"/>
              <w:rPr>
                <w:lang w:val="en-NZ"/>
              </w:rPr>
            </w:pPr>
            <w:r w:rsidRPr="00BD5F75">
              <w:t>Provide information on analgesic and anti-inflammatory products and services.</w:t>
            </w:r>
          </w:p>
        </w:tc>
        <w:tc>
          <w:tcPr>
            <w:tcW w:w="567" w:type="dxa"/>
            <w:tcBorders>
              <w:top w:val="nil"/>
              <w:left w:val="nil"/>
              <w:bottom w:val="nil"/>
              <w:right w:val="nil"/>
            </w:tcBorders>
            <w:tcMar>
              <w:top w:w="0" w:type="dxa"/>
              <w:left w:w="62" w:type="dxa"/>
              <w:bottom w:w="0" w:type="dxa"/>
              <w:right w:w="62" w:type="dxa"/>
            </w:tcMar>
          </w:tcPr>
          <w:p w:rsidR="00000000" w:rsidRPr="00BD5F75" w:rsidP="00BD5F75">
            <w:pPr>
              <w:pStyle w:val="List"/>
            </w:pPr>
            <w:r w:rsidRPr="00BD5F75">
              <w:t>3.1</w:t>
            </w:r>
          </w:p>
        </w:tc>
        <w:tc>
          <w:tcPr>
            <w:tcW w:w="5777" w:type="dxa"/>
            <w:tcBorders>
              <w:top w:val="nil"/>
              <w:left w:val="nil"/>
              <w:bottom w:val="nil"/>
              <w:right w:val="nil"/>
            </w:tcBorders>
            <w:tcMar>
              <w:top w:w="0" w:type="dxa"/>
              <w:left w:w="62" w:type="dxa"/>
              <w:bottom w:w="0" w:type="dxa"/>
              <w:right w:w="62" w:type="dxa"/>
            </w:tcMar>
          </w:tcPr>
          <w:p w:rsidR="00000000" w:rsidP="00BD5F75">
            <w:pPr>
              <w:pStyle w:val="List"/>
              <w:rPr>
                <w:lang w:val="en-NZ"/>
              </w:rPr>
            </w:pPr>
            <w:r w:rsidRPr="00BD5F75">
              <w:rPr>
                <w:rStyle w:val="BoldandItalics"/>
              </w:rPr>
              <w:t>Recommend</w:t>
            </w:r>
            <w:r w:rsidRPr="00BD5F75">
              <w:t xml:space="preserve"> products appropriate to customer symptoms and needs.</w:t>
            </w:r>
          </w:p>
        </w:tc>
      </w:tr>
      <w:tr w:rsidTr="00BE71A4">
        <w:tblPrEx>
          <w:tblW w:w="0" w:type="auto"/>
          <w:tblLayout w:type="fixed"/>
          <w:tblCellMar>
            <w:left w:w="62" w:type="dxa"/>
            <w:right w:w="62" w:type="dxa"/>
          </w:tblCellMar>
          <w:tblLook w:val="0000"/>
        </w:tblPrEx>
        <w:tc>
          <w:tcPr>
            <w:tcW w:w="42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410" w:type="dxa"/>
            <w:vMerge/>
            <w:tcBorders>
              <w:top w:val="nil"/>
              <w:left w:val="nil"/>
              <w:bottom w:val="nil"/>
              <w:right w:val="nil"/>
            </w:tcBorders>
            <w:tcMar>
              <w:top w:w="0" w:type="dxa"/>
              <w:left w:w="62" w:type="dxa"/>
              <w:bottom w:w="0" w:type="dxa"/>
              <w:right w:w="62" w:type="dxa"/>
            </w:tcMar>
          </w:tcPr>
          <w:p w:rsidR="00000000" w:rsidP="00BD5F75">
            <w:pPr>
              <w:pStyle w:val="BodyText"/>
              <w:rPr>
                <w:lang w:val="en-NZ"/>
              </w:rPr>
            </w:pPr>
          </w:p>
        </w:tc>
        <w:tc>
          <w:tcPr>
            <w:tcW w:w="567" w:type="dxa"/>
            <w:tcBorders>
              <w:top w:val="nil"/>
              <w:left w:val="nil"/>
              <w:bottom w:val="nil"/>
              <w:right w:val="nil"/>
            </w:tcBorders>
            <w:tcMar>
              <w:top w:w="0" w:type="dxa"/>
              <w:left w:w="62" w:type="dxa"/>
              <w:bottom w:w="0" w:type="dxa"/>
              <w:right w:w="62" w:type="dxa"/>
            </w:tcMar>
          </w:tcPr>
          <w:p w:rsidR="00000000" w:rsidP="00BD5F75">
            <w:pPr>
              <w:pStyle w:val="List"/>
              <w:rPr>
                <w:lang w:val="en-NZ"/>
              </w:rPr>
            </w:pPr>
            <w:r w:rsidRPr="00BD5F75">
              <w:t>3.2</w:t>
            </w:r>
          </w:p>
        </w:tc>
        <w:tc>
          <w:tcPr>
            <w:tcW w:w="5777" w:type="dxa"/>
            <w:tcBorders>
              <w:top w:val="nil"/>
              <w:left w:val="nil"/>
              <w:bottom w:val="nil"/>
              <w:right w:val="nil"/>
            </w:tcBorders>
            <w:tcMar>
              <w:top w:w="0" w:type="dxa"/>
              <w:left w:w="62" w:type="dxa"/>
              <w:bottom w:w="0" w:type="dxa"/>
              <w:right w:w="62" w:type="dxa"/>
            </w:tcMar>
          </w:tcPr>
          <w:p w:rsidR="00000000" w:rsidP="00BD5F75">
            <w:pPr>
              <w:pStyle w:val="List"/>
              <w:rPr>
                <w:lang w:val="en-NZ"/>
              </w:rPr>
            </w:pPr>
            <w:r w:rsidRPr="00BD5F75">
              <w:t>Provide the customer with information and directions for product use.</w:t>
            </w:r>
          </w:p>
        </w:tc>
      </w:tr>
      <w:tr w:rsidTr="00BE71A4">
        <w:tblPrEx>
          <w:tblW w:w="0" w:type="auto"/>
          <w:tblLayout w:type="fixed"/>
          <w:tblCellMar>
            <w:left w:w="62" w:type="dxa"/>
            <w:right w:w="62" w:type="dxa"/>
          </w:tblCellMar>
          <w:tblLook w:val="0000"/>
        </w:tblPrEx>
        <w:tc>
          <w:tcPr>
            <w:tcW w:w="42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410" w:type="dxa"/>
            <w:vMerge/>
            <w:tcBorders>
              <w:top w:val="nil"/>
              <w:left w:val="nil"/>
              <w:bottom w:val="nil"/>
              <w:right w:val="nil"/>
            </w:tcBorders>
            <w:tcMar>
              <w:top w:w="0" w:type="dxa"/>
              <w:left w:w="62" w:type="dxa"/>
              <w:bottom w:w="0" w:type="dxa"/>
              <w:right w:w="62" w:type="dxa"/>
            </w:tcMar>
          </w:tcPr>
          <w:p w:rsidR="00000000" w:rsidP="00BD5F75">
            <w:pPr>
              <w:pStyle w:val="BodyText"/>
              <w:rPr>
                <w:lang w:val="en-NZ"/>
              </w:rPr>
            </w:pPr>
          </w:p>
        </w:tc>
        <w:tc>
          <w:tcPr>
            <w:tcW w:w="567" w:type="dxa"/>
            <w:tcBorders>
              <w:top w:val="nil"/>
              <w:left w:val="nil"/>
              <w:bottom w:val="nil"/>
              <w:right w:val="nil"/>
            </w:tcBorders>
            <w:tcMar>
              <w:top w:w="0" w:type="dxa"/>
              <w:left w:w="62" w:type="dxa"/>
              <w:bottom w:w="0" w:type="dxa"/>
              <w:right w:w="62" w:type="dxa"/>
            </w:tcMar>
          </w:tcPr>
          <w:p w:rsidR="00000000" w:rsidP="00BD5F75">
            <w:pPr>
              <w:pStyle w:val="List"/>
              <w:rPr>
                <w:lang w:val="en-NZ"/>
              </w:rPr>
            </w:pPr>
            <w:r w:rsidRPr="00BD5F75">
              <w:t>3.3</w:t>
            </w:r>
          </w:p>
        </w:tc>
        <w:tc>
          <w:tcPr>
            <w:tcW w:w="5777" w:type="dxa"/>
            <w:tcBorders>
              <w:top w:val="nil"/>
              <w:left w:val="nil"/>
              <w:bottom w:val="nil"/>
              <w:right w:val="nil"/>
            </w:tcBorders>
            <w:tcMar>
              <w:top w:w="0" w:type="dxa"/>
              <w:left w:w="62" w:type="dxa"/>
              <w:bottom w:w="0" w:type="dxa"/>
              <w:right w:w="62" w:type="dxa"/>
            </w:tcMar>
          </w:tcPr>
          <w:p w:rsidR="00000000" w:rsidP="00BD5F75">
            <w:pPr>
              <w:pStyle w:val="List"/>
              <w:rPr>
                <w:lang w:val="en-NZ"/>
              </w:rPr>
            </w:pPr>
            <w:r w:rsidRPr="00BD5F75">
              <w:t>Provide information to customers on self-care practices.</w:t>
            </w:r>
          </w:p>
        </w:tc>
      </w:tr>
      <w:tr w:rsidTr="00BE71A4">
        <w:tblPrEx>
          <w:tblW w:w="0" w:type="auto"/>
          <w:tblLayout w:type="fixed"/>
          <w:tblCellMar>
            <w:left w:w="62" w:type="dxa"/>
            <w:right w:w="62" w:type="dxa"/>
          </w:tblCellMar>
          <w:tblLook w:val="0000"/>
        </w:tblPrEx>
        <w:tc>
          <w:tcPr>
            <w:tcW w:w="42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410" w:type="dxa"/>
            <w:tcBorders>
              <w:top w:val="nil"/>
              <w:left w:val="nil"/>
              <w:bottom w:val="nil"/>
              <w:right w:val="nil"/>
            </w:tcBorders>
            <w:tcMar>
              <w:top w:w="0" w:type="dxa"/>
              <w:left w:w="62" w:type="dxa"/>
              <w:bottom w:w="0" w:type="dxa"/>
              <w:right w:w="62" w:type="dxa"/>
            </w:tcMar>
          </w:tcPr>
          <w:p w:rsidR="00000000" w:rsidP="00BD5F75">
            <w:pPr>
              <w:pStyle w:val="BodyText"/>
              <w:rPr>
                <w:lang w:val="en-NZ"/>
              </w:rPr>
            </w:pPr>
          </w:p>
        </w:tc>
        <w:tc>
          <w:tcPr>
            <w:tcW w:w="567" w:type="dxa"/>
            <w:tcBorders>
              <w:top w:val="nil"/>
              <w:left w:val="nil"/>
              <w:bottom w:val="nil"/>
              <w:right w:val="nil"/>
            </w:tcBorders>
            <w:tcMar>
              <w:top w:w="0" w:type="dxa"/>
              <w:left w:w="62" w:type="dxa"/>
              <w:bottom w:w="0" w:type="dxa"/>
              <w:right w:w="62" w:type="dxa"/>
            </w:tcMar>
          </w:tcPr>
          <w:p w:rsidR="00000000" w:rsidP="00BD5F75">
            <w:pPr>
              <w:pStyle w:val="List"/>
              <w:rPr>
                <w:lang w:val="en-NZ"/>
              </w:rPr>
            </w:pPr>
            <w:r w:rsidRPr="00BD5F75">
              <w:t>3.4</w:t>
            </w:r>
          </w:p>
        </w:tc>
        <w:tc>
          <w:tcPr>
            <w:tcW w:w="5777" w:type="dxa"/>
            <w:tcBorders>
              <w:top w:val="nil"/>
              <w:left w:val="nil"/>
              <w:bottom w:val="nil"/>
              <w:right w:val="nil"/>
            </w:tcBorders>
            <w:tcMar>
              <w:top w:w="0" w:type="dxa"/>
              <w:left w:w="62" w:type="dxa"/>
              <w:bottom w:w="0" w:type="dxa"/>
              <w:right w:w="62" w:type="dxa"/>
            </w:tcMar>
          </w:tcPr>
          <w:p w:rsidR="00000000" w:rsidRPr="00BD5F75" w:rsidP="00BD5F75">
            <w:pPr>
              <w:pStyle w:val="List"/>
            </w:pPr>
            <w:r w:rsidRPr="00BD5F75">
              <w:t>Identify and act upon opportunities to suggest companion products relevant to desired health care outcomes.</w:t>
            </w:r>
          </w:p>
        </w:tc>
      </w:tr>
    </w:tbl>
    <w:p w:rsidR="00000000" w:rsidRPr="00BD5F75" w:rsidP="00BD5F75">
      <w:pPr>
        <w:pStyle w:val="BodyText"/>
      </w:pPr>
    </w:p>
    <w:p w:rsidR="00000000" w:rsidRPr="00BD5F75" w:rsidP="00BD5F75">
      <w:pPr>
        <w:pStyle w:val="AllowPageBreak"/>
      </w:pPr>
    </w:p>
    <w:p w:rsidR="00000000" w:rsidRPr="00BD5F75" w:rsidP="00BD5F75">
      <w:pPr>
        <w:pStyle w:val="Heading1"/>
      </w:pPr>
      <w:bookmarkStart w:id="9" w:name="O_137423"/>
      <w:bookmarkEnd w:id="9"/>
      <w:r w:rsidRPr="00BD5F75">
        <w:t>Required Skills and Knowledge</w:t>
      </w:r>
    </w:p>
    <w:tbl>
      <w:tblPr>
        <w:tblW w:w="0" w:type="auto"/>
        <w:tblLayout w:type="fixed"/>
        <w:tblCellMar>
          <w:left w:w="62" w:type="dxa"/>
          <w:right w:w="62" w:type="dxa"/>
        </w:tblCellMar>
        <w:tblLook w:val="0000"/>
      </w:tblPr>
      <w:tblGrid>
        <w:gridCol w:w="9180"/>
      </w:tblGrid>
      <w:tr w:rsidTr="00BE71A4">
        <w:tblPrEx>
          <w:tblW w:w="0" w:type="auto"/>
          <w:tblLayout w:type="fixed"/>
          <w:tblCellMar>
            <w:left w:w="62" w:type="dxa"/>
            <w:right w:w="62" w:type="dxa"/>
          </w:tblCellMar>
          <w:tblLook w:val="0000"/>
        </w:tblPrEx>
        <w:trPr>
          <w:tblHeader/>
        </w:trPr>
        <w:tc>
          <w:tcPr>
            <w:tcW w:w="9180" w:type="dxa"/>
            <w:tcBorders>
              <w:top w:val="nil"/>
              <w:left w:val="nil"/>
              <w:bottom w:val="nil"/>
              <w:right w:val="nil"/>
            </w:tcBorders>
            <w:tcMar>
              <w:top w:w="0" w:type="dxa"/>
              <w:left w:w="62" w:type="dxa"/>
              <w:bottom w:w="0" w:type="dxa"/>
              <w:right w:w="62" w:type="dxa"/>
            </w:tcMar>
          </w:tcPr>
          <w:p w:rsidR="00000000" w:rsidP="00BD5F75">
            <w:pPr>
              <w:pStyle w:val="BodyText"/>
              <w:rPr>
                <w:lang w:val="en-NZ"/>
              </w:rPr>
            </w:pPr>
            <w:r w:rsidRPr="00BD5F75">
              <w:rPr>
                <w:rStyle w:val="SpecialBold"/>
              </w:rPr>
              <w:t>REQUIRED SKILLS AND KNOWLEDGE</w:t>
            </w:r>
          </w:p>
        </w:tc>
      </w:tr>
      <w:tr w:rsidTr="00BE71A4">
        <w:tblPrEx>
          <w:tblW w:w="0" w:type="auto"/>
          <w:tblLayout w:type="fixed"/>
          <w:tblCellMar>
            <w:left w:w="62" w:type="dxa"/>
            <w:right w:w="62" w:type="dxa"/>
          </w:tblCellMar>
          <w:tblLook w:val="0000"/>
        </w:tblPrEx>
        <w:tc>
          <w:tcPr>
            <w:tcW w:w="9180" w:type="dxa"/>
            <w:tcBorders>
              <w:top w:val="nil"/>
              <w:left w:val="nil"/>
              <w:bottom w:val="nil"/>
              <w:right w:val="nil"/>
            </w:tcBorders>
            <w:tcMar>
              <w:top w:w="0" w:type="dxa"/>
              <w:left w:w="62" w:type="dxa"/>
              <w:bottom w:w="0" w:type="dxa"/>
              <w:right w:w="62" w:type="dxa"/>
            </w:tcMar>
          </w:tcPr>
          <w:p w:rsidR="00000000" w:rsidP="00BD5F75">
            <w:pPr>
              <w:pStyle w:val="BodyText"/>
              <w:rPr>
                <w:lang w:val="en-NZ"/>
              </w:rPr>
            </w:pPr>
            <w:r w:rsidRPr="00BD5F75">
              <w:t>This section describes the essential skills and knowledge and their level, required for this unit.</w:t>
            </w:r>
          </w:p>
        </w:tc>
      </w:tr>
      <w:tr w:rsidTr="00BE71A4">
        <w:tblPrEx>
          <w:tblW w:w="0" w:type="auto"/>
          <w:tblLayout w:type="fixed"/>
          <w:tblCellMar>
            <w:left w:w="62" w:type="dxa"/>
            <w:right w:w="62" w:type="dxa"/>
          </w:tblCellMar>
          <w:tblLook w:val="0000"/>
        </w:tblPrEx>
        <w:tc>
          <w:tcPr>
            <w:tcW w:w="9180" w:type="dxa"/>
            <w:tcBorders>
              <w:top w:val="nil"/>
              <w:left w:val="nil"/>
              <w:bottom w:val="nil"/>
              <w:right w:val="nil"/>
            </w:tcBorders>
            <w:tcMar>
              <w:top w:w="0" w:type="dxa"/>
              <w:left w:w="62" w:type="dxa"/>
              <w:bottom w:w="0" w:type="dxa"/>
              <w:right w:w="62" w:type="dxa"/>
            </w:tcMar>
          </w:tcPr>
          <w:p w:rsidR="00000000" w:rsidP="00BD5F75">
            <w:pPr>
              <w:pStyle w:val="BodyText"/>
              <w:rPr>
                <w:lang w:val="en-NZ"/>
              </w:rPr>
            </w:pPr>
          </w:p>
        </w:tc>
      </w:tr>
      <w:tr w:rsidTr="00BE71A4">
        <w:tblPrEx>
          <w:tblW w:w="0" w:type="auto"/>
          <w:tblLayout w:type="fixed"/>
          <w:tblCellMar>
            <w:left w:w="62" w:type="dxa"/>
            <w:right w:w="62" w:type="dxa"/>
          </w:tblCellMar>
          <w:tblLook w:val="0000"/>
        </w:tblPrEx>
        <w:tc>
          <w:tcPr>
            <w:tcW w:w="9180" w:type="dxa"/>
            <w:tcBorders>
              <w:top w:val="nil"/>
              <w:left w:val="nil"/>
              <w:bottom w:val="nil"/>
              <w:right w:val="nil"/>
            </w:tcBorders>
            <w:tcMar>
              <w:top w:w="0" w:type="dxa"/>
              <w:left w:w="62" w:type="dxa"/>
              <w:bottom w:w="0" w:type="dxa"/>
              <w:right w:w="62" w:type="dxa"/>
            </w:tcMar>
          </w:tcPr>
          <w:p w:rsidR="00000000" w:rsidRPr="00BD5F75" w:rsidP="00BD5F75">
            <w:pPr>
              <w:pStyle w:val="BodyText"/>
            </w:pPr>
            <w:r w:rsidRPr="00BD5F75">
              <w:t>The following skills must be assessed as part of this unit:</w:t>
            </w:r>
          </w:p>
          <w:p w:rsidR="00000000" w:rsidRPr="00BD5F75" w:rsidP="00BD5F75">
            <w:pPr>
              <w:pStyle w:val="ListBullet"/>
            </w:pPr>
            <w:r w:rsidRPr="00BD5F75">
              <w:t xml:space="preserve">interpersonal communication skills to: </w:t>
            </w:r>
          </w:p>
          <w:p w:rsidR="00000000" w:rsidRPr="00BD5F75" w:rsidP="00BD5F75">
            <w:pPr>
              <w:pStyle w:val="ListBullet2"/>
            </w:pPr>
            <w:r w:rsidRPr="00BD5F75">
              <w:t>communicate with the customer, including obtaining an</w:t>
            </w:r>
            <w:r w:rsidRPr="00BD5F75">
              <w:t>d providing information and confirming understanding, through clear and direct communication</w:t>
            </w:r>
          </w:p>
          <w:p w:rsidR="00000000" w:rsidRPr="00BD5F75" w:rsidP="00BD5F75">
            <w:pPr>
              <w:pStyle w:val="ListBullet2"/>
            </w:pPr>
            <w:r w:rsidRPr="00BD5F75">
              <w:t>ask questions to identify and confirm requirements</w:t>
            </w:r>
          </w:p>
          <w:p w:rsidR="00000000" w:rsidRPr="00BD5F75" w:rsidP="00BD5F75">
            <w:pPr>
              <w:pStyle w:val="ListBullet2"/>
            </w:pPr>
            <w:r w:rsidRPr="00BD5F75">
              <w:t>use language and concepts appropriate to cultural differences</w:t>
            </w:r>
          </w:p>
          <w:p w:rsidR="00000000" w:rsidRPr="00BD5F75" w:rsidP="00BD5F75">
            <w:pPr>
              <w:pStyle w:val="ListBullet2"/>
            </w:pPr>
            <w:r w:rsidRPr="00BD5F75">
              <w:t>use and interpret non-verbal communication</w:t>
            </w:r>
          </w:p>
          <w:p w:rsidR="00000000" w:rsidRPr="00BD5F75" w:rsidP="00BD5F75">
            <w:pPr>
              <w:pStyle w:val="ListBullet"/>
            </w:pPr>
            <w:r w:rsidRPr="00BD5F75">
              <w:t>apply literacy skills to read and interpret medication and self-care information</w:t>
            </w:r>
          </w:p>
          <w:p w:rsidR="00000000" w:rsidRPr="00BD5F75" w:rsidP="00BD5F75">
            <w:pPr>
              <w:pStyle w:val="ListBullet"/>
            </w:pPr>
            <w:r w:rsidRPr="00BD5F75">
              <w:t>respect and maintain privacy and confidentiality of customer information</w:t>
            </w:r>
          </w:p>
          <w:p w:rsidR="00000000" w:rsidRPr="00BD5F75" w:rsidP="00BD5F75">
            <w:pPr>
              <w:pStyle w:val="ListBullet"/>
            </w:pPr>
            <w:r w:rsidRPr="00BD5F75">
              <w:t>demonstrate procedures for identifying symptoms and identifying and selling analgesic and anti-inflamm</w:t>
            </w:r>
            <w:r w:rsidRPr="00BD5F75">
              <w:t>atory medicines and products</w:t>
            </w:r>
          </w:p>
          <w:p w:rsidR="00000000" w:rsidRPr="00BD5F75" w:rsidP="00BD5F75">
            <w:pPr>
              <w:pStyle w:val="ListBullet"/>
            </w:pPr>
            <w:r w:rsidRPr="00BD5F75">
              <w:t>demonstrate procedures for using relevant aids and equipment that may assist customers requiring analgesic and anti-inflammatory medicines</w:t>
            </w:r>
          </w:p>
          <w:p w:rsidR="00000000" w:rsidRPr="00BD5F75" w:rsidP="00BD5F75">
            <w:pPr>
              <w:pStyle w:val="ListBullet"/>
            </w:pPr>
            <w:r w:rsidRPr="00BD5F75">
              <w:t>access and use information systems as required by the role</w:t>
            </w:r>
          </w:p>
          <w:p w:rsidR="00000000" w:rsidP="00BD5F75">
            <w:pPr>
              <w:pStyle w:val="ListBullet"/>
              <w:rPr>
                <w:lang w:val="en-NZ"/>
              </w:rPr>
            </w:pPr>
            <w:r w:rsidRPr="00BD5F75">
              <w:t>plan and organise work to mee</w:t>
            </w:r>
            <w:r w:rsidRPr="00BD5F75">
              <w:t>t customer service requirements.</w:t>
            </w:r>
          </w:p>
        </w:tc>
      </w:tr>
      <w:tr w:rsidTr="00BE71A4">
        <w:tblPrEx>
          <w:tblW w:w="0" w:type="auto"/>
          <w:tblLayout w:type="fixed"/>
          <w:tblCellMar>
            <w:left w:w="62" w:type="dxa"/>
            <w:right w:w="62" w:type="dxa"/>
          </w:tblCellMar>
          <w:tblLook w:val="0000"/>
        </w:tblPrEx>
        <w:tc>
          <w:tcPr>
            <w:tcW w:w="9180" w:type="dxa"/>
            <w:tcBorders>
              <w:top w:val="nil"/>
              <w:left w:val="nil"/>
              <w:bottom w:val="nil"/>
              <w:right w:val="nil"/>
            </w:tcBorders>
            <w:tcMar>
              <w:top w:w="0" w:type="dxa"/>
              <w:left w:w="62" w:type="dxa"/>
              <w:bottom w:w="0" w:type="dxa"/>
              <w:right w:w="62" w:type="dxa"/>
            </w:tcMar>
          </w:tcPr>
          <w:p w:rsidR="00000000" w:rsidP="00BD5F75">
            <w:pPr>
              <w:pStyle w:val="BodyText"/>
              <w:rPr>
                <w:lang w:val="en-NZ"/>
              </w:rPr>
            </w:pPr>
          </w:p>
        </w:tc>
      </w:tr>
      <w:tr w:rsidTr="00BE71A4">
        <w:tblPrEx>
          <w:tblW w:w="0" w:type="auto"/>
          <w:tblLayout w:type="fixed"/>
          <w:tblCellMar>
            <w:left w:w="62" w:type="dxa"/>
            <w:right w:w="62" w:type="dxa"/>
          </w:tblCellMar>
          <w:tblLook w:val="0000"/>
        </w:tblPrEx>
        <w:tc>
          <w:tcPr>
            <w:tcW w:w="9180" w:type="dxa"/>
            <w:tcBorders>
              <w:top w:val="nil"/>
              <w:left w:val="nil"/>
              <w:bottom w:val="nil"/>
              <w:right w:val="nil"/>
            </w:tcBorders>
            <w:tcMar>
              <w:top w:w="0" w:type="dxa"/>
              <w:left w:w="62" w:type="dxa"/>
              <w:bottom w:w="0" w:type="dxa"/>
              <w:right w:w="62" w:type="dxa"/>
            </w:tcMar>
          </w:tcPr>
          <w:p w:rsidR="00000000" w:rsidRPr="00BD5F75" w:rsidP="00BD5F75">
            <w:pPr>
              <w:pStyle w:val="BodyText"/>
            </w:pPr>
            <w:r w:rsidRPr="00BD5F75">
              <w:t>The following knowledge must be assessed as part of this unit:</w:t>
            </w:r>
          </w:p>
          <w:p w:rsidR="00000000" w:rsidRPr="00BD5F75" w:rsidP="00BD5F75">
            <w:pPr>
              <w:pStyle w:val="ListBullet"/>
            </w:pPr>
            <w:r w:rsidRPr="00BD5F75">
              <w:t>pharmacy policies, protocols and procedures relating to the sale of analgesic and anti-inflammatory medicines and products</w:t>
            </w:r>
          </w:p>
          <w:p w:rsidR="00000000" w:rsidRPr="00BD5F75" w:rsidP="00BD5F75">
            <w:pPr>
              <w:pStyle w:val="ListBullet"/>
            </w:pPr>
            <w:r w:rsidRPr="00BD5F75">
              <w:t>common symptoms and conditions for which analgesic and anti-inflammatory products may be of assistance</w:t>
            </w:r>
          </w:p>
          <w:p w:rsidR="00000000" w:rsidRPr="00BD5F75" w:rsidP="00BD5F75">
            <w:pPr>
              <w:pStyle w:val="ListBullet"/>
            </w:pPr>
            <w:r w:rsidRPr="00BD5F75">
              <w:t>range of analgesic and anti-inflammatory medicines and basic understanding of modes of action for medicines that can be sold without the involvement of a</w:t>
            </w:r>
            <w:r w:rsidRPr="00BD5F75">
              <w:t xml:space="preserve"> pharmacist</w:t>
            </w:r>
          </w:p>
          <w:p w:rsidR="00000000" w:rsidRPr="00BD5F75" w:rsidP="00BD5F75">
            <w:pPr>
              <w:pStyle w:val="ListBullet"/>
            </w:pPr>
            <w:r w:rsidRPr="00BD5F75">
              <w:t>common side effects of taking analgesic and anti-inflammatory medicines</w:t>
            </w:r>
          </w:p>
          <w:p w:rsidR="00000000" w:rsidRPr="00BD5F75" w:rsidP="00BD5F75">
            <w:pPr>
              <w:pStyle w:val="ListBullet"/>
            </w:pPr>
            <w:r w:rsidRPr="00BD5F75">
              <w:t>aids and equipment that may be of assistance to customers requiring analgesic and anti-inflammatory medicines</w:t>
            </w:r>
          </w:p>
          <w:p w:rsidR="00000000" w:rsidRPr="00BD5F75" w:rsidP="00BD5F75">
            <w:pPr>
              <w:pStyle w:val="ListBullet"/>
            </w:pPr>
            <w:r w:rsidRPr="00BD5F75">
              <w:t xml:space="preserve">role boundaries and responsibilities, and circumstances under </w:t>
            </w:r>
            <w:r w:rsidRPr="00BD5F75">
              <w:t>which referral to a pharmacist or other pharmacy staff is required</w:t>
            </w:r>
          </w:p>
          <w:p w:rsidR="00000000" w:rsidRPr="00BD5F75" w:rsidP="00BD5F75">
            <w:pPr>
              <w:pStyle w:val="ListBullet"/>
            </w:pPr>
            <w:r w:rsidRPr="00BD5F75">
              <w:t>communication skills to collect and provide information to customers, including use of structured and open-ended questions and interpretation of non-verbal cues</w:t>
            </w:r>
          </w:p>
          <w:p w:rsidR="00000000" w:rsidRPr="00BD5F75" w:rsidP="00BD5F75">
            <w:pPr>
              <w:pStyle w:val="ListBullet"/>
            </w:pPr>
            <w:r w:rsidRPr="00BD5F75">
              <w:t>procedures to follow for col</w:t>
            </w:r>
            <w:r w:rsidRPr="00BD5F75">
              <w:t>lecting and supplying information to an agent acting on behalf of a customer</w:t>
            </w:r>
          </w:p>
          <w:p w:rsidR="00000000" w:rsidRPr="00BD5F75" w:rsidP="00BD5F75">
            <w:pPr>
              <w:pStyle w:val="ListBullet"/>
            </w:pPr>
            <w:r w:rsidRPr="00BD5F75">
              <w:t>communication methods and systems to operate as part of a team and provide relevant information to a pharmacist and other pharmacy staff as required.</w:t>
            </w:r>
          </w:p>
        </w:tc>
      </w:tr>
    </w:tbl>
    <w:p w:rsidR="00BE71A4" w:rsidP="00BD5F75">
      <w:pPr>
        <w:pStyle w:val="BodyText"/>
      </w:pPr>
    </w:p>
    <w:p w:rsidR="00BE71A4" w:rsidP="00BD5F75">
      <w:pPr>
        <w:pStyle w:val="BodyText"/>
      </w:pPr>
    </w:p>
    <w:p w:rsidR="00000000" w:rsidRPr="00BD5F75" w:rsidP="00BD5F75">
      <w:pPr>
        <w:pStyle w:val="Heading1"/>
      </w:pPr>
      <w:bookmarkStart w:id="10" w:name="O_137424"/>
      <w:bookmarkEnd w:id="10"/>
      <w:r w:rsidRPr="00BD5F75">
        <w:t>Evidence</w:t>
      </w:r>
      <w:r w:rsidRPr="00BD5F75">
        <w:t xml:space="preserve"> Guide</w:t>
      </w:r>
    </w:p>
    <w:tbl>
      <w:tblPr>
        <w:tblW w:w="0" w:type="auto"/>
        <w:tblLayout w:type="fixed"/>
        <w:tblCellMar>
          <w:left w:w="62" w:type="dxa"/>
          <w:right w:w="62" w:type="dxa"/>
        </w:tblCellMar>
        <w:tblLook w:val="0000"/>
      </w:tblPr>
      <w:tblGrid>
        <w:gridCol w:w="3345"/>
        <w:gridCol w:w="5835"/>
      </w:tblGrid>
      <w:tr w:rsidTr="00BE71A4">
        <w:tblPrEx>
          <w:tblW w:w="0" w:type="auto"/>
          <w:tblLayout w:type="fixed"/>
          <w:tblCellMar>
            <w:left w:w="62" w:type="dxa"/>
            <w:right w:w="62" w:type="dxa"/>
          </w:tblCellMar>
          <w:tblLook w:val="0000"/>
        </w:tblPrEx>
        <w:trPr>
          <w:tblHeader/>
        </w:trPr>
        <w:tc>
          <w:tcPr>
            <w:tcW w:w="9180" w:type="dxa"/>
            <w:gridSpan w:val="2"/>
            <w:tcBorders>
              <w:top w:val="nil"/>
              <w:left w:val="nil"/>
              <w:bottom w:val="nil"/>
              <w:right w:val="nil"/>
            </w:tcBorders>
            <w:tcMar>
              <w:top w:w="0" w:type="dxa"/>
              <w:left w:w="62" w:type="dxa"/>
              <w:bottom w:w="0" w:type="dxa"/>
              <w:right w:w="62" w:type="dxa"/>
            </w:tcMar>
          </w:tcPr>
          <w:p w:rsidR="00000000" w:rsidP="00BD5F75">
            <w:pPr>
              <w:pStyle w:val="BodyText"/>
              <w:rPr>
                <w:lang w:val="en-NZ"/>
              </w:rPr>
            </w:pPr>
            <w:r w:rsidRPr="00BD5F75">
              <w:rPr>
                <w:rStyle w:val="SpecialBold"/>
              </w:rPr>
              <w:t>EVIDENCE GUIDE</w:t>
            </w:r>
          </w:p>
        </w:tc>
      </w:tr>
      <w:tr w:rsidTr="00BE71A4">
        <w:tblPrEx>
          <w:tblW w:w="0" w:type="auto"/>
          <w:tblLayout w:type="fixed"/>
          <w:tblCellMar>
            <w:left w:w="62" w:type="dxa"/>
            <w:right w:w="62" w:type="dxa"/>
          </w:tblCellMar>
          <w:tblLook w:val="0000"/>
        </w:tblPrEx>
        <w:tc>
          <w:tcPr>
            <w:tcW w:w="9180" w:type="dxa"/>
            <w:gridSpan w:val="2"/>
            <w:tcBorders>
              <w:top w:val="nil"/>
              <w:left w:val="nil"/>
              <w:bottom w:val="nil"/>
              <w:right w:val="nil"/>
            </w:tcBorders>
            <w:tcMar>
              <w:top w:w="0" w:type="dxa"/>
              <w:left w:w="62" w:type="dxa"/>
              <w:bottom w:w="0" w:type="dxa"/>
              <w:right w:w="62" w:type="dxa"/>
            </w:tcMar>
          </w:tcPr>
          <w:p w:rsidR="00000000" w:rsidP="00BD5F75">
            <w:pPr>
              <w:pStyle w:val="BodyText"/>
              <w:rPr>
                <w:lang w:val="en-NZ"/>
              </w:rPr>
            </w:pPr>
            <w:r w:rsidRPr="00BD5F75">
              <w:t>The evidence guide provides advice on assessment and must be read in conjunction with the performance criteria, required skills and knowledge, the range statement and the Assessment Guidelines for this Training Package.</w:t>
            </w:r>
          </w:p>
        </w:tc>
      </w:tr>
      <w:tr w:rsidTr="00BE71A4">
        <w:tblPrEx>
          <w:tblW w:w="0" w:type="auto"/>
          <w:tblLayout w:type="fixed"/>
          <w:tblCellMar>
            <w:left w:w="62" w:type="dxa"/>
            <w:right w:w="62" w:type="dxa"/>
          </w:tblCellMar>
          <w:tblLook w:val="0000"/>
        </w:tblPrEx>
        <w:tc>
          <w:tcPr>
            <w:tcW w:w="9180" w:type="dxa"/>
            <w:gridSpan w:val="2"/>
            <w:tcBorders>
              <w:top w:val="nil"/>
              <w:left w:val="nil"/>
              <w:bottom w:val="nil"/>
              <w:right w:val="nil"/>
            </w:tcBorders>
            <w:tcMar>
              <w:top w:w="0" w:type="dxa"/>
              <w:left w:w="62" w:type="dxa"/>
              <w:bottom w:w="0" w:type="dxa"/>
              <w:right w:w="62" w:type="dxa"/>
            </w:tcMar>
          </w:tcPr>
          <w:p w:rsidR="00000000" w:rsidP="00BD5F75">
            <w:pPr>
              <w:pStyle w:val="BodyText"/>
              <w:rPr>
                <w:lang w:val="en-NZ"/>
              </w:rPr>
            </w:pPr>
          </w:p>
        </w:tc>
      </w:tr>
      <w:tr w:rsidTr="00BE71A4">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rsidP="00BD5F75">
            <w:pPr>
              <w:pStyle w:val="BodyText"/>
              <w:rPr>
                <w:lang w:val="en-NZ"/>
              </w:rPr>
            </w:pPr>
            <w:r w:rsidRPr="00BD5F75">
              <w:rPr>
                <w:rStyle w:val="SpecialBold"/>
              </w:rPr>
              <w:t>Critical aspects for assessment and evidence required to demonstrate competency in this unit</w:t>
            </w:r>
          </w:p>
        </w:tc>
        <w:tc>
          <w:tcPr>
            <w:tcW w:w="5835" w:type="dxa"/>
            <w:tcBorders>
              <w:top w:val="nil"/>
              <w:left w:val="nil"/>
              <w:bottom w:val="nil"/>
              <w:right w:val="nil"/>
            </w:tcBorders>
            <w:tcMar>
              <w:top w:w="0" w:type="dxa"/>
              <w:left w:w="62" w:type="dxa"/>
              <w:bottom w:w="0" w:type="dxa"/>
              <w:right w:w="62" w:type="dxa"/>
            </w:tcMar>
          </w:tcPr>
          <w:p w:rsidR="00000000" w:rsidRPr="00BD5F75" w:rsidP="00BD5F75">
            <w:pPr>
              <w:pStyle w:val="BodyText"/>
            </w:pPr>
            <w:r w:rsidRPr="00BD5F75">
              <w:t>Evidence of the following is essential:</w:t>
            </w:r>
          </w:p>
          <w:p w:rsidR="00000000" w:rsidRPr="00BD5F75" w:rsidP="00BD5F75">
            <w:pPr>
              <w:pStyle w:val="ListBullet"/>
            </w:pPr>
            <w:r w:rsidRPr="00BD5F75">
              <w:t>applies pharmacy protocols and procedures when selling analgesic and anti-inflammatory medicines, aids and equipment, inclu</w:t>
            </w:r>
            <w:r w:rsidRPr="00BD5F75">
              <w:t>ding:</w:t>
            </w:r>
          </w:p>
          <w:p w:rsidR="00000000" w:rsidRPr="00BD5F75" w:rsidP="00BD5F75">
            <w:pPr>
              <w:pStyle w:val="ListBullet2"/>
            </w:pPr>
            <w:r w:rsidRPr="00BD5F75">
              <w:t>collecting the required information from customers</w:t>
            </w:r>
          </w:p>
          <w:p w:rsidR="00000000" w:rsidRPr="00BD5F75" w:rsidP="00BD5F75">
            <w:pPr>
              <w:pStyle w:val="ListBullet2"/>
            </w:pPr>
            <w:r w:rsidRPr="00BD5F75">
              <w:t>identifying situations or requests requiring referral to a pharmacist and refer appropriately</w:t>
            </w:r>
          </w:p>
          <w:p w:rsidR="00000000" w:rsidRPr="00BD5F75" w:rsidP="00BD5F75">
            <w:pPr>
              <w:pStyle w:val="ListBullet2"/>
            </w:pPr>
            <w:r w:rsidRPr="00BD5F75">
              <w:t>identifying and supplying the relevant medicines, information, aids and equipment to meet customer needs</w:t>
            </w:r>
          </w:p>
          <w:p w:rsidR="00000000" w:rsidRPr="00BD5F75" w:rsidP="00BD5F75">
            <w:pPr>
              <w:pStyle w:val="ListBullet2"/>
            </w:pPr>
            <w:r w:rsidRPr="00BD5F75">
              <w:t>using appropriate product terminology</w:t>
            </w:r>
          </w:p>
          <w:p w:rsidR="00000000" w:rsidRPr="00BD5F75" w:rsidP="00BD5F75">
            <w:pPr>
              <w:pStyle w:val="ListBullet"/>
            </w:pPr>
            <w:r w:rsidRPr="00BD5F75">
              <w:t>applies knowledge of the common causes of pain-related ailments and conditions</w:t>
            </w:r>
          </w:p>
          <w:p w:rsidR="00000000" w:rsidRPr="00BD5F75" w:rsidP="00BD5F75">
            <w:pPr>
              <w:pStyle w:val="ListBullet"/>
            </w:pPr>
            <w:r w:rsidRPr="00BD5F75">
              <w:t>applies knowledge of products used to treat common pain ailments and conditions</w:t>
            </w:r>
          </w:p>
          <w:p w:rsidR="00000000" w:rsidRPr="00BD5F75" w:rsidP="00BD5F75">
            <w:pPr>
              <w:pStyle w:val="ListBullet"/>
            </w:pPr>
            <w:r w:rsidRPr="00BD5F75">
              <w:t>applies knowledge of lifestyle, self-care practices and su</w:t>
            </w:r>
            <w:r w:rsidRPr="00BD5F75">
              <w:t>pport services</w:t>
            </w:r>
          </w:p>
          <w:p w:rsidR="00000000" w:rsidRPr="00BD5F75" w:rsidP="00BD5F75">
            <w:pPr>
              <w:pStyle w:val="ListBullet"/>
            </w:pPr>
            <w:r w:rsidRPr="00BD5F75">
              <w:t>respects and protects customer privacy when communicating with customers</w:t>
            </w:r>
          </w:p>
          <w:p w:rsidR="00000000" w:rsidRPr="00BD5F75" w:rsidP="00BD5F75">
            <w:pPr>
              <w:pStyle w:val="ListBullet"/>
            </w:pPr>
            <w:r w:rsidRPr="00BD5F75">
              <w:t>provides information to customers in ways appropriate to customer needs and demonstrates appropriate techniques to confirm understanding</w:t>
            </w:r>
          </w:p>
          <w:p w:rsidR="00000000" w:rsidRPr="00BD5F75" w:rsidP="00BD5F75">
            <w:pPr>
              <w:pStyle w:val="ListBullet"/>
            </w:pPr>
            <w:r w:rsidRPr="00BD5F75">
              <w:t>recognises the situations requi</w:t>
            </w:r>
            <w:r w:rsidRPr="00BD5F75">
              <w:t>ring referral to a pharmacist or other pharmacy staff according to pharmacy policy</w:t>
            </w:r>
          </w:p>
          <w:p w:rsidR="00000000" w:rsidP="00BD5F75">
            <w:pPr>
              <w:pStyle w:val="ListBullet"/>
              <w:rPr>
                <w:lang w:val="en-NZ"/>
              </w:rPr>
            </w:pPr>
            <w:r w:rsidRPr="00BD5F75">
              <w:t>plans and carries out work to meet customer service workflow requirements.</w:t>
            </w:r>
          </w:p>
        </w:tc>
      </w:tr>
      <w:tr w:rsidTr="00BE71A4">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35" w:type="dxa"/>
            <w:tcBorders>
              <w:top w:val="nil"/>
              <w:left w:val="nil"/>
              <w:bottom w:val="nil"/>
              <w:right w:val="nil"/>
            </w:tcBorders>
            <w:tcMar>
              <w:top w:w="0" w:type="dxa"/>
              <w:left w:w="62" w:type="dxa"/>
              <w:bottom w:w="0" w:type="dxa"/>
              <w:right w:w="62" w:type="dxa"/>
            </w:tcMar>
          </w:tcPr>
          <w:p w:rsidR="00000000" w:rsidP="00BD5F75">
            <w:pPr>
              <w:pStyle w:val="BodyText"/>
              <w:rPr>
                <w:lang w:val="en-NZ"/>
              </w:rPr>
            </w:pPr>
          </w:p>
        </w:tc>
      </w:tr>
      <w:tr w:rsidTr="00BE71A4">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rsidP="00BD5F75">
            <w:pPr>
              <w:pStyle w:val="BodyText"/>
              <w:rPr>
                <w:lang w:val="en-NZ"/>
              </w:rPr>
            </w:pPr>
            <w:r w:rsidRPr="00BD5F75">
              <w:rPr>
                <w:rStyle w:val="SpecialBold"/>
              </w:rPr>
              <w:t>Context of and specific resources for assessment</w:t>
            </w:r>
          </w:p>
        </w:tc>
        <w:tc>
          <w:tcPr>
            <w:tcW w:w="5835" w:type="dxa"/>
            <w:tcBorders>
              <w:top w:val="nil"/>
              <w:left w:val="nil"/>
              <w:bottom w:val="nil"/>
              <w:right w:val="nil"/>
            </w:tcBorders>
            <w:tcMar>
              <w:top w:w="0" w:type="dxa"/>
              <w:left w:w="62" w:type="dxa"/>
              <w:bottom w:w="0" w:type="dxa"/>
              <w:right w:w="62" w:type="dxa"/>
            </w:tcMar>
          </w:tcPr>
          <w:p w:rsidR="00000000" w:rsidRPr="00BD5F75" w:rsidP="00BD5F75">
            <w:pPr>
              <w:pStyle w:val="BodyText"/>
            </w:pPr>
            <w:r w:rsidRPr="00BD5F75">
              <w:t>Assessment must ensure:</w:t>
            </w:r>
          </w:p>
          <w:p w:rsidR="00000000" w:rsidRPr="00BD5F75" w:rsidP="00BD5F75">
            <w:pPr>
              <w:pStyle w:val="ListBullet"/>
            </w:pPr>
            <w:r w:rsidRPr="00BD5F75">
              <w:t>demonstration of the sale of analgesic and anti-inflammatory medicines and products, over sufficient time to demonstrate handling of a range of contingencies</w:t>
            </w:r>
          </w:p>
          <w:p w:rsidR="00000000" w:rsidRPr="00BD5F75" w:rsidP="00BD5F75">
            <w:pPr>
              <w:pStyle w:val="ListBullet"/>
            </w:pPr>
            <w:r w:rsidRPr="00BD5F75">
              <w:t>performance is observed by the assessor or a technical expert working in partnership with the asse</w:t>
            </w:r>
            <w:r w:rsidRPr="00BD5F75">
              <w:t>ssor.</w:t>
            </w:r>
          </w:p>
          <w:p w:rsidR="00000000" w:rsidRPr="00BD5F75" w:rsidP="00BD5F75">
            <w:pPr>
              <w:pStyle w:val="ListBullet"/>
            </w:pPr>
            <w:r w:rsidRPr="00BD5F75">
              <w:t>access to a real or simulated pharmacy environment</w:t>
            </w:r>
          </w:p>
          <w:p w:rsidR="00000000" w:rsidRPr="00BD5F75" w:rsidP="00BD5F75">
            <w:pPr>
              <w:pStyle w:val="ListBullet"/>
            </w:pPr>
            <w:r w:rsidRPr="00BD5F75">
              <w:t>access to relevant pharmacy protocols and procedures</w:t>
            </w:r>
          </w:p>
          <w:p w:rsidR="00000000" w:rsidRPr="00BD5F75" w:rsidP="00BD5F75">
            <w:pPr>
              <w:pStyle w:val="ListBullet"/>
            </w:pPr>
            <w:r w:rsidRPr="00BD5F75">
              <w:t>access to relevant documentation, such as:</w:t>
            </w:r>
          </w:p>
          <w:p w:rsidR="00000000" w:rsidRPr="00BD5F75" w:rsidP="00BD5F75">
            <w:pPr>
              <w:pStyle w:val="ListBullet2"/>
            </w:pPr>
            <w:r w:rsidRPr="00BD5F75">
              <w:t>product information</w:t>
            </w:r>
          </w:p>
          <w:p w:rsidR="00000000" w:rsidRPr="00BD5F75" w:rsidP="00BD5F75">
            <w:pPr>
              <w:pStyle w:val="ListBullet2"/>
            </w:pPr>
            <w:r w:rsidRPr="00BD5F75">
              <w:t xml:space="preserve">self-care advice </w:t>
            </w:r>
          </w:p>
          <w:p w:rsidR="00000000" w:rsidRPr="00BD5F75" w:rsidP="00BD5F75">
            <w:pPr>
              <w:pStyle w:val="ListBullet"/>
            </w:pPr>
            <w:r w:rsidRPr="00BD5F75">
              <w:t>access to a range of customers with different requirements (real or simulated)</w:t>
            </w:r>
          </w:p>
          <w:p w:rsidR="00000000" w:rsidP="00BD5F75">
            <w:pPr>
              <w:pStyle w:val="ListBullet"/>
              <w:rPr>
                <w:lang w:val="en-NZ"/>
              </w:rPr>
            </w:pPr>
            <w:r w:rsidRPr="00BD5F75">
              <w:t xml:space="preserve">access to a range of analgesic and anti-inflammatory products. </w:t>
            </w:r>
          </w:p>
        </w:tc>
      </w:tr>
      <w:tr w:rsidTr="00BE71A4">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35" w:type="dxa"/>
            <w:tcBorders>
              <w:top w:val="nil"/>
              <w:left w:val="nil"/>
              <w:bottom w:val="nil"/>
              <w:right w:val="nil"/>
            </w:tcBorders>
            <w:tcMar>
              <w:top w:w="0" w:type="dxa"/>
              <w:left w:w="62" w:type="dxa"/>
              <w:bottom w:w="0" w:type="dxa"/>
              <w:right w:w="62" w:type="dxa"/>
            </w:tcMar>
          </w:tcPr>
          <w:p w:rsidR="00000000" w:rsidP="00BD5F75">
            <w:pPr>
              <w:pStyle w:val="BodyText"/>
              <w:rPr>
                <w:lang w:val="en-NZ"/>
              </w:rPr>
            </w:pPr>
          </w:p>
        </w:tc>
      </w:tr>
      <w:tr w:rsidTr="00BE71A4">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rsidP="00BD5F75">
            <w:pPr>
              <w:pStyle w:val="BodyText"/>
              <w:rPr>
                <w:lang w:val="en-NZ"/>
              </w:rPr>
            </w:pPr>
            <w:r w:rsidRPr="00BD5F75">
              <w:rPr>
                <w:rStyle w:val="SpecialBold"/>
              </w:rPr>
              <w:t>Methods of assessment</w:t>
            </w:r>
          </w:p>
        </w:tc>
        <w:tc>
          <w:tcPr>
            <w:tcW w:w="5835" w:type="dxa"/>
            <w:tcBorders>
              <w:top w:val="nil"/>
              <w:left w:val="nil"/>
              <w:bottom w:val="nil"/>
              <w:right w:val="nil"/>
            </w:tcBorders>
            <w:tcMar>
              <w:top w:w="0" w:type="dxa"/>
              <w:left w:w="62" w:type="dxa"/>
              <w:bottom w:w="0" w:type="dxa"/>
              <w:right w:w="62" w:type="dxa"/>
            </w:tcMar>
          </w:tcPr>
          <w:p w:rsidR="00000000" w:rsidRPr="00BD5F75" w:rsidP="00BD5F75">
            <w:pPr>
              <w:pStyle w:val="BodyText"/>
            </w:pPr>
            <w:r w:rsidRPr="00BD5F75">
              <w:t xml:space="preserve">A range of assessment methods should be used to assess practical skills and knowledge. </w:t>
            </w:r>
            <w:r w:rsidRPr="00BD5F75">
              <w:t>The following examples are appropriate for this unit:</w:t>
            </w:r>
          </w:p>
          <w:p w:rsidR="00000000" w:rsidRPr="00BD5F75" w:rsidP="00BD5F75">
            <w:pPr>
              <w:pStyle w:val="ListBullet"/>
            </w:pPr>
            <w:r w:rsidRPr="00BD5F75">
              <w:t>observation of the candidate in the workplace selling analgesic and anti-inflammatory medicines to a range of customers</w:t>
            </w:r>
          </w:p>
          <w:p w:rsidR="00000000" w:rsidRPr="00BD5F75" w:rsidP="00BD5F75">
            <w:pPr>
              <w:pStyle w:val="ListBullet"/>
            </w:pPr>
            <w:r w:rsidRPr="00BD5F75">
              <w:t>written or verbal questioning to assess knowledge and understanding</w:t>
            </w:r>
          </w:p>
          <w:p w:rsidR="00000000" w:rsidRPr="00BD5F75" w:rsidP="00BD5F75">
            <w:pPr>
              <w:pStyle w:val="ListBullet"/>
            </w:pPr>
            <w:r w:rsidRPr="00BD5F75">
              <w:t xml:space="preserve">role plays to </w:t>
            </w:r>
            <w:r w:rsidRPr="00BD5F75">
              <w:t>confirm communication skills to meet diverse customer requirements.</w:t>
            </w:r>
          </w:p>
          <w:p w:rsidR="00000000" w:rsidP="00BD5F75">
            <w:pPr>
              <w:pStyle w:val="BodyText"/>
              <w:rPr>
                <w:lang w:val="en-NZ"/>
              </w:rPr>
            </w:pPr>
            <w:r w:rsidRPr="00BD5F75">
              <w:t>Holistic assessment with other units relevant to the industry sector, workplace and job role is recommended.</w:t>
            </w:r>
          </w:p>
        </w:tc>
      </w:tr>
      <w:tr w:rsidTr="00BE71A4">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35" w:type="dxa"/>
            <w:tcBorders>
              <w:top w:val="nil"/>
              <w:left w:val="nil"/>
              <w:bottom w:val="nil"/>
              <w:right w:val="nil"/>
            </w:tcBorders>
            <w:tcMar>
              <w:top w:w="0" w:type="dxa"/>
              <w:left w:w="62" w:type="dxa"/>
              <w:bottom w:w="0" w:type="dxa"/>
              <w:right w:w="62" w:type="dxa"/>
            </w:tcMar>
          </w:tcPr>
          <w:p w:rsidR="00000000" w:rsidP="00BD5F75">
            <w:pPr>
              <w:pStyle w:val="BodyText"/>
              <w:rPr>
                <w:lang w:val="en-NZ"/>
              </w:rPr>
            </w:pPr>
          </w:p>
        </w:tc>
      </w:tr>
      <w:tr w:rsidTr="00BE71A4">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rsidP="00BD5F75">
            <w:pPr>
              <w:pStyle w:val="BodyText"/>
              <w:rPr>
                <w:lang w:val="en-NZ"/>
              </w:rPr>
            </w:pPr>
            <w:r w:rsidRPr="00BD5F75">
              <w:rPr>
                <w:rStyle w:val="SpecialBold"/>
              </w:rPr>
              <w:t>Assessing employability skills</w:t>
            </w:r>
          </w:p>
        </w:tc>
        <w:tc>
          <w:tcPr>
            <w:tcW w:w="5835" w:type="dxa"/>
            <w:tcBorders>
              <w:top w:val="nil"/>
              <w:left w:val="nil"/>
              <w:bottom w:val="nil"/>
              <w:right w:val="nil"/>
            </w:tcBorders>
            <w:tcMar>
              <w:top w:w="0" w:type="dxa"/>
              <w:left w:w="62" w:type="dxa"/>
              <w:bottom w:w="0" w:type="dxa"/>
              <w:right w:w="62" w:type="dxa"/>
            </w:tcMar>
          </w:tcPr>
          <w:p w:rsidR="00000000" w:rsidRPr="00BD5F75" w:rsidP="00BD5F75">
            <w:pPr>
              <w:pStyle w:val="BodyText"/>
            </w:pPr>
            <w:r w:rsidRPr="00BD5F75">
              <w:t>Employability skills are integral to effective performance in the workplace and are broadly consistent across industry sectors. How these skills are applied varies between occupations and qualifications due to the different work functions and contexts.</w:t>
            </w:r>
          </w:p>
          <w:p w:rsidR="00000000" w:rsidRPr="00BD5F75" w:rsidP="00BD5F75">
            <w:pPr>
              <w:pStyle w:val="BodyText"/>
            </w:pPr>
            <w:r w:rsidRPr="00BD5F75">
              <w:t>Emp</w:t>
            </w:r>
            <w:r w:rsidRPr="00BD5F75">
              <w:t>loyability skills embedded in this unit should be assessed holistically in the context of the job role and with other relevant units that make up the skill set or qualification.</w:t>
            </w:r>
          </w:p>
        </w:tc>
      </w:tr>
    </w:tbl>
    <w:p w:rsidR="00BE71A4" w:rsidP="00BD5F75">
      <w:pPr>
        <w:pStyle w:val="BodyText"/>
      </w:pPr>
    </w:p>
    <w:p w:rsidR="00BE71A4" w:rsidP="00BD5F75">
      <w:pPr>
        <w:pStyle w:val="BodyText"/>
      </w:pPr>
    </w:p>
    <w:p w:rsidR="00000000" w:rsidRPr="00BD5F75" w:rsidP="00BD5F75">
      <w:pPr>
        <w:pStyle w:val="Heading1"/>
      </w:pPr>
      <w:bookmarkStart w:id="11" w:name="O_137425"/>
      <w:bookmarkEnd w:id="11"/>
      <w:r w:rsidRPr="00BD5F75">
        <w:t>Range Statement</w:t>
      </w:r>
    </w:p>
    <w:tbl>
      <w:tblPr>
        <w:tblW w:w="0" w:type="auto"/>
        <w:tblLayout w:type="fixed"/>
        <w:tblCellMar>
          <w:left w:w="62" w:type="dxa"/>
          <w:right w:w="62" w:type="dxa"/>
        </w:tblCellMar>
        <w:tblLook w:val="0000"/>
      </w:tblPr>
      <w:tblGrid>
        <w:gridCol w:w="3345"/>
        <w:gridCol w:w="5835"/>
      </w:tblGrid>
      <w:tr w:rsidTr="00BE71A4">
        <w:tblPrEx>
          <w:tblW w:w="0" w:type="auto"/>
          <w:tblLayout w:type="fixed"/>
          <w:tblCellMar>
            <w:left w:w="62" w:type="dxa"/>
            <w:right w:w="62" w:type="dxa"/>
          </w:tblCellMar>
          <w:tblLook w:val="0000"/>
        </w:tblPrEx>
        <w:trPr>
          <w:tblHeader/>
        </w:trPr>
        <w:tc>
          <w:tcPr>
            <w:tcW w:w="9180" w:type="dxa"/>
            <w:gridSpan w:val="2"/>
            <w:tcBorders>
              <w:top w:val="nil"/>
              <w:left w:val="nil"/>
              <w:bottom w:val="nil"/>
              <w:right w:val="nil"/>
            </w:tcBorders>
            <w:tcMar>
              <w:top w:w="0" w:type="dxa"/>
              <w:left w:w="62" w:type="dxa"/>
              <w:bottom w:w="0" w:type="dxa"/>
              <w:right w:w="62" w:type="dxa"/>
            </w:tcMar>
          </w:tcPr>
          <w:p w:rsidR="00000000" w:rsidP="00BD5F75">
            <w:pPr>
              <w:pStyle w:val="BodyText"/>
              <w:rPr>
                <w:lang w:val="en-NZ"/>
              </w:rPr>
            </w:pPr>
            <w:r w:rsidRPr="00BD5F75">
              <w:rPr>
                <w:rStyle w:val="SpecialBold"/>
              </w:rPr>
              <w:t>RANGE STATEMENT</w:t>
            </w:r>
          </w:p>
        </w:tc>
      </w:tr>
      <w:tr w:rsidTr="00BE71A4">
        <w:tblPrEx>
          <w:tblW w:w="0" w:type="auto"/>
          <w:tblLayout w:type="fixed"/>
          <w:tblCellMar>
            <w:left w:w="62" w:type="dxa"/>
            <w:right w:w="62" w:type="dxa"/>
          </w:tblCellMar>
          <w:tblLook w:val="0000"/>
        </w:tblPrEx>
        <w:tc>
          <w:tcPr>
            <w:tcW w:w="9180" w:type="dxa"/>
            <w:gridSpan w:val="2"/>
            <w:tcBorders>
              <w:top w:val="nil"/>
              <w:left w:val="nil"/>
              <w:bottom w:val="nil"/>
              <w:right w:val="nil"/>
            </w:tcBorders>
            <w:tcMar>
              <w:top w:w="0" w:type="dxa"/>
              <w:left w:w="62" w:type="dxa"/>
              <w:bottom w:w="0" w:type="dxa"/>
              <w:right w:w="62" w:type="dxa"/>
            </w:tcMar>
          </w:tcPr>
          <w:p w:rsidR="00000000" w:rsidP="00BD5F75">
            <w:pPr>
              <w:pStyle w:val="BodyText"/>
              <w:rPr>
                <w:lang w:val="en-NZ"/>
              </w:rPr>
            </w:pPr>
            <w:r w:rsidRPr="00BD5F75">
              <w:t xml:space="preserve">The range statement relates to the unit of competency as a whole. It allows for different work environments and situations that may affect performance. </w:t>
            </w:r>
            <w:r w:rsidRPr="00BD5F75">
              <w:rPr>
                <w:rStyle w:val="BoldandItalics"/>
              </w:rPr>
              <w:t>Bold italicised</w:t>
            </w:r>
            <w:r w:rsidRPr="00BD5F75">
              <w:t xml:space="preserve"> wording in the performance criteria is detailed below.</w:t>
            </w:r>
          </w:p>
        </w:tc>
      </w:tr>
      <w:tr w:rsidTr="00BE71A4">
        <w:tblPrEx>
          <w:tblW w:w="0" w:type="auto"/>
          <w:tblLayout w:type="fixed"/>
          <w:tblCellMar>
            <w:left w:w="62" w:type="dxa"/>
            <w:right w:w="62" w:type="dxa"/>
          </w:tblCellMar>
          <w:tblLook w:val="0000"/>
        </w:tblPrEx>
        <w:tc>
          <w:tcPr>
            <w:tcW w:w="9180" w:type="dxa"/>
            <w:gridSpan w:val="2"/>
            <w:tcBorders>
              <w:top w:val="nil"/>
              <w:left w:val="nil"/>
              <w:bottom w:val="nil"/>
              <w:right w:val="nil"/>
            </w:tcBorders>
            <w:tcMar>
              <w:top w:w="0" w:type="dxa"/>
              <w:left w:w="62" w:type="dxa"/>
              <w:bottom w:w="0" w:type="dxa"/>
              <w:right w:w="62" w:type="dxa"/>
            </w:tcMar>
          </w:tcPr>
          <w:p w:rsidR="00000000" w:rsidP="00BD5F75">
            <w:pPr>
              <w:pStyle w:val="BodyText"/>
              <w:rPr>
                <w:lang w:val="en-NZ"/>
              </w:rPr>
            </w:pPr>
          </w:p>
        </w:tc>
      </w:tr>
      <w:tr w:rsidTr="00BE71A4">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rsidP="00BD5F75">
            <w:pPr>
              <w:pStyle w:val="BodyText"/>
              <w:rPr>
                <w:lang w:val="en-NZ"/>
              </w:rPr>
            </w:pPr>
            <w:r w:rsidRPr="00BD5F75">
              <w:t xml:space="preserve">Sale of </w:t>
            </w:r>
            <w:r w:rsidRPr="00BD5F75">
              <w:rPr>
                <w:rStyle w:val="BoldandItalics"/>
              </w:rPr>
              <w:t>analgesic and anti</w:t>
            </w:r>
            <w:r w:rsidRPr="00BD5F75">
              <w:t>-</w:t>
            </w:r>
            <w:r w:rsidRPr="00BD5F75">
              <w:rPr>
                <w:rStyle w:val="BoldandItalics"/>
              </w:rPr>
              <w:t>i</w:t>
            </w:r>
            <w:r w:rsidRPr="00BD5F75">
              <w:rPr>
                <w:rStyle w:val="BoldandItalics"/>
              </w:rPr>
              <w:t>nflammatory products</w:t>
            </w:r>
            <w:r w:rsidRPr="00BD5F75">
              <w:t xml:space="preserve"> must comply with:</w:t>
            </w:r>
          </w:p>
        </w:tc>
        <w:tc>
          <w:tcPr>
            <w:tcW w:w="5835" w:type="dxa"/>
            <w:tcBorders>
              <w:top w:val="nil"/>
              <w:left w:val="nil"/>
              <w:bottom w:val="nil"/>
              <w:right w:val="nil"/>
            </w:tcBorders>
            <w:tcMar>
              <w:top w:w="0" w:type="dxa"/>
              <w:left w:w="62" w:type="dxa"/>
              <w:bottom w:w="0" w:type="dxa"/>
              <w:right w:w="62" w:type="dxa"/>
            </w:tcMar>
          </w:tcPr>
          <w:p w:rsidR="00000000" w:rsidRPr="00BD5F75" w:rsidP="00BD5F75">
            <w:pPr>
              <w:pStyle w:val="ListBullet"/>
            </w:pPr>
            <w:r w:rsidRPr="00BD5F75">
              <w:t>federal and state or territory legislation</w:t>
            </w:r>
          </w:p>
          <w:p w:rsidR="00000000" w:rsidRPr="00BD5F75" w:rsidP="00BD5F75">
            <w:pPr>
              <w:pStyle w:val="ListBullet"/>
            </w:pPr>
            <w:r w:rsidRPr="00BD5F75">
              <w:t>industry codes of practice, standards and guidelines</w:t>
            </w:r>
          </w:p>
          <w:p w:rsidR="00000000" w:rsidP="00BD5F75">
            <w:pPr>
              <w:pStyle w:val="ListBullet"/>
              <w:rPr>
                <w:lang w:val="en-NZ"/>
              </w:rPr>
            </w:pPr>
            <w:r w:rsidRPr="00BD5F75">
              <w:t>community pharmacy policies, protocols and procedures relating to the sale of analgesic and anti-inflammatory medicines.</w:t>
            </w:r>
          </w:p>
        </w:tc>
      </w:tr>
      <w:tr w:rsidTr="00BE71A4">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35" w:type="dxa"/>
            <w:tcBorders>
              <w:top w:val="nil"/>
              <w:left w:val="nil"/>
              <w:bottom w:val="nil"/>
              <w:right w:val="nil"/>
            </w:tcBorders>
            <w:tcMar>
              <w:top w:w="0" w:type="dxa"/>
              <w:left w:w="62" w:type="dxa"/>
              <w:bottom w:w="0" w:type="dxa"/>
              <w:right w:w="62" w:type="dxa"/>
            </w:tcMar>
          </w:tcPr>
          <w:p w:rsidR="00000000" w:rsidP="00BD5F75">
            <w:pPr>
              <w:pStyle w:val="BodyText"/>
              <w:rPr>
                <w:lang w:val="en-NZ"/>
              </w:rPr>
            </w:pPr>
          </w:p>
        </w:tc>
      </w:tr>
      <w:tr w:rsidTr="00BE71A4">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rsidP="00BD5F75">
            <w:pPr>
              <w:pStyle w:val="BodyText"/>
              <w:rPr>
                <w:lang w:val="en-NZ"/>
              </w:rPr>
            </w:pPr>
            <w:r w:rsidRPr="00BD5F75">
              <w:rPr>
                <w:rStyle w:val="BoldandItalics"/>
              </w:rPr>
              <w:t>Analgesic and anti</w:t>
            </w:r>
            <w:r w:rsidRPr="00BD5F75">
              <w:t>-</w:t>
            </w:r>
            <w:r w:rsidRPr="00BD5F75">
              <w:rPr>
                <w:rStyle w:val="BoldandItalics"/>
              </w:rPr>
              <w:t>inflammatory products</w:t>
            </w:r>
            <w:r w:rsidRPr="00BD5F75">
              <w:t xml:space="preserve"> may include:</w:t>
            </w:r>
          </w:p>
        </w:tc>
        <w:tc>
          <w:tcPr>
            <w:tcW w:w="5835" w:type="dxa"/>
            <w:tcBorders>
              <w:top w:val="nil"/>
              <w:left w:val="nil"/>
              <w:bottom w:val="nil"/>
              <w:right w:val="nil"/>
            </w:tcBorders>
            <w:tcMar>
              <w:top w:w="0" w:type="dxa"/>
              <w:left w:w="62" w:type="dxa"/>
              <w:bottom w:w="0" w:type="dxa"/>
              <w:right w:w="62" w:type="dxa"/>
            </w:tcMar>
          </w:tcPr>
          <w:p w:rsidR="00000000" w:rsidRPr="00BD5F75" w:rsidP="00BD5F75">
            <w:pPr>
              <w:pStyle w:val="ListBullet"/>
            </w:pPr>
            <w:r w:rsidRPr="00BD5F75">
              <w:t>Paracetamol</w:t>
            </w:r>
          </w:p>
          <w:p w:rsidR="00000000" w:rsidRPr="00BD5F75" w:rsidP="00BD5F75">
            <w:pPr>
              <w:pStyle w:val="ListBullet"/>
            </w:pPr>
            <w:r w:rsidRPr="00BD5F75">
              <w:t>combination products, e.g. hayfever products with analgesics, anti-inflammatory and anti-allergy medicine</w:t>
            </w:r>
          </w:p>
          <w:p w:rsidR="00000000" w:rsidRPr="00BD5F75" w:rsidP="00BD5F75">
            <w:pPr>
              <w:pStyle w:val="ListBullet"/>
            </w:pPr>
            <w:r w:rsidRPr="00BD5F75">
              <w:t>Non Steroidal Anti-Inflammatory Drugs (NSAIDs)</w:t>
            </w:r>
          </w:p>
          <w:p w:rsidR="00000000" w:rsidRPr="00BD5F75" w:rsidP="00BD5F75">
            <w:pPr>
              <w:pStyle w:val="ListBullet"/>
            </w:pPr>
            <w:r w:rsidRPr="00BD5F75">
              <w:t>hot and cold packs</w:t>
            </w:r>
          </w:p>
          <w:p w:rsidR="00000000" w:rsidRPr="00BD5F75" w:rsidP="00BD5F75">
            <w:pPr>
              <w:pStyle w:val="ListBullet"/>
            </w:pPr>
            <w:r w:rsidRPr="00BD5F75">
              <w:t>various forms, including:</w:t>
            </w:r>
          </w:p>
          <w:p w:rsidR="00000000" w:rsidRPr="00BD5F75" w:rsidP="00BD5F75">
            <w:pPr>
              <w:pStyle w:val="ListBullet2"/>
            </w:pPr>
            <w:r w:rsidRPr="00BD5F75">
              <w:t>liquid or soluble</w:t>
            </w:r>
          </w:p>
          <w:p w:rsidR="00000000" w:rsidRPr="00BD5F75" w:rsidP="00BD5F75">
            <w:pPr>
              <w:pStyle w:val="ListBullet2"/>
            </w:pPr>
            <w:r w:rsidRPr="00BD5F75">
              <w:t>tablets: caplets, capsules, coated tablets</w:t>
            </w:r>
          </w:p>
          <w:p w:rsidR="00000000" w:rsidRPr="00BD5F75" w:rsidP="00BD5F75">
            <w:pPr>
              <w:pStyle w:val="ListBullet2"/>
            </w:pPr>
            <w:r w:rsidRPr="00BD5F75">
              <w:t>liquid filled soft capsules, gelcaps</w:t>
            </w:r>
          </w:p>
          <w:p w:rsidR="00000000" w:rsidRPr="00BD5F75" w:rsidP="00BD5F75">
            <w:pPr>
              <w:pStyle w:val="ListBullet2"/>
            </w:pPr>
            <w:r w:rsidRPr="00BD5F75">
              <w:t>gels, creams and ointments</w:t>
            </w:r>
          </w:p>
          <w:p w:rsidR="00000000" w:rsidRPr="00BD5F75" w:rsidP="00BD5F75">
            <w:pPr>
              <w:pStyle w:val="ListBullet2"/>
            </w:pPr>
            <w:r w:rsidRPr="00BD5F75">
              <w:t>transdermal patches</w:t>
            </w:r>
          </w:p>
          <w:p w:rsidR="00000000" w:rsidP="00BD5F75">
            <w:pPr>
              <w:pStyle w:val="ListBullet2"/>
              <w:rPr>
                <w:lang w:val="en-NZ"/>
              </w:rPr>
            </w:pPr>
            <w:r w:rsidRPr="00BD5F75">
              <w:t>rectal medication.</w:t>
            </w:r>
          </w:p>
        </w:tc>
      </w:tr>
      <w:tr w:rsidTr="00BE71A4">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35" w:type="dxa"/>
            <w:tcBorders>
              <w:top w:val="nil"/>
              <w:left w:val="nil"/>
              <w:bottom w:val="nil"/>
              <w:right w:val="nil"/>
            </w:tcBorders>
            <w:tcMar>
              <w:top w:w="0" w:type="dxa"/>
              <w:left w:w="62" w:type="dxa"/>
              <w:bottom w:w="0" w:type="dxa"/>
              <w:right w:w="62" w:type="dxa"/>
            </w:tcMar>
          </w:tcPr>
          <w:p w:rsidR="00000000" w:rsidP="00BD5F75">
            <w:pPr>
              <w:pStyle w:val="BodyText"/>
              <w:rPr>
                <w:lang w:val="en-NZ"/>
              </w:rPr>
            </w:pPr>
          </w:p>
        </w:tc>
      </w:tr>
      <w:tr w:rsidTr="00BE71A4">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rsidP="00BD5F75">
            <w:pPr>
              <w:pStyle w:val="BodyText"/>
              <w:rPr>
                <w:lang w:val="en-NZ"/>
              </w:rPr>
            </w:pPr>
            <w:r w:rsidRPr="00BD5F75">
              <w:rPr>
                <w:rStyle w:val="BoldandItalics"/>
              </w:rPr>
              <w:t>Sources of information</w:t>
            </w:r>
            <w:r w:rsidRPr="00BD5F75">
              <w:t xml:space="preserve"> may include:</w:t>
            </w:r>
          </w:p>
        </w:tc>
        <w:tc>
          <w:tcPr>
            <w:tcW w:w="5835" w:type="dxa"/>
            <w:tcBorders>
              <w:top w:val="nil"/>
              <w:left w:val="nil"/>
              <w:bottom w:val="nil"/>
              <w:right w:val="nil"/>
            </w:tcBorders>
            <w:tcMar>
              <w:top w:w="0" w:type="dxa"/>
              <w:left w:w="62" w:type="dxa"/>
              <w:bottom w:w="0" w:type="dxa"/>
              <w:right w:w="62" w:type="dxa"/>
            </w:tcMar>
          </w:tcPr>
          <w:p w:rsidR="00000000" w:rsidRPr="00BD5F75" w:rsidP="00BD5F75">
            <w:pPr>
              <w:pStyle w:val="ListBullet"/>
            </w:pPr>
            <w:r w:rsidRPr="00BD5F75">
              <w:t>health care information</w:t>
            </w:r>
          </w:p>
          <w:p w:rsidR="00000000" w:rsidRPr="00BD5F75" w:rsidP="00BD5F75">
            <w:pPr>
              <w:pStyle w:val="ListBullet"/>
            </w:pPr>
            <w:r w:rsidRPr="00BD5F75">
              <w:t>pharmacy or supplier product leaflets, brochures and manuals</w:t>
            </w:r>
          </w:p>
          <w:p w:rsidR="00000000" w:rsidRPr="00BD5F75" w:rsidP="00BD5F75">
            <w:pPr>
              <w:pStyle w:val="ListBullet"/>
            </w:pPr>
            <w:r w:rsidRPr="00BD5F75">
              <w:t>medicines databases</w:t>
            </w:r>
          </w:p>
          <w:p w:rsidR="00000000" w:rsidRPr="00BD5F75" w:rsidP="00BD5F75">
            <w:pPr>
              <w:pStyle w:val="ListBullet"/>
            </w:pPr>
            <w:r w:rsidRPr="00BD5F75">
              <w:t>manufacturer information</w:t>
            </w:r>
          </w:p>
          <w:p w:rsidR="00000000" w:rsidP="00BD5F75">
            <w:pPr>
              <w:pStyle w:val="ListBullet"/>
              <w:rPr>
                <w:lang w:val="en-NZ"/>
              </w:rPr>
            </w:pPr>
            <w:r w:rsidRPr="00BD5F75">
              <w:t>industry and professional publications.</w:t>
            </w:r>
          </w:p>
        </w:tc>
      </w:tr>
      <w:tr w:rsidTr="00BE71A4">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35" w:type="dxa"/>
            <w:tcBorders>
              <w:top w:val="nil"/>
              <w:left w:val="nil"/>
              <w:bottom w:val="nil"/>
              <w:right w:val="nil"/>
            </w:tcBorders>
            <w:tcMar>
              <w:top w:w="0" w:type="dxa"/>
              <w:left w:w="62" w:type="dxa"/>
              <w:bottom w:w="0" w:type="dxa"/>
              <w:right w:w="62" w:type="dxa"/>
            </w:tcMar>
          </w:tcPr>
          <w:p w:rsidR="00000000" w:rsidP="00BD5F75">
            <w:pPr>
              <w:pStyle w:val="BodyText"/>
              <w:rPr>
                <w:lang w:val="en-NZ"/>
              </w:rPr>
            </w:pPr>
          </w:p>
        </w:tc>
      </w:tr>
      <w:tr w:rsidTr="00BE71A4">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rsidP="00BD5F75">
            <w:pPr>
              <w:pStyle w:val="BodyText"/>
              <w:rPr>
                <w:lang w:val="en-NZ"/>
              </w:rPr>
            </w:pPr>
            <w:r w:rsidRPr="00BD5F75">
              <w:rPr>
                <w:rStyle w:val="BoldandItalics"/>
              </w:rPr>
              <w:t>Other medications</w:t>
            </w:r>
            <w:r w:rsidRPr="00BD5F75">
              <w:t xml:space="preserve"> may include:</w:t>
            </w:r>
          </w:p>
        </w:tc>
        <w:tc>
          <w:tcPr>
            <w:tcW w:w="5835" w:type="dxa"/>
            <w:tcBorders>
              <w:top w:val="nil"/>
              <w:left w:val="nil"/>
              <w:bottom w:val="nil"/>
              <w:right w:val="nil"/>
            </w:tcBorders>
            <w:tcMar>
              <w:top w:w="0" w:type="dxa"/>
              <w:left w:w="62" w:type="dxa"/>
              <w:bottom w:w="0" w:type="dxa"/>
              <w:right w:w="62" w:type="dxa"/>
            </w:tcMar>
          </w:tcPr>
          <w:p w:rsidR="00000000" w:rsidRPr="00BD5F75" w:rsidP="00BD5F75">
            <w:pPr>
              <w:pStyle w:val="ListBullet"/>
            </w:pPr>
            <w:r w:rsidRPr="00BD5F75">
              <w:t>prescription medicines</w:t>
            </w:r>
          </w:p>
          <w:p w:rsidR="00000000" w:rsidRPr="00BD5F75" w:rsidP="00BD5F75">
            <w:pPr>
              <w:pStyle w:val="ListBullet"/>
            </w:pPr>
            <w:r w:rsidRPr="00BD5F75">
              <w:t>pharmacy and pharmacist-only medicines</w:t>
            </w:r>
          </w:p>
          <w:p w:rsidR="00000000" w:rsidP="00BD5F75">
            <w:pPr>
              <w:pStyle w:val="ListBullet"/>
              <w:rPr>
                <w:lang w:val="en-NZ"/>
              </w:rPr>
            </w:pPr>
            <w:r w:rsidRPr="00BD5F75">
              <w:t>herbal and vitamin supplements.</w:t>
            </w:r>
          </w:p>
        </w:tc>
      </w:tr>
      <w:tr w:rsidTr="00BE71A4">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35" w:type="dxa"/>
            <w:tcBorders>
              <w:top w:val="nil"/>
              <w:left w:val="nil"/>
              <w:bottom w:val="nil"/>
              <w:right w:val="nil"/>
            </w:tcBorders>
            <w:tcMar>
              <w:top w:w="0" w:type="dxa"/>
              <w:left w:w="62" w:type="dxa"/>
              <w:bottom w:w="0" w:type="dxa"/>
              <w:right w:w="62" w:type="dxa"/>
            </w:tcMar>
          </w:tcPr>
          <w:p w:rsidR="00000000" w:rsidP="00BD5F75">
            <w:pPr>
              <w:pStyle w:val="BodyText"/>
              <w:rPr>
                <w:lang w:val="en-NZ"/>
              </w:rPr>
            </w:pPr>
          </w:p>
        </w:tc>
      </w:tr>
      <w:tr w:rsidTr="00BE71A4">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rsidP="00BD5F75">
            <w:pPr>
              <w:pStyle w:val="BodyText"/>
              <w:rPr>
                <w:lang w:val="en-NZ"/>
              </w:rPr>
            </w:pPr>
            <w:r w:rsidRPr="00BD5F75">
              <w:rPr>
                <w:rStyle w:val="BoldandItalics"/>
              </w:rPr>
              <w:t>Recommendations</w:t>
            </w:r>
            <w:r w:rsidRPr="00BD5F75">
              <w:t xml:space="preserve"> refer to:</w:t>
            </w:r>
          </w:p>
        </w:tc>
        <w:tc>
          <w:tcPr>
            <w:tcW w:w="5835" w:type="dxa"/>
            <w:tcBorders>
              <w:top w:val="nil"/>
              <w:left w:val="nil"/>
              <w:bottom w:val="nil"/>
              <w:right w:val="nil"/>
            </w:tcBorders>
            <w:tcMar>
              <w:top w:w="0" w:type="dxa"/>
              <w:left w:w="62" w:type="dxa"/>
              <w:bottom w:w="0" w:type="dxa"/>
              <w:right w:w="62" w:type="dxa"/>
            </w:tcMar>
          </w:tcPr>
          <w:p w:rsidR="00000000" w:rsidRPr="00BD5F75" w:rsidP="00BD5F75">
            <w:pPr>
              <w:pStyle w:val="ListBullet"/>
            </w:pPr>
            <w:r w:rsidRPr="00BD5F75">
              <w:t>only those medicines not requiring referral to a pharmacist for therapeutic advice. This may include S2 medicines and general (non-scheduled) items</w:t>
            </w:r>
          </w:p>
          <w:p w:rsidR="00000000" w:rsidRPr="00BD5F75" w:rsidP="00BD5F75">
            <w:pPr>
              <w:pStyle w:val="ListBullet"/>
            </w:pPr>
            <w:r w:rsidRPr="00BD5F75">
              <w:t>aids and equipment.</w:t>
            </w:r>
          </w:p>
        </w:tc>
      </w:tr>
    </w:tbl>
    <w:p w:rsidR="00BE71A4" w:rsidP="00BD5F75">
      <w:pPr>
        <w:pStyle w:val="BodyText"/>
      </w:pPr>
    </w:p>
    <w:p w:rsidR="00BE71A4" w:rsidP="00BD5F75">
      <w:pPr>
        <w:pStyle w:val="BodyText"/>
      </w:pPr>
    </w:p>
    <w:p w:rsidR="00000000" w:rsidRPr="00BD5F75" w:rsidP="00BD5F75">
      <w:pPr>
        <w:pStyle w:val="Heading1"/>
      </w:pPr>
      <w:bookmarkStart w:id="12" w:name="O_137426"/>
      <w:bookmarkEnd w:id="12"/>
      <w:r w:rsidRPr="00BD5F75">
        <w:t>Unit Sector(s)</w:t>
      </w:r>
    </w:p>
    <w:tbl>
      <w:tblPr>
        <w:tblW w:w="0" w:type="auto"/>
        <w:tblLayout w:type="fixed"/>
        <w:tblCellMar>
          <w:left w:w="62" w:type="dxa"/>
          <w:right w:w="62" w:type="dxa"/>
        </w:tblCellMar>
        <w:tblLook w:val="0000"/>
      </w:tblPr>
      <w:tblGrid>
        <w:gridCol w:w="2836"/>
        <w:gridCol w:w="6344"/>
      </w:tblGrid>
      <w:tr w:rsidTr="00BE71A4">
        <w:tblPrEx>
          <w:tblW w:w="0" w:type="auto"/>
          <w:tblLayout w:type="fixed"/>
          <w:tblCellMar>
            <w:left w:w="62" w:type="dxa"/>
            <w:right w:w="62" w:type="dxa"/>
          </w:tblCellMar>
          <w:tblLook w:val="0000"/>
        </w:tblPrEx>
        <w:trPr>
          <w:tblHeader/>
        </w:trPr>
        <w:tc>
          <w:tcPr>
            <w:tcW w:w="2836" w:type="dxa"/>
            <w:tcBorders>
              <w:top w:val="nil"/>
              <w:left w:val="nil"/>
              <w:bottom w:val="nil"/>
              <w:right w:val="nil"/>
            </w:tcBorders>
            <w:tcMar>
              <w:top w:w="0" w:type="dxa"/>
              <w:left w:w="62" w:type="dxa"/>
              <w:bottom w:w="0" w:type="dxa"/>
              <w:right w:w="62" w:type="dxa"/>
            </w:tcMar>
          </w:tcPr>
          <w:p w:rsidR="00000000" w:rsidP="00BD5F75">
            <w:pPr>
              <w:pStyle w:val="BodyText"/>
              <w:rPr>
                <w:lang w:val="en-NZ"/>
              </w:rPr>
            </w:pPr>
            <w:r w:rsidRPr="00BD5F75">
              <w:rPr>
                <w:rStyle w:val="SpecialBold"/>
              </w:rPr>
              <w:t>Sector</w:t>
            </w:r>
          </w:p>
        </w:tc>
        <w:tc>
          <w:tcPr>
            <w:tcW w:w="6344" w:type="dxa"/>
            <w:tcBorders>
              <w:top w:val="nil"/>
              <w:left w:val="nil"/>
              <w:bottom w:val="nil"/>
              <w:right w:val="nil"/>
            </w:tcBorders>
            <w:tcMar>
              <w:top w:w="0" w:type="dxa"/>
              <w:left w:w="62" w:type="dxa"/>
              <w:bottom w:w="0" w:type="dxa"/>
              <w:right w:w="62" w:type="dxa"/>
            </w:tcMar>
          </w:tcPr>
          <w:p w:rsidR="00000000" w:rsidRPr="00BD5F75" w:rsidP="00BD5F75">
            <w:pPr>
              <w:pStyle w:val="BodyText"/>
            </w:pPr>
            <w:r w:rsidRPr="00BD5F75">
              <w:t>Community Pharmacy</w:t>
            </w:r>
          </w:p>
        </w:tc>
      </w:tr>
    </w:tbl>
    <w:p w:rsidR="00000000" w:rsidRPr="00BD5F75" w:rsidP="00BD5F75">
      <w:pPr>
        <w:pStyle w:val="BodyText"/>
      </w:pPr>
    </w:p>
    <w:p w:rsidR="00000000" w:rsidRPr="00BD5F75" w:rsidP="00BD5F75">
      <w:pPr>
        <w:pStyle w:val="AllowPageBreak"/>
      </w:pPr>
    </w:p>
    <w:p w:rsidR="00000000" w:rsidRPr="00BD5F75" w:rsidP="00BD5F75">
      <w:pPr>
        <w:pStyle w:val="Heading1"/>
      </w:pPr>
      <w:bookmarkStart w:id="13" w:name="O_162535"/>
      <w:bookmarkEnd w:id="13"/>
      <w:r w:rsidRPr="00BD5F75">
        <w:t>Competency field</w:t>
      </w:r>
    </w:p>
    <w:tbl>
      <w:tblPr>
        <w:tblW w:w="0" w:type="auto"/>
        <w:tblLayout w:type="fixed"/>
        <w:tblCellMar>
          <w:left w:w="62" w:type="dxa"/>
          <w:right w:w="62" w:type="dxa"/>
        </w:tblCellMar>
        <w:tblLook w:val="0000"/>
      </w:tblPr>
      <w:tblGrid>
        <w:gridCol w:w="2836"/>
        <w:gridCol w:w="6344"/>
      </w:tblGrid>
      <w:tr w:rsidTr="00BE71A4">
        <w:tblPrEx>
          <w:tblW w:w="0" w:type="auto"/>
          <w:tblLayout w:type="fixed"/>
          <w:tblCellMar>
            <w:left w:w="62" w:type="dxa"/>
            <w:right w:w="62" w:type="dxa"/>
          </w:tblCellMar>
          <w:tblLook w:val="0000"/>
        </w:tblPrEx>
        <w:trPr>
          <w:tblHeader/>
        </w:trPr>
        <w:tc>
          <w:tcPr>
            <w:tcW w:w="2836" w:type="dxa"/>
            <w:tcBorders>
              <w:top w:val="nil"/>
              <w:left w:val="nil"/>
              <w:bottom w:val="nil"/>
              <w:right w:val="nil"/>
            </w:tcBorders>
            <w:tcMar>
              <w:top w:w="0" w:type="dxa"/>
              <w:left w:w="62" w:type="dxa"/>
              <w:bottom w:w="0" w:type="dxa"/>
              <w:right w:w="62" w:type="dxa"/>
            </w:tcMar>
          </w:tcPr>
          <w:p w:rsidR="00000000" w:rsidP="00BD5F75">
            <w:pPr>
              <w:pStyle w:val="BodyText"/>
              <w:rPr>
                <w:lang w:val="en-NZ"/>
              </w:rPr>
            </w:pPr>
            <w:r w:rsidRPr="00BD5F75">
              <w:rPr>
                <w:rStyle w:val="SpecialBold"/>
              </w:rPr>
              <w:t>Competency field</w:t>
            </w:r>
          </w:p>
        </w:tc>
        <w:tc>
          <w:tcPr>
            <w:tcW w:w="6344" w:type="dxa"/>
            <w:tcBorders>
              <w:top w:val="nil"/>
              <w:left w:val="nil"/>
              <w:bottom w:val="nil"/>
              <w:right w:val="nil"/>
            </w:tcBorders>
            <w:tcMar>
              <w:top w:w="0" w:type="dxa"/>
              <w:left w:w="62" w:type="dxa"/>
              <w:bottom w:w="0" w:type="dxa"/>
              <w:right w:w="62" w:type="dxa"/>
            </w:tcMar>
          </w:tcPr>
          <w:p w:rsidR="00000000" w:rsidP="00BD5F75">
            <w:pPr>
              <w:pStyle w:val="BodyText"/>
              <w:rPr>
                <w:lang w:val="en-NZ"/>
              </w:rPr>
            </w:pPr>
            <w:r w:rsidRPr="00BD5F75">
              <w:t>Community Pharmacy Product</w:t>
            </w:r>
          </w:p>
        </w:tc>
      </w:tr>
      <w:tr w:rsidTr="00BE71A4">
        <w:tblPrEx>
          <w:tblW w:w="0" w:type="auto"/>
          <w:tblLayout w:type="fixed"/>
          <w:tblCellMar>
            <w:left w:w="62" w:type="dxa"/>
            <w:right w:w="62" w:type="dxa"/>
          </w:tblCellMar>
          <w:tblLook w:val="0000"/>
        </w:tblPrEx>
        <w:tc>
          <w:tcPr>
            <w:tcW w:w="283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44" w:type="dxa"/>
            <w:tcBorders>
              <w:top w:val="nil"/>
              <w:left w:val="nil"/>
              <w:bottom w:val="nil"/>
              <w:right w:val="nil"/>
            </w:tcBorders>
            <w:tcMar>
              <w:top w:w="0" w:type="dxa"/>
              <w:left w:w="62" w:type="dxa"/>
              <w:bottom w:w="0" w:type="dxa"/>
              <w:right w:w="62" w:type="dxa"/>
            </w:tcMar>
          </w:tcPr>
          <w:p w:rsidR="00000000" w:rsidRPr="00BD5F75" w:rsidP="00BD5F75">
            <w:pPr>
              <w:pStyle w:val="BodyText"/>
            </w:pPr>
          </w:p>
        </w:tc>
      </w:tr>
    </w:tbl>
    <w:p w:rsidR="00000000" w:rsidRPr="00BD5F75" w:rsidP="00BD5F75">
      <w:pPr>
        <w:pStyle w:val="BodyText"/>
      </w:pPr>
    </w:p>
    <w:p w:rsidR="00000000" w:rsidRPr="00BD5F75" w:rsidP="00BD5F75"/>
    <w:sectPr w:rsidSect="00BD5F75">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D5F75">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BE71A4" w:rsidP="00BE71A4">
    <w:pPr>
      <w:pStyle w:val="BodyText"/>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D5F75">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E71A4" w:rsidP="00BD5F75">
    <w:pPr>
      <w:pStyle w:val="Footer"/>
      <w:framePr w:wrap="around"/>
    </w:pPr>
    <w:r>
      <w:fldChar w:fldCharType="begin"/>
    </w:r>
    <w:r>
      <w:instrText xml:space="preserve"> DOCPROPERTY  Subject  \* MERGEFORMAT </w:instrText>
    </w:r>
    <w:r>
      <w:fldChar w:fldCharType="separate"/>
    </w:r>
    <w:r>
      <w:t>6</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6</w:t>
    </w:r>
    <w:r>
      <w:rPr>
        <w:noProof/>
      </w:rPr>
      <w:fldChar w:fldCharType="end"/>
    </w:r>
  </w:p>
  <w:p w:rsidR="00BE71A4" w:rsidP="00BD5F75">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Service Skills Australia</w:t>
    </w:r>
    <w:r>
      <w:fldChar w:fldCharType="end"/>
    </w:r>
  </w:p>
  <w:p w:rsidR="00BE71A4" w:rsidP="00BD5F75">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D5F75">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D5F75" w:rsidRPr="00BE71A4" w:rsidP="00BE71A4">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D5F75">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E71A4" w:rsidRPr="002D2AF8" w:rsidP="00BD5F75">
    <w:pPr>
      <w:pStyle w:val="Header"/>
      <w:framePr w:wrap="around"/>
    </w:pPr>
    <w:r>
      <w:fldChar w:fldCharType="begin"/>
    </w:r>
    <w:r>
      <w:instrText xml:space="preserve"> TITLE   \* MERGEFORMAT </w:instrText>
    </w:r>
    <w:r>
      <w:fldChar w:fldCharType="separate"/>
    </w:r>
    <w:r>
      <w:t>SIRPPKS003A Identify, locate and sell analgesic and anti-inflammatory products</w:t>
    </w:r>
    <w:r>
      <w:fldChar w:fldCharType="end"/>
    </w:r>
    <w:r>
      <w:tab/>
      <w:t xml:space="preserve">Date this document was generated: </w:t>
    </w:r>
    <w:r>
      <w:fldChar w:fldCharType="begin"/>
    </w:r>
    <w:r>
      <w:instrText xml:space="preserve"> CREATEDATE  \@ "d MMMM yyyy"  \* MERGEFORMAT </w:instrText>
    </w:r>
    <w:r>
      <w:fldChar w:fldCharType="separate"/>
    </w:r>
    <w:r>
      <w:rPr>
        <w:noProof/>
      </w:rPr>
      <w:t>12 October 2012</w:t>
    </w:r>
    <w:r>
      <w:fldChar w:fldCharType="end"/>
    </w:r>
  </w:p>
  <w:p w:rsidR="00BE71A4" w:rsidP="00BD5F75">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7662039E"/>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1C44B4CC"/>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6DA2752E"/>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36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D5F75"/>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BD5F75"/>
    <w:pPr>
      <w:spacing w:before="360" w:after="60"/>
      <w:outlineLvl w:val="0"/>
    </w:pPr>
    <w:rPr>
      <w:sz w:val="32"/>
    </w:rPr>
  </w:style>
  <w:style w:type="paragraph" w:styleId="Heading2">
    <w:name w:val="heading 2"/>
    <w:basedOn w:val="HeadingBase"/>
    <w:next w:val="BodyText"/>
    <w:link w:val="Heading2Char"/>
    <w:qFormat/>
    <w:rsid w:val="00BD5F75"/>
    <w:pPr>
      <w:keepLines/>
      <w:spacing w:before="240" w:after="120"/>
      <w:outlineLvl w:val="1"/>
    </w:pPr>
    <w:rPr>
      <w:sz w:val="28"/>
      <w:szCs w:val="40"/>
    </w:rPr>
  </w:style>
  <w:style w:type="paragraph" w:styleId="Heading3">
    <w:name w:val="heading 3"/>
    <w:basedOn w:val="HeadingBase"/>
    <w:next w:val="BodyText"/>
    <w:link w:val="Heading3Char"/>
    <w:qFormat/>
    <w:rsid w:val="00BD5F75"/>
    <w:pPr>
      <w:spacing w:before="180" w:after="120"/>
      <w:outlineLvl w:val="2"/>
    </w:pPr>
    <w:rPr>
      <w:spacing w:val="-10"/>
      <w:kern w:val="32"/>
    </w:rPr>
  </w:style>
  <w:style w:type="paragraph" w:styleId="Heading4">
    <w:name w:val="heading 4"/>
    <w:basedOn w:val="HeadingBase"/>
    <w:next w:val="BodyText"/>
    <w:link w:val="Heading4Char"/>
    <w:qFormat/>
    <w:rsid w:val="00BD5F75"/>
    <w:pPr>
      <w:spacing w:before="160" w:after="120"/>
      <w:outlineLvl w:val="3"/>
    </w:pPr>
    <w:rPr>
      <w:sz w:val="22"/>
    </w:rPr>
  </w:style>
  <w:style w:type="paragraph" w:styleId="Heading5">
    <w:name w:val="heading 5"/>
    <w:basedOn w:val="HeadingBase"/>
    <w:next w:val="Normal"/>
    <w:link w:val="Heading5Char"/>
    <w:qFormat/>
    <w:rsid w:val="00BD5F75"/>
    <w:pPr>
      <w:spacing w:before="80"/>
      <w:outlineLvl w:val="4"/>
    </w:pPr>
    <w:rPr>
      <w:color w:val="918585"/>
      <w:sz w:val="20"/>
    </w:rPr>
  </w:style>
  <w:style w:type="paragraph" w:styleId="Heading6">
    <w:name w:val="heading 6"/>
    <w:basedOn w:val="HeadingBase"/>
    <w:next w:val="Normal"/>
    <w:link w:val="Heading6Char"/>
    <w:qFormat/>
    <w:rsid w:val="00BD5F75"/>
    <w:pPr>
      <w:spacing w:before="60"/>
      <w:outlineLvl w:val="5"/>
    </w:pPr>
    <w:rPr>
      <w:color w:val="918585"/>
      <w:sz w:val="20"/>
    </w:rPr>
  </w:style>
  <w:style w:type="paragraph" w:styleId="Heading7">
    <w:name w:val="heading 7"/>
    <w:basedOn w:val="Normal"/>
    <w:next w:val="Normal"/>
    <w:link w:val="Heading7Char"/>
    <w:qFormat/>
    <w:rsid w:val="00BD5F75"/>
    <w:pPr>
      <w:ind w:left="720"/>
      <w:outlineLvl w:val="6"/>
    </w:pPr>
    <w:rPr>
      <w:i/>
    </w:rPr>
  </w:style>
  <w:style w:type="paragraph" w:styleId="Heading8">
    <w:name w:val="heading 8"/>
    <w:basedOn w:val="Normal"/>
    <w:next w:val="Normal"/>
    <w:link w:val="Heading8Char"/>
    <w:qFormat/>
    <w:rsid w:val="00BD5F75"/>
    <w:pPr>
      <w:ind w:left="720"/>
      <w:outlineLvl w:val="7"/>
    </w:pPr>
    <w:rPr>
      <w:i/>
    </w:rPr>
  </w:style>
  <w:style w:type="paragraph" w:styleId="Heading9">
    <w:name w:val="heading 9"/>
    <w:basedOn w:val="Normal"/>
    <w:next w:val="Normal"/>
    <w:link w:val="Heading9Char"/>
    <w:qFormat/>
    <w:rsid w:val="00BD5F75"/>
    <w:pPr>
      <w:ind w:left="720"/>
      <w:outlineLvl w:val="8"/>
    </w:pPr>
    <w:rPr>
      <w:i/>
    </w:rPr>
  </w:style>
  <w:style w:type="character" w:default="1" w:styleId="DefaultParagraphFont">
    <w:name w:val="Default Paragraph Font"/>
    <w:uiPriority w:val="1"/>
    <w:unhideWhenUsed/>
    <w:rsid w:val="00BD5F75"/>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BD5F75"/>
  </w:style>
  <w:style w:type="character" w:customStyle="1" w:styleId="Heading1Char">
    <w:name w:val="Heading 1 Char"/>
    <w:basedOn w:val="DefaultParagraphFont"/>
    <w:link w:val="Heading1"/>
    <w:rsid w:val="00BD5F75"/>
    <w:rPr>
      <w:rFonts w:ascii="Times New Roman" w:eastAsia="Times New Roman" w:hAnsi="Times New Roman" w:cs="Times New Roman"/>
      <w:b/>
      <w:sz w:val="32"/>
      <w:szCs w:val="20"/>
      <w:lang w:eastAsia="en-US"/>
    </w:rPr>
  </w:style>
  <w:style w:type="paragraph" w:styleId="BodyText">
    <w:name w:val="Body Text"/>
    <w:basedOn w:val="Normal"/>
    <w:link w:val="BodyTextChar"/>
    <w:rsid w:val="00BD5F75"/>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BD5F75"/>
    <w:rPr>
      <w:rFonts w:ascii="Times New Roman" w:eastAsia="Times New Roman" w:hAnsi="Times New Roman" w:cs="Times New Roman"/>
      <w:sz w:val="24"/>
      <w:lang w:eastAsia="en-US"/>
    </w:rPr>
  </w:style>
  <w:style w:type="paragraph" w:styleId="Footer">
    <w:name w:val="footer"/>
    <w:basedOn w:val="Normal"/>
    <w:link w:val="FooterChar"/>
    <w:rsid w:val="00BD5F75"/>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BD5F75"/>
    <w:rPr>
      <w:rFonts w:ascii="Times New Roman" w:eastAsia="Times New Roman" w:hAnsi="Times New Roman" w:cs="Times New Roman"/>
      <w:sz w:val="16"/>
      <w:lang w:eastAsia="en-US"/>
    </w:rPr>
  </w:style>
  <w:style w:type="paragraph" w:styleId="List">
    <w:name w:val="List"/>
    <w:basedOn w:val="BodyText"/>
    <w:next w:val="BodyText"/>
    <w:rsid w:val="00BD5F75"/>
    <w:pPr>
      <w:tabs>
        <w:tab w:val="left" w:pos="340"/>
      </w:tabs>
      <w:spacing w:before="60" w:after="60"/>
      <w:ind w:left="340" w:hanging="340"/>
    </w:pPr>
  </w:style>
  <w:style w:type="paragraph" w:styleId="ListBullet">
    <w:name w:val="List Bullet"/>
    <w:basedOn w:val="List"/>
    <w:rsid w:val="00BD5F75"/>
    <w:pPr>
      <w:numPr>
        <w:numId w:val="13"/>
      </w:numPr>
      <w:tabs>
        <w:tab w:val="clear" w:pos="340"/>
      </w:tabs>
      <w:spacing w:before="40" w:after="40"/>
    </w:pPr>
  </w:style>
  <w:style w:type="character" w:customStyle="1" w:styleId="SpecialBold">
    <w:name w:val="Special Bold"/>
    <w:basedOn w:val="DefaultParagraphFont"/>
    <w:rsid w:val="00BD5F75"/>
    <w:rPr>
      <w:b/>
      <w:spacing w:val="0"/>
    </w:rPr>
  </w:style>
  <w:style w:type="paragraph" w:styleId="ListBullet2">
    <w:name w:val="List Bullet 2"/>
    <w:basedOn w:val="List2"/>
    <w:rsid w:val="00BD5F75"/>
    <w:pPr>
      <w:numPr>
        <w:numId w:val="14"/>
      </w:numPr>
      <w:tabs>
        <w:tab w:val="clear" w:pos="680"/>
      </w:tabs>
    </w:pPr>
  </w:style>
  <w:style w:type="paragraph" w:customStyle="1" w:styleId="SuperHeading">
    <w:name w:val="SuperHeading"/>
    <w:basedOn w:val="Normal"/>
    <w:rsid w:val="00BD5F75"/>
    <w:pPr>
      <w:spacing w:before="240" w:after="120"/>
      <w:outlineLvl w:val="0"/>
    </w:pPr>
    <w:rPr>
      <w:rFonts w:ascii="Times New Roman" w:hAnsi="Times New Roman"/>
      <w:b/>
      <w:sz w:val="28"/>
    </w:rPr>
  </w:style>
  <w:style w:type="paragraph" w:customStyle="1" w:styleId="AllowPageBreak">
    <w:name w:val="AllowPageBreak"/>
    <w:rsid w:val="00BD5F75"/>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BoldandItalics">
    <w:name w:val="Bold and Italics"/>
    <w:qFormat/>
    <w:rsid w:val="00BD5F75"/>
    <w:rPr>
      <w:b/>
      <w:i/>
      <w:u w:val="none"/>
    </w:rPr>
  </w:style>
  <w:style w:type="character" w:customStyle="1" w:styleId="Heading2Char">
    <w:name w:val="Heading 2 Char"/>
    <w:basedOn w:val="DefaultParagraphFont"/>
    <w:link w:val="Heading2"/>
    <w:rsid w:val="00BD5F75"/>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BD5F75"/>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BD5F75"/>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BD5F75"/>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BD5F75"/>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BD5F75"/>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BD5F75"/>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BD5F75"/>
    <w:rPr>
      <w:rFonts w:ascii="Courier New" w:eastAsia="Times New Roman" w:hAnsi="Courier New" w:cs="Times New Roman"/>
      <w:i/>
      <w:szCs w:val="20"/>
      <w:lang w:eastAsia="en-US"/>
    </w:rPr>
  </w:style>
  <w:style w:type="paragraph" w:customStyle="1" w:styleId="HeadingBase">
    <w:name w:val="Heading Base"/>
    <w:rsid w:val="00BD5F75"/>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BD5F75"/>
    <w:pPr>
      <w:tabs>
        <w:tab w:val="right" w:leader="dot" w:pos="9072"/>
      </w:tabs>
      <w:ind w:left="567"/>
    </w:pPr>
    <w:rPr>
      <w:szCs w:val="22"/>
    </w:rPr>
  </w:style>
  <w:style w:type="paragraph" w:customStyle="1" w:styleId="TOCBase">
    <w:name w:val="TOC Base"/>
    <w:rsid w:val="00BD5F75"/>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BD5F75"/>
    <w:pPr>
      <w:tabs>
        <w:tab w:val="right" w:leader="dot" w:pos="9072"/>
      </w:tabs>
      <w:spacing w:before="40" w:after="40"/>
      <w:ind w:left="284"/>
    </w:pPr>
    <w:rPr>
      <w:rFonts w:ascii="Times New Roman" w:hAnsi="Times New Roman"/>
    </w:rPr>
  </w:style>
  <w:style w:type="paragraph" w:styleId="TOC1">
    <w:name w:val="toc 1"/>
    <w:basedOn w:val="TOCBase"/>
    <w:next w:val="Normal"/>
    <w:rsid w:val="00BD5F75"/>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BD5F75"/>
    <w:pPr>
      <w:spacing w:before="5040"/>
      <w:jc w:val="center"/>
    </w:pPr>
    <w:rPr>
      <w:sz w:val="48"/>
      <w:szCs w:val="72"/>
      <w:lang w:val="en-US"/>
    </w:rPr>
  </w:style>
  <w:style w:type="character" w:customStyle="1" w:styleId="TitleChar">
    <w:name w:val="Title Char"/>
    <w:basedOn w:val="DefaultParagraphFont"/>
    <w:link w:val="Title"/>
    <w:rsid w:val="00BD5F75"/>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BD5F75"/>
    <w:pPr>
      <w:tabs>
        <w:tab w:val="left" w:pos="3600"/>
        <w:tab w:val="left" w:pos="3958"/>
      </w:tabs>
    </w:pPr>
  </w:style>
  <w:style w:type="paragraph" w:customStyle="1" w:styleId="Note">
    <w:name w:val="Note"/>
    <w:basedOn w:val="BodyText"/>
    <w:rsid w:val="00BD5F75"/>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BD5F75"/>
    <w:pPr>
      <w:framePr w:wrap="auto" w:hAnchor="text" w:y="6049"/>
    </w:pPr>
    <w:rPr>
      <w:color w:val="000000"/>
      <w:sz w:val="40"/>
    </w:rPr>
  </w:style>
  <w:style w:type="paragraph" w:customStyle="1" w:styleId="TOCTitle">
    <w:name w:val="TOCTitle"/>
    <w:basedOn w:val="Heading1"/>
    <w:rsid w:val="00BD5F75"/>
    <w:pPr>
      <w:spacing w:after="240"/>
      <w:jc w:val="center"/>
      <w:outlineLvl w:val="9"/>
    </w:pPr>
    <w:rPr>
      <w:caps/>
    </w:rPr>
  </w:style>
  <w:style w:type="paragraph" w:customStyle="1" w:styleId="Version">
    <w:name w:val="Version"/>
    <w:rsid w:val="00BD5F75"/>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BD5F75"/>
    <w:pPr>
      <w:keepNext w:val="0"/>
      <w:tabs>
        <w:tab w:val="right" w:pos="4176"/>
      </w:tabs>
      <w:ind w:left="198" w:hanging="198"/>
    </w:pPr>
    <w:rPr>
      <w:rFonts w:ascii="Garamond" w:hAnsi="Garamond"/>
    </w:rPr>
  </w:style>
  <w:style w:type="paragraph" w:styleId="IndexHeading">
    <w:name w:val="index heading"/>
    <w:basedOn w:val="Normal"/>
    <w:next w:val="Index1"/>
    <w:semiHidden/>
    <w:rsid w:val="00BD5F75"/>
    <w:pPr>
      <w:spacing w:before="120" w:after="120"/>
    </w:pPr>
    <w:rPr>
      <w:rFonts w:ascii="Arial" w:hAnsi="Arial"/>
      <w:b/>
      <w:color w:val="918585"/>
      <w:sz w:val="24"/>
    </w:rPr>
  </w:style>
  <w:style w:type="paragraph" w:styleId="Header">
    <w:name w:val="header"/>
    <w:basedOn w:val="Normal"/>
    <w:link w:val="HeaderChar"/>
    <w:rsid w:val="00BD5F75"/>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BD5F75"/>
    <w:rPr>
      <w:rFonts w:ascii="Times New Roman" w:eastAsia="Times New Roman" w:hAnsi="Times New Roman" w:cs="Times New Roman"/>
      <w:sz w:val="16"/>
      <w:szCs w:val="20"/>
      <w:lang w:val="en-GB" w:eastAsia="en-US"/>
    </w:rPr>
  </w:style>
  <w:style w:type="paragraph" w:customStyle="1" w:styleId="Chapter">
    <w:name w:val="Chapter"/>
    <w:basedOn w:val="Normal"/>
    <w:rsid w:val="00BD5F75"/>
    <w:pPr>
      <w:spacing w:before="240"/>
    </w:pPr>
    <w:rPr>
      <w:rFonts w:ascii="Times New Roman" w:hAnsi="Times New Roman"/>
      <w:smallCaps/>
      <w:spacing w:val="80"/>
      <w:sz w:val="28"/>
    </w:rPr>
  </w:style>
  <w:style w:type="paragraph" w:customStyle="1" w:styleId="InChapter">
    <w:name w:val="InChapter"/>
    <w:basedOn w:val="Heading3"/>
    <w:rsid w:val="00BD5F75"/>
    <w:pPr>
      <w:spacing w:after="240"/>
      <w:outlineLvl w:val="9"/>
    </w:pPr>
    <w:rPr>
      <w:noProof/>
    </w:rPr>
  </w:style>
  <w:style w:type="paragraph" w:styleId="Index2">
    <w:name w:val="index 2"/>
    <w:basedOn w:val="Normal"/>
    <w:next w:val="Normal"/>
    <w:semiHidden/>
    <w:rsid w:val="00BD5F75"/>
    <w:pPr>
      <w:tabs>
        <w:tab w:val="right" w:pos="4176"/>
      </w:tabs>
      <w:ind w:left="568" w:hanging="284"/>
    </w:pPr>
    <w:rPr>
      <w:rFonts w:ascii="Garamond" w:hAnsi="Garamond"/>
    </w:rPr>
  </w:style>
  <w:style w:type="paragraph" w:customStyle="1" w:styleId="Byline">
    <w:name w:val="Byline"/>
    <w:rsid w:val="00BD5F75"/>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BD5F75"/>
    <w:pPr>
      <w:tabs>
        <w:tab w:val="clear" w:pos="3600"/>
        <w:tab w:val="clear" w:pos="3958"/>
      </w:tabs>
      <w:jc w:val="right"/>
    </w:pPr>
  </w:style>
  <w:style w:type="character" w:styleId="Emphasis">
    <w:name w:val="Emphasis"/>
    <w:basedOn w:val="DefaultParagraphFont"/>
    <w:qFormat/>
    <w:rsid w:val="00BD5F75"/>
    <w:rPr>
      <w:i/>
    </w:rPr>
  </w:style>
  <w:style w:type="paragraph" w:styleId="Caption">
    <w:name w:val="caption"/>
    <w:basedOn w:val="BodyText"/>
    <w:next w:val="Normal"/>
    <w:qFormat/>
    <w:rsid w:val="00BD5F75"/>
    <w:pPr>
      <w:framePr w:w="2268" w:hSpace="181" w:vSpace="181" w:wrap="around" w:vAnchor="text" w:hAnchor="page" w:x="1135" w:y="285" w:anchorLock="1"/>
    </w:pPr>
    <w:rPr>
      <w:i/>
    </w:rPr>
  </w:style>
  <w:style w:type="paragraph" w:customStyle="1" w:styleId="MiniTOCTitle">
    <w:name w:val="MiniTOCTitle"/>
    <w:basedOn w:val="Heading4"/>
    <w:rsid w:val="00BD5F75"/>
    <w:pPr>
      <w:spacing w:before="240"/>
      <w:outlineLvl w:val="9"/>
    </w:pPr>
    <w:rPr>
      <w:noProof/>
      <w:sz w:val="24"/>
    </w:rPr>
  </w:style>
  <w:style w:type="paragraph" w:customStyle="1" w:styleId="MiniTOCItem">
    <w:name w:val="MiniTOCItem"/>
    <w:basedOn w:val="ListBullet"/>
    <w:rsid w:val="00BD5F75"/>
    <w:pPr>
      <w:numPr>
        <w:numId w:val="0"/>
      </w:numPr>
      <w:tabs>
        <w:tab w:val="right" w:leader="dot" w:pos="6521"/>
      </w:tabs>
      <w:spacing w:before="0" w:after="0"/>
    </w:pPr>
  </w:style>
  <w:style w:type="paragraph" w:customStyle="1" w:styleId="TOFTitle">
    <w:name w:val="TOFTitle"/>
    <w:basedOn w:val="TOCTitle"/>
    <w:rsid w:val="00BD5F75"/>
  </w:style>
  <w:style w:type="paragraph" w:styleId="TableofFigures">
    <w:name w:val="table of figures"/>
    <w:basedOn w:val="Normal"/>
    <w:next w:val="Normal"/>
    <w:semiHidden/>
    <w:rsid w:val="00BD5F75"/>
    <w:pPr>
      <w:tabs>
        <w:tab w:val="right" w:leader="dot" w:pos="9072"/>
      </w:tabs>
      <w:ind w:left="970" w:hanging="403"/>
    </w:pPr>
    <w:rPr>
      <w:rFonts w:ascii="Times New Roman" w:hAnsi="Times New Roman"/>
      <w:b/>
    </w:rPr>
  </w:style>
  <w:style w:type="paragraph" w:styleId="ListNumber">
    <w:name w:val="List Number"/>
    <w:basedOn w:val="List"/>
    <w:rsid w:val="00BD5F75"/>
    <w:pPr>
      <w:numPr>
        <w:numId w:val="11"/>
      </w:numPr>
    </w:pPr>
  </w:style>
  <w:style w:type="character" w:customStyle="1" w:styleId="WingdingSymbols">
    <w:name w:val="Wingding Symbols"/>
    <w:rsid w:val="00BD5F75"/>
    <w:rPr>
      <w:rFonts w:ascii="Wingdings" w:hAnsi="Wingdings"/>
    </w:rPr>
  </w:style>
  <w:style w:type="paragraph" w:customStyle="1" w:styleId="TableHeading">
    <w:name w:val="Table Heading"/>
    <w:basedOn w:val="HeadingBase"/>
    <w:rsid w:val="00BD5F75"/>
    <w:pPr>
      <w:keepLines/>
      <w:pBdr>
        <w:bottom w:val="single" w:sz="6" w:space="1" w:color="918585"/>
      </w:pBdr>
      <w:spacing w:before="240"/>
    </w:pPr>
  </w:style>
  <w:style w:type="character" w:customStyle="1" w:styleId="HotSpot">
    <w:name w:val="HotSpot"/>
    <w:rsid w:val="00BD5F75"/>
    <w:rPr>
      <w:color w:val="0033CC"/>
      <w:u w:val="none"/>
    </w:rPr>
  </w:style>
  <w:style w:type="paragraph" w:customStyle="1" w:styleId="BodyTextRight">
    <w:name w:val="Body Text Right"/>
    <w:basedOn w:val="BodyText"/>
    <w:rsid w:val="00BD5F75"/>
    <w:pPr>
      <w:spacing w:before="0" w:after="0"/>
      <w:jc w:val="right"/>
    </w:pPr>
  </w:style>
  <w:style w:type="paragraph" w:styleId="Index3">
    <w:name w:val="index 3"/>
    <w:basedOn w:val="ListNumber2"/>
    <w:next w:val="Normal"/>
    <w:semiHidden/>
    <w:rsid w:val="00BD5F75"/>
    <w:pPr>
      <w:numPr>
        <w:numId w:val="0"/>
      </w:numPr>
      <w:tabs>
        <w:tab w:val="right" w:leader="dot" w:pos="4176"/>
      </w:tabs>
    </w:pPr>
  </w:style>
  <w:style w:type="paragraph" w:styleId="ListNumber2">
    <w:name w:val="List Number 2"/>
    <w:basedOn w:val="List2"/>
    <w:rsid w:val="00BD5F75"/>
    <w:pPr>
      <w:numPr>
        <w:numId w:val="10"/>
      </w:numPr>
      <w:tabs>
        <w:tab w:val="clear" w:pos="1060"/>
      </w:tabs>
    </w:pPr>
  </w:style>
  <w:style w:type="paragraph" w:customStyle="1" w:styleId="MarginNote">
    <w:name w:val="Margin Note"/>
    <w:basedOn w:val="BodyText"/>
    <w:rsid w:val="00BD5F75"/>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BD5F75"/>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BD5F75"/>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BD5F75"/>
    <w:rPr>
      <w:sz w:val="32"/>
    </w:rPr>
  </w:style>
  <w:style w:type="paragraph" w:customStyle="1" w:styleId="HeadingProcedure">
    <w:name w:val="Heading Procedure"/>
    <w:basedOn w:val="HeadingBase"/>
    <w:next w:val="Normal"/>
    <w:rsid w:val="00BD5F75"/>
    <w:pPr>
      <w:tabs>
        <w:tab w:val="left" w:pos="0"/>
      </w:tabs>
      <w:spacing w:before="120" w:after="60"/>
    </w:pPr>
    <w:rPr>
      <w:i/>
      <w:color w:val="918585"/>
      <w:sz w:val="22"/>
    </w:rPr>
  </w:style>
  <w:style w:type="paragraph" w:customStyle="1" w:styleId="TableBodyText">
    <w:name w:val="Table Body Text"/>
    <w:basedOn w:val="BodyText"/>
    <w:rsid w:val="00BD5F75"/>
    <w:pPr>
      <w:spacing w:before="60" w:after="60"/>
    </w:pPr>
  </w:style>
  <w:style w:type="paragraph" w:styleId="ListContinue">
    <w:name w:val="List Continue"/>
    <w:basedOn w:val="List"/>
    <w:rsid w:val="00BD5F75"/>
    <w:pPr>
      <w:ind w:firstLine="0"/>
    </w:pPr>
  </w:style>
  <w:style w:type="paragraph" w:customStyle="1" w:styleId="ListNote">
    <w:name w:val="List Note"/>
    <w:basedOn w:val="List"/>
    <w:rsid w:val="00BD5F75"/>
    <w:pPr>
      <w:pBdr>
        <w:top w:val="single" w:sz="6" w:space="2" w:color="918585"/>
        <w:bottom w:val="single" w:sz="6" w:space="2" w:color="918585"/>
      </w:pBdr>
      <w:tabs>
        <w:tab w:val="left" w:pos="1021"/>
      </w:tabs>
      <w:ind w:firstLine="0"/>
    </w:pPr>
  </w:style>
  <w:style w:type="paragraph" w:customStyle="1" w:styleId="Warning">
    <w:name w:val="Warning"/>
    <w:basedOn w:val="BodyText"/>
    <w:rsid w:val="00BD5F75"/>
    <w:pPr>
      <w:shd w:val="clear" w:color="auto" w:fill="D9D9D9"/>
      <w:tabs>
        <w:tab w:val="left" w:pos="992"/>
      </w:tabs>
      <w:ind w:left="119" w:right="119"/>
    </w:pPr>
    <w:rPr>
      <w:sz w:val="20"/>
    </w:rPr>
  </w:style>
  <w:style w:type="paragraph" w:customStyle="1" w:styleId="MarginIcons">
    <w:name w:val="Margin Icons"/>
    <w:basedOn w:val="BodyText"/>
    <w:rsid w:val="00BD5F75"/>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BD5F75"/>
    <w:rPr>
      <w:rFonts w:ascii="Courier New" w:hAnsi="Courier New"/>
    </w:rPr>
  </w:style>
  <w:style w:type="paragraph" w:customStyle="1" w:styleId="NoteBullet">
    <w:name w:val="Note Bullet"/>
    <w:basedOn w:val="Note"/>
    <w:rsid w:val="00BD5F75"/>
    <w:pPr>
      <w:tabs>
        <w:tab w:val="clear" w:pos="680"/>
      </w:tabs>
      <w:spacing w:before="60" w:after="60"/>
    </w:pPr>
  </w:style>
  <w:style w:type="paragraph" w:customStyle="1" w:styleId="SubHeading2">
    <w:name w:val="SubHeading2"/>
    <w:basedOn w:val="HeadingBase"/>
    <w:rsid w:val="00BD5F75"/>
    <w:pPr>
      <w:spacing w:before="240" w:after="60"/>
    </w:pPr>
    <w:rPr>
      <w:sz w:val="20"/>
    </w:rPr>
  </w:style>
  <w:style w:type="paragraph" w:customStyle="1" w:styleId="SubHeading1">
    <w:name w:val="SubHeading1"/>
    <w:basedOn w:val="HeadingBase"/>
    <w:rsid w:val="00BD5F75"/>
    <w:pPr>
      <w:spacing w:before="240" w:after="60"/>
    </w:pPr>
    <w:rPr>
      <w:color w:val="918585"/>
      <w:sz w:val="22"/>
    </w:rPr>
  </w:style>
  <w:style w:type="paragraph" w:customStyle="1" w:styleId="SideHeading">
    <w:name w:val="Side Heading"/>
    <w:basedOn w:val="HeadingBase"/>
    <w:rsid w:val="00BD5F75"/>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BD5F75"/>
    <w:pPr>
      <w:numPr>
        <w:numId w:val="12"/>
      </w:numPr>
    </w:pPr>
  </w:style>
  <w:style w:type="paragraph" w:styleId="PlainText">
    <w:name w:val="Plain Text"/>
    <w:basedOn w:val="Normal"/>
    <w:link w:val="PlainTextChar"/>
    <w:rsid w:val="00BD5F75"/>
    <w:rPr>
      <w:sz w:val="20"/>
    </w:rPr>
  </w:style>
  <w:style w:type="character" w:customStyle="1" w:styleId="PlainTextChar">
    <w:name w:val="Plain Text Char"/>
    <w:basedOn w:val="DefaultParagraphFont"/>
    <w:link w:val="PlainText"/>
    <w:rsid w:val="00BD5F75"/>
    <w:rPr>
      <w:rFonts w:ascii="Courier New" w:eastAsia="Times New Roman" w:hAnsi="Courier New" w:cs="Times New Roman"/>
      <w:sz w:val="20"/>
      <w:szCs w:val="20"/>
      <w:lang w:eastAsia="en-US"/>
    </w:rPr>
  </w:style>
  <w:style w:type="character" w:customStyle="1" w:styleId="MenuOption">
    <w:name w:val="Menu Option"/>
    <w:basedOn w:val="DefaultParagraphFont"/>
    <w:rsid w:val="00BD5F75"/>
    <w:rPr>
      <w:b/>
      <w:smallCaps/>
    </w:rPr>
  </w:style>
  <w:style w:type="paragraph" w:customStyle="1" w:styleId="TableListNumber">
    <w:name w:val="Table List Number"/>
    <w:basedOn w:val="ListNumber"/>
    <w:rsid w:val="00BD5F75"/>
    <w:pPr>
      <w:numPr>
        <w:numId w:val="0"/>
      </w:numPr>
    </w:pPr>
  </w:style>
  <w:style w:type="paragraph" w:styleId="TOC4">
    <w:name w:val="toc 4"/>
    <w:basedOn w:val="TOCBase"/>
    <w:next w:val="Normal"/>
    <w:semiHidden/>
    <w:rsid w:val="00BD5F75"/>
    <w:pPr>
      <w:tabs>
        <w:tab w:val="right" w:leader="dot" w:pos="9071"/>
      </w:tabs>
      <w:ind w:left="1701"/>
    </w:pPr>
  </w:style>
  <w:style w:type="paragraph" w:customStyle="1" w:styleId="ListAlpha">
    <w:name w:val="List Alpha"/>
    <w:basedOn w:val="List"/>
    <w:rsid w:val="00BD5F75"/>
    <w:pPr>
      <w:numPr>
        <w:numId w:val="9"/>
      </w:numPr>
    </w:pPr>
  </w:style>
  <w:style w:type="paragraph" w:customStyle="1" w:styleId="ListAlpha2">
    <w:name w:val="List Alpha 2"/>
    <w:basedOn w:val="List2"/>
    <w:rsid w:val="00BD5F75"/>
    <w:pPr>
      <w:numPr>
        <w:numId w:val="8"/>
      </w:numPr>
    </w:pPr>
  </w:style>
  <w:style w:type="paragraph" w:styleId="List2">
    <w:name w:val="List 2"/>
    <w:basedOn w:val="BodyText"/>
    <w:rsid w:val="00BD5F75"/>
    <w:pPr>
      <w:tabs>
        <w:tab w:val="left" w:pos="680"/>
      </w:tabs>
      <w:spacing w:before="60" w:after="60"/>
      <w:ind w:left="680" w:hanging="340"/>
    </w:pPr>
  </w:style>
  <w:style w:type="paragraph" w:styleId="List3">
    <w:name w:val="List 3"/>
    <w:basedOn w:val="BodyText"/>
    <w:rsid w:val="00BD5F75"/>
    <w:pPr>
      <w:tabs>
        <w:tab w:val="left" w:pos="1021"/>
      </w:tabs>
      <w:spacing w:before="60" w:after="60"/>
      <w:ind w:left="1020" w:hanging="340"/>
    </w:pPr>
  </w:style>
  <w:style w:type="paragraph" w:styleId="List4">
    <w:name w:val="List 4"/>
    <w:basedOn w:val="BodyText"/>
    <w:rsid w:val="00BD5F75"/>
    <w:pPr>
      <w:tabs>
        <w:tab w:val="left" w:pos="1361"/>
      </w:tabs>
      <w:spacing w:before="60" w:after="60"/>
      <w:ind w:left="1361" w:hanging="340"/>
    </w:pPr>
  </w:style>
  <w:style w:type="paragraph" w:styleId="List5">
    <w:name w:val="List 5"/>
    <w:basedOn w:val="BodyText"/>
    <w:rsid w:val="00BD5F75"/>
    <w:pPr>
      <w:tabs>
        <w:tab w:val="left" w:pos="1701"/>
      </w:tabs>
      <w:spacing w:before="60" w:after="60"/>
      <w:ind w:left="1701" w:hanging="340"/>
    </w:pPr>
  </w:style>
  <w:style w:type="paragraph" w:styleId="ListBullet3">
    <w:name w:val="List Bullet 3"/>
    <w:basedOn w:val="List3"/>
    <w:rsid w:val="00BD5F75"/>
    <w:pPr>
      <w:numPr>
        <w:numId w:val="15"/>
      </w:numPr>
      <w:tabs>
        <w:tab w:val="clear" w:pos="1021"/>
      </w:tabs>
      <w:ind w:left="1037" w:hanging="357"/>
    </w:pPr>
  </w:style>
  <w:style w:type="paragraph" w:styleId="ListBullet4">
    <w:name w:val="List Bullet 4"/>
    <w:basedOn w:val="List4"/>
    <w:rsid w:val="00BD5F75"/>
    <w:pPr>
      <w:numPr>
        <w:numId w:val="3"/>
      </w:numPr>
    </w:pPr>
  </w:style>
  <w:style w:type="paragraph" w:styleId="ListBullet5">
    <w:name w:val="List Bullet 5"/>
    <w:basedOn w:val="List5"/>
    <w:rsid w:val="00BD5F75"/>
    <w:pPr>
      <w:numPr>
        <w:numId w:val="4"/>
      </w:numPr>
    </w:pPr>
  </w:style>
  <w:style w:type="paragraph" w:styleId="ListContinue2">
    <w:name w:val="List Continue 2"/>
    <w:basedOn w:val="List2"/>
    <w:rsid w:val="00BD5F75"/>
    <w:pPr>
      <w:ind w:firstLine="0"/>
    </w:pPr>
  </w:style>
  <w:style w:type="paragraph" w:styleId="ListContinue3">
    <w:name w:val="List Continue 3"/>
    <w:basedOn w:val="List3"/>
    <w:rsid w:val="00BD5F75"/>
    <w:pPr>
      <w:ind w:left="1021" w:firstLine="0"/>
    </w:pPr>
  </w:style>
  <w:style w:type="paragraph" w:styleId="ListContinue4">
    <w:name w:val="List Continue 4"/>
    <w:basedOn w:val="List4"/>
    <w:rsid w:val="00BD5F75"/>
    <w:pPr>
      <w:ind w:firstLine="0"/>
    </w:pPr>
  </w:style>
  <w:style w:type="paragraph" w:styleId="ListContinue5">
    <w:name w:val="List Continue 5"/>
    <w:basedOn w:val="List5"/>
    <w:rsid w:val="00BD5F75"/>
    <w:pPr>
      <w:ind w:firstLine="0"/>
    </w:pPr>
  </w:style>
  <w:style w:type="paragraph" w:styleId="ListNumber3">
    <w:name w:val="List Number 3"/>
    <w:basedOn w:val="List3"/>
    <w:rsid w:val="00BD5F75"/>
    <w:pPr>
      <w:numPr>
        <w:numId w:val="5"/>
      </w:numPr>
    </w:pPr>
  </w:style>
  <w:style w:type="paragraph" w:styleId="ListNumber4">
    <w:name w:val="List Number 4"/>
    <w:basedOn w:val="List4"/>
    <w:rsid w:val="00BD5F75"/>
    <w:pPr>
      <w:numPr>
        <w:numId w:val="6"/>
      </w:numPr>
    </w:pPr>
  </w:style>
  <w:style w:type="paragraph" w:styleId="ListNumber5">
    <w:name w:val="List Number 5"/>
    <w:basedOn w:val="List5"/>
    <w:rsid w:val="00BD5F75"/>
    <w:pPr>
      <w:numPr>
        <w:numId w:val="7"/>
      </w:numPr>
    </w:pPr>
  </w:style>
  <w:style w:type="paragraph" w:styleId="BlockText">
    <w:name w:val="Block Text"/>
    <w:basedOn w:val="Normal"/>
    <w:rsid w:val="00BD5F75"/>
    <w:pPr>
      <w:spacing w:after="120"/>
      <w:ind w:left="1440" w:right="1440"/>
    </w:pPr>
  </w:style>
  <w:style w:type="character" w:customStyle="1" w:styleId="Subscript">
    <w:name w:val="Subscript"/>
    <w:basedOn w:val="DefaultParagraphFont"/>
    <w:rsid w:val="00BD5F75"/>
    <w:rPr>
      <w:sz w:val="16"/>
      <w:vertAlign w:val="subscript"/>
    </w:rPr>
  </w:style>
  <w:style w:type="character" w:customStyle="1" w:styleId="Superscript">
    <w:name w:val="Superscript"/>
    <w:basedOn w:val="DefaultParagraphFont"/>
    <w:rsid w:val="00BD5F75"/>
    <w:rPr>
      <w:sz w:val="16"/>
      <w:vertAlign w:val="superscript"/>
    </w:rPr>
  </w:style>
  <w:style w:type="character" w:customStyle="1" w:styleId="Symbols">
    <w:name w:val="Symbols"/>
    <w:basedOn w:val="DefaultParagraphFont"/>
    <w:rsid w:val="00BD5F75"/>
    <w:rPr>
      <w:rFonts w:ascii="Symbol" w:hAnsi="Symbol"/>
    </w:rPr>
  </w:style>
  <w:style w:type="character" w:customStyle="1" w:styleId="MenuOptions">
    <w:name w:val="Menu Options"/>
    <w:basedOn w:val="DefaultParagraphFont"/>
    <w:rsid w:val="00BD5F75"/>
    <w:rPr>
      <w:rFonts w:ascii="Arial Narrow" w:hAnsi="Arial Narrow"/>
      <w:smallCaps/>
    </w:rPr>
  </w:style>
  <w:style w:type="character" w:customStyle="1" w:styleId="Buttons">
    <w:name w:val="Buttons"/>
    <w:basedOn w:val="DefaultParagraphFont"/>
    <w:rsid w:val="00BD5F75"/>
    <w:rPr>
      <w:b/>
    </w:rPr>
  </w:style>
  <w:style w:type="character" w:customStyle="1" w:styleId="Underlined">
    <w:name w:val="Underlined"/>
    <w:basedOn w:val="DefaultParagraphFont"/>
    <w:rsid w:val="00BD5F75"/>
    <w:rPr>
      <w:u w:val="single"/>
    </w:rPr>
  </w:style>
  <w:style w:type="paragraph" w:customStyle="1" w:styleId="TableBodyTextRight">
    <w:name w:val="Table Body Text Right"/>
    <w:basedOn w:val="TableBodyText"/>
    <w:rsid w:val="00BD5F75"/>
    <w:pPr>
      <w:widowControl w:val="0"/>
      <w:autoSpaceDE w:val="0"/>
      <w:autoSpaceDN w:val="0"/>
      <w:adjustRightInd w:val="0"/>
      <w:jc w:val="right"/>
    </w:pPr>
    <w:rPr>
      <w:rFonts w:cs="Arial"/>
      <w:szCs w:val="18"/>
    </w:rPr>
  </w:style>
  <w:style w:type="paragraph" w:customStyle="1" w:styleId="CopyrightText">
    <w:name w:val="Copyright Text"/>
    <w:basedOn w:val="BodyText"/>
    <w:rsid w:val="00BD5F75"/>
    <w:rPr>
      <w:sz w:val="18"/>
    </w:rPr>
  </w:style>
  <w:style w:type="paragraph" w:customStyle="1" w:styleId="BodySmallRight">
    <w:name w:val="Body Small Right"/>
    <w:basedOn w:val="BodyTextRight"/>
    <w:rsid w:val="00BD5F75"/>
    <w:rPr>
      <w:sz w:val="18"/>
      <w:szCs w:val="18"/>
    </w:rPr>
  </w:style>
  <w:style w:type="paragraph" w:customStyle="1" w:styleId="MarginEdition">
    <w:name w:val="Margin Edition"/>
    <w:basedOn w:val="MarginNote"/>
    <w:rsid w:val="00BD5F75"/>
    <w:pPr>
      <w:spacing w:before="0" w:after="0"/>
    </w:pPr>
    <w:rPr>
      <w:rFonts w:ascii="Times New Roman" w:hAnsi="Times New Roman"/>
      <w:color w:val="999999"/>
    </w:rPr>
  </w:style>
  <w:style w:type="paragraph" w:customStyle="1" w:styleId="Spacer">
    <w:name w:val="Spacer"/>
    <w:basedOn w:val="Normal"/>
    <w:rsid w:val="00BD5F75"/>
    <w:rPr>
      <w:sz w:val="2"/>
      <w:szCs w:val="2"/>
    </w:rPr>
  </w:style>
  <w:style w:type="character" w:customStyle="1" w:styleId="Small">
    <w:name w:val="Small"/>
    <w:basedOn w:val="DefaultParagraphFont"/>
    <w:rsid w:val="00BD5F75"/>
    <w:rPr>
      <w:sz w:val="16"/>
    </w:rPr>
  </w:style>
  <w:style w:type="paragraph" w:customStyle="1" w:styleId="WideTable">
    <w:name w:val="Wide Table"/>
    <w:basedOn w:val="Normal"/>
    <w:rsid w:val="00BD5F75"/>
    <w:pPr>
      <w:ind w:left="-1418"/>
    </w:pPr>
    <w:rPr>
      <w:sz w:val="2"/>
      <w:szCs w:val="2"/>
    </w:rPr>
  </w:style>
  <w:style w:type="character" w:styleId="PageNumber">
    <w:name w:val="page number"/>
    <w:basedOn w:val="DefaultParagraphFont"/>
    <w:rsid w:val="00BD5F75"/>
  </w:style>
  <w:style w:type="paragraph" w:styleId="Quote">
    <w:name w:val="Quote"/>
    <w:basedOn w:val="Heading1"/>
    <w:link w:val="QuoteChar"/>
    <w:qFormat/>
    <w:rsid w:val="00BD5F75"/>
    <w:rPr>
      <w:b w:val="0"/>
      <w:sz w:val="72"/>
      <w:szCs w:val="72"/>
      <w:lang w:val="en-NZ"/>
    </w:rPr>
  </w:style>
  <w:style w:type="character" w:customStyle="1" w:styleId="QuoteChar">
    <w:name w:val="Quote Char"/>
    <w:basedOn w:val="DefaultParagraphFont"/>
    <w:link w:val="Quote"/>
    <w:rsid w:val="00BD5F75"/>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BD5F75"/>
    <w:pPr>
      <w:pageBreakBefore/>
    </w:pPr>
  </w:style>
  <w:style w:type="paragraph" w:customStyle="1" w:styleId="Border">
    <w:name w:val="Border"/>
    <w:basedOn w:val="Normal"/>
    <w:qFormat/>
    <w:rsid w:val="00BD5F75"/>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BD5F75"/>
    <w:rPr>
      <w:b/>
      <w:bCs/>
      <w:i/>
      <w:iCs/>
      <w:color w:val="auto"/>
    </w:rPr>
  </w:style>
  <w:style w:type="paragraph" w:styleId="IntenseQuote">
    <w:name w:val="Intense Quote"/>
    <w:basedOn w:val="Normal"/>
    <w:next w:val="Normal"/>
    <w:link w:val="IntenseQuoteChar"/>
    <w:uiPriority w:val="30"/>
    <w:qFormat/>
    <w:rsid w:val="00BD5F75"/>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BD5F75"/>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BD5F75"/>
    <w:rPr>
      <w:smallCaps/>
      <w:color w:val="auto"/>
      <w:u w:val="single"/>
    </w:rPr>
  </w:style>
  <w:style w:type="character" w:styleId="IntenseReference">
    <w:name w:val="Intense Reference"/>
    <w:basedOn w:val="DefaultParagraphFont"/>
    <w:uiPriority w:val="32"/>
    <w:qFormat/>
    <w:rsid w:val="00BD5F75"/>
    <w:rPr>
      <w:b/>
      <w:bCs/>
      <w:smallCaps/>
      <w:color w:val="auto"/>
      <w:spacing w:val="5"/>
      <w:u w:val="single"/>
    </w:rPr>
  </w:style>
  <w:style w:type="paragraph" w:customStyle="1" w:styleId="2ColumnHeading">
    <w:name w:val="2Column Heading"/>
    <w:basedOn w:val="BodyText"/>
    <w:qFormat/>
    <w:rsid w:val="00BD5F75"/>
    <w:pPr>
      <w:spacing w:after="60"/>
      <w:ind w:left="-2268"/>
    </w:pPr>
    <w:rPr>
      <w:b/>
    </w:rPr>
  </w:style>
  <w:style w:type="paragraph" w:customStyle="1" w:styleId="Heading1TOC">
    <w:name w:val="Heading1 TOC"/>
    <w:basedOn w:val="Normal"/>
    <w:qFormat/>
    <w:rsid w:val="00BD5F75"/>
    <w:pPr>
      <w:spacing w:before="240" w:after="120"/>
    </w:pPr>
    <w:rPr>
      <w:rFonts w:ascii="Times New Roman" w:hAnsi="Times New Roman"/>
      <w:b/>
      <w:sz w:val="32"/>
    </w:rPr>
  </w:style>
  <w:style w:type="paragraph" w:customStyle="1" w:styleId="Heading2TOC">
    <w:name w:val="Heading2 TOC"/>
    <w:basedOn w:val="Normal"/>
    <w:qFormat/>
    <w:rsid w:val="00BD5F75"/>
    <w:pPr>
      <w:spacing w:before="240" w:after="60"/>
    </w:pPr>
    <w:rPr>
      <w:rFonts w:ascii="Times New Roman" w:hAnsi="Times New Roman"/>
      <w:b/>
      <w:sz w:val="28"/>
    </w:rPr>
  </w:style>
  <w:style w:type="character" w:customStyle="1" w:styleId="Underline">
    <w:name w:val="Underline"/>
    <w:basedOn w:val="DefaultParagraphFont"/>
    <w:qFormat/>
    <w:rsid w:val="00BD5F75"/>
    <w:rPr>
      <w:u w:val="single"/>
    </w:rPr>
  </w:style>
  <w:style w:type="paragraph" w:styleId="BalloonText">
    <w:name w:val="Balloon Text"/>
    <w:basedOn w:val="Normal"/>
    <w:link w:val="BalloonTextChar"/>
    <w:rsid w:val="00BD5F75"/>
    <w:rPr>
      <w:rFonts w:ascii="Tahoma" w:hAnsi="Tahoma" w:cs="Tahoma"/>
      <w:sz w:val="16"/>
      <w:szCs w:val="16"/>
    </w:rPr>
  </w:style>
  <w:style w:type="character" w:customStyle="1" w:styleId="BalloonTextChar">
    <w:name w:val="Balloon Text Char"/>
    <w:basedOn w:val="DefaultParagraphFont"/>
    <w:link w:val="BalloonText"/>
    <w:rsid w:val="00BD5F75"/>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BD5F75"/>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BD5F75"/>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BD5F75"/>
    <w:rPr>
      <w:b/>
      <w:color w:val="660033"/>
      <w:spacing w:val="0"/>
    </w:rPr>
  </w:style>
  <w:style w:type="paragraph" w:customStyle="1" w:styleId="Nameditemlist">
    <w:name w:val="Named item list"/>
    <w:basedOn w:val="BodyText"/>
    <w:qFormat/>
    <w:rsid w:val="00BD5F75"/>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1287</Words>
  <Characters>8323</Characters>
  <Application>Microsoft Office Word</Application>
  <DocSecurity>0</DocSecurity>
  <Lines>332</Lines>
  <Paragraphs>151</Paragraphs>
  <ScaleCrop>false</ScaleCrop>
  <Company>Author-it Software Corporation Ltd.</Company>
  <LinksUpToDate>false</LinksUpToDate>
  <CharactersWithSpaces>9531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SIRPPKS003A Identify, locate and sell analgesic and anti-inflammatory products</dc:title>
  <dc:subject>Approved</dc:subject>
  <dc:creator>Service Skills Australia</dc:creator>
  <cp:keywords>Revision Number: 1</cp:keywords>
  <dc:description>Copyright © 1996-2007 Author-it Software Corporation Ltd., all rights reserved.</dc:description>
  <cp:lastModifiedBy>TPCMS</cp:lastModifiedBy>
  <cp:revision>3</cp:revision>
  <dcterms:created xsi:type="dcterms:W3CDTF">2012-10-11T17:43:00Z</dcterms:created>
  <dcterms:modified xsi:type="dcterms:W3CDTF">2012-10-11T17:43:00Z</dcterms:modified>
</cp:coreProperties>
</file>