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1E43" w:rsidP="00921E43">
      <w:pPr>
        <w:pStyle w:val="Title"/>
      </w:pPr>
      <w:bookmarkStart w:id="0" w:name="_GoBack"/>
      <w:bookmarkEnd w:id="0"/>
      <w:r>
        <w:fldChar w:fldCharType="begin"/>
      </w:r>
      <w:r>
        <w:instrText xml:space="preserve"> TITLE   \* MERGEFORMAT </w:instrText>
      </w:r>
      <w:r>
        <w:fldChar w:fldCharType="separate"/>
      </w:r>
      <w:r>
        <w:t>SIRCHCS415 Coordinate pharmacy health promotions and home medicine reviews</w:t>
      </w:r>
      <w:r>
        <w:fldChar w:fldCharType="end"/>
      </w:r>
    </w:p>
    <w:p w:rsidR="00921E43" w:rsidP="00921E43">
      <w:pPr>
        <w:pStyle w:val="Version"/>
        <w:sectPr w:rsidSect="00C030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302C" w:rsidP="00C0302C">
      <w:pPr>
        <w:pStyle w:val="SuperHeading"/>
      </w:pPr>
      <w:r w:rsidRPr="00C0302C">
        <w:t>SIRCHCS415 Coordinate pharmacy health promotions and home medicine reviews</w:t>
      </w:r>
    </w:p>
    <w:p w:rsidR="00000000" w:rsidRPr="00C0302C" w:rsidP="00C0302C">
      <w:pPr>
        <w:pStyle w:val="Heading1"/>
      </w:pPr>
      <w:bookmarkStart w:id="1" w:name="O_388929"/>
      <w:bookmarkEnd w:id="1"/>
      <w:r w:rsidRPr="00C0302C">
        <w:t>Modification History</w:t>
      </w:r>
    </w:p>
    <w:p w:rsidR="00000000" w:rsidRPr="00C0302C" w:rsidP="00C0302C">
      <w:pPr>
        <w:pStyle w:val="BodyText"/>
      </w:pPr>
      <w:r w:rsidRPr="00C0302C">
        <w:t>The version details of this endorsed unit are in the t</w:t>
      </w:r>
      <w:r w:rsidRPr="00C0302C">
        <w:t>able below. The latest information is at the top.</w:t>
      </w:r>
    </w:p>
    <w:tbl>
      <w:tblPr>
        <w:tblW w:w="0" w:type="auto"/>
        <w:tblCellMar>
          <w:left w:w="62" w:type="dxa"/>
          <w:right w:w="62" w:type="dxa"/>
        </w:tblCellMar>
        <w:tblLook w:val="0000"/>
      </w:tblPr>
      <w:tblGrid>
        <w:gridCol w:w="4609"/>
        <w:gridCol w:w="4587"/>
      </w:tblGrid>
      <w:tr w:rsidTr="00921E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02C" w:rsidP="00C0302C">
            <w:pPr>
              <w:pStyle w:val="BodyText"/>
            </w:pPr>
            <w:r w:rsidRPr="00C0302C">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02C">
            <w:pPr>
              <w:pStyle w:val="BodyText"/>
              <w:rPr>
                <w:lang w:val="en-NZ"/>
              </w:rPr>
            </w:pPr>
            <w:r w:rsidRPr="00C0302C">
              <w:rPr>
                <w:rStyle w:val="SpecialBold"/>
              </w:rPr>
              <w:t>Comments</w:t>
            </w:r>
          </w:p>
        </w:tc>
      </w:tr>
      <w:tr w:rsidTr="00921E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02C">
            <w:pPr>
              <w:pStyle w:val="BodyText"/>
              <w:rPr>
                <w:lang w:val="en-NZ"/>
              </w:rPr>
            </w:pPr>
            <w:r w:rsidRPr="00C0302C">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02C" w:rsidP="00C0302C">
            <w:pPr>
              <w:pStyle w:val="BodyText"/>
            </w:pPr>
            <w:r w:rsidRPr="00C0302C">
              <w:t>New unit</w:t>
            </w:r>
          </w:p>
        </w:tc>
      </w:tr>
    </w:tbl>
    <w:p w:rsidR="00000000" w:rsidRPr="00C0302C" w:rsidP="00C0302C">
      <w:pPr>
        <w:pStyle w:val="BodyText"/>
      </w:pPr>
    </w:p>
    <w:p w:rsidR="00000000" w:rsidRPr="00C0302C" w:rsidP="00C0302C">
      <w:pPr>
        <w:pStyle w:val="AllowPageBreak"/>
      </w:pPr>
    </w:p>
    <w:p w:rsidR="00000000" w:rsidRPr="00C0302C" w:rsidP="00C0302C">
      <w:pPr>
        <w:pStyle w:val="Heading1"/>
      </w:pPr>
      <w:bookmarkStart w:id="2" w:name="O_388930"/>
      <w:bookmarkEnd w:id="2"/>
      <w:r w:rsidRPr="00C0302C">
        <w:t>Unit Descriptor</w:t>
      </w:r>
    </w:p>
    <w:p w:rsidR="00000000" w:rsidRPr="00C0302C" w:rsidP="00C0302C">
      <w:pPr>
        <w:pStyle w:val="BodyText"/>
      </w:pPr>
      <w:r w:rsidRPr="00C0302C">
        <w:t xml:space="preserve">This unit describes the performance outcomes, skills and knowledge required to plan and implement health promotions and coordinate home medicines reviews within a community pharmacy. </w:t>
      </w:r>
    </w:p>
    <w:p w:rsidR="00000000" w:rsidRPr="00C0302C" w:rsidP="00C0302C">
      <w:pPr>
        <w:pStyle w:val="AllowPageBreak"/>
      </w:pPr>
    </w:p>
    <w:p w:rsidR="00000000" w:rsidRPr="00C0302C" w:rsidP="00C0302C">
      <w:pPr>
        <w:pStyle w:val="Heading1"/>
      </w:pPr>
      <w:bookmarkStart w:id="3" w:name="O_388931"/>
      <w:bookmarkEnd w:id="3"/>
      <w:r w:rsidRPr="00C0302C">
        <w:t>Application of the Unit</w:t>
      </w:r>
    </w:p>
    <w:p w:rsidR="00000000" w:rsidRPr="00C0302C" w:rsidP="00C0302C">
      <w:pPr>
        <w:pStyle w:val="BodyText"/>
      </w:pPr>
      <w:r w:rsidRPr="00C0302C">
        <w:t>This unit applies to pharmacy a</w:t>
      </w:r>
      <w:r w:rsidRPr="00C0302C">
        <w:t xml:space="preserve">ssistants and dispensary assistants in community pharmacies. </w:t>
      </w:r>
    </w:p>
    <w:p w:rsidR="00000000" w:rsidRPr="00C0302C" w:rsidP="00C0302C">
      <w:pPr>
        <w:pStyle w:val="BodyText"/>
      </w:pPr>
    </w:p>
    <w:p w:rsidR="00000000" w:rsidRPr="00C0302C" w:rsidP="00C0302C">
      <w:pPr>
        <w:pStyle w:val="BodyText"/>
      </w:pPr>
      <w:r w:rsidRPr="00C0302C">
        <w:t>Persons in this role may report directly to a front of pharmacy manager under the indirect supervision of a pharmacist or report directly to a pharmacist. Within this context, a person undertak</w:t>
      </w:r>
      <w:r w:rsidRPr="00C0302C">
        <w:t xml:space="preserve">ing this role applies discretion, judgement and accepts responsibility for outcomes of own work. </w:t>
      </w:r>
    </w:p>
    <w:p w:rsidR="00000000" w:rsidRPr="00C0302C" w:rsidP="00C0302C">
      <w:pPr>
        <w:pStyle w:val="AllowPageBreak"/>
      </w:pPr>
    </w:p>
    <w:p w:rsidR="00000000" w:rsidRPr="00C0302C" w:rsidP="00C0302C">
      <w:pPr>
        <w:pStyle w:val="Heading1"/>
      </w:pPr>
      <w:bookmarkStart w:id="4" w:name="O_388932"/>
      <w:bookmarkEnd w:id="4"/>
      <w:r w:rsidRPr="00C0302C">
        <w:t>Licensing/Regulatory Information</w:t>
      </w:r>
    </w:p>
    <w:p w:rsidR="00000000" w:rsidRPr="00C0302C" w:rsidP="00C0302C">
      <w:pPr>
        <w:pStyle w:val="BodyText"/>
      </w:pPr>
      <w:r w:rsidRPr="00C0302C">
        <w:t>All relevant federal, state or territory legislation, Pharmacy Board of Australia Guidelines, and establishe</w:t>
      </w:r>
      <w:r w:rsidRPr="00C0302C">
        <w:t xml:space="preserve">d practice and quality assurance standards are to be met relating to the promotion and supply of Pharmacy Medicines (S2) and Pharmacist Only Medicines (S3). </w:t>
      </w:r>
    </w:p>
    <w:p w:rsidR="00000000" w:rsidRPr="00C0302C" w:rsidP="00C0302C">
      <w:pPr>
        <w:pStyle w:val="AllowPageBreak"/>
      </w:pPr>
    </w:p>
    <w:p w:rsidR="00000000" w:rsidRPr="00C0302C" w:rsidP="00C0302C">
      <w:pPr>
        <w:pStyle w:val="Heading1"/>
      </w:pPr>
      <w:bookmarkStart w:id="5" w:name="O_388933"/>
      <w:bookmarkEnd w:id="5"/>
      <w:r w:rsidRPr="00C0302C">
        <w:t>Pre-Requisites</w:t>
      </w:r>
    </w:p>
    <w:tbl>
      <w:tblPr>
        <w:tblW w:w="0" w:type="auto"/>
        <w:tblLayout w:type="fixed"/>
        <w:tblCellMar>
          <w:left w:w="62" w:type="dxa"/>
          <w:right w:w="62" w:type="dxa"/>
        </w:tblCellMar>
        <w:tblLook w:val="0000"/>
      </w:tblPr>
      <w:tblGrid>
        <w:gridCol w:w="1621"/>
        <w:gridCol w:w="4926"/>
      </w:tblGrid>
      <w:tr w:rsidTr="00C0302C">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C0302C">
            <w:pPr>
              <w:pStyle w:val="BodyText"/>
              <w:rPr>
                <w:lang w:val="en-NZ"/>
              </w:rPr>
            </w:pPr>
            <w:r w:rsidRPr="00C0302C">
              <w:t>SIRCHCS201</w:t>
            </w:r>
          </w:p>
        </w:tc>
        <w:tc>
          <w:tcPr>
            <w:tcW w:w="4926" w:type="dxa"/>
            <w:tcBorders>
              <w:top w:val="nil"/>
              <w:left w:val="nil"/>
              <w:bottom w:val="nil"/>
              <w:right w:val="nil"/>
            </w:tcBorders>
            <w:tcMar>
              <w:top w:w="0" w:type="dxa"/>
              <w:left w:w="62" w:type="dxa"/>
              <w:bottom w:w="0" w:type="dxa"/>
              <w:right w:w="62" w:type="dxa"/>
            </w:tcMar>
          </w:tcPr>
          <w:p w:rsidR="00000000" w:rsidRPr="00C0302C" w:rsidP="00C0302C">
            <w:pPr>
              <w:pStyle w:val="BodyText"/>
            </w:pPr>
            <w:r w:rsidRPr="00C0302C">
              <w:t>Support the supply of Pharmacy Medicines and Pharmacist</w:t>
            </w:r>
            <w:r w:rsidRPr="00C0302C">
              <w:t xml:space="preserve"> Only Medicines</w:t>
            </w:r>
          </w:p>
        </w:tc>
      </w:tr>
    </w:tbl>
    <w:p w:rsidR="00000000" w:rsidRPr="00C0302C" w:rsidP="00C0302C">
      <w:pPr>
        <w:pStyle w:val="BodyText"/>
      </w:pPr>
    </w:p>
    <w:p w:rsidR="00000000" w:rsidRPr="00C0302C" w:rsidP="00C0302C">
      <w:pPr>
        <w:pStyle w:val="AllowPageBreak"/>
      </w:pPr>
    </w:p>
    <w:p w:rsidR="00000000" w:rsidRPr="00C0302C" w:rsidP="00C0302C">
      <w:pPr>
        <w:pStyle w:val="Heading1"/>
      </w:pPr>
      <w:bookmarkStart w:id="6" w:name="O_388934"/>
      <w:bookmarkEnd w:id="6"/>
      <w:r w:rsidRPr="00C0302C">
        <w:t>Employability Skills Information</w:t>
      </w:r>
    </w:p>
    <w:p w:rsidR="00000000" w:rsidRPr="00C0302C" w:rsidP="00C0302C">
      <w:pPr>
        <w:pStyle w:val="BodyText"/>
      </w:pPr>
      <w:r w:rsidRPr="00C0302C">
        <w:t>This unit contains employability skills.</w:t>
      </w:r>
    </w:p>
    <w:p w:rsidR="00000000" w:rsidRPr="00C0302C" w:rsidP="00C0302C">
      <w:pPr>
        <w:pStyle w:val="AllowPageBreak"/>
      </w:pPr>
    </w:p>
    <w:p w:rsidR="00000000" w:rsidRPr="00C0302C" w:rsidP="00C0302C">
      <w:pPr>
        <w:pStyle w:val="Heading1"/>
      </w:pPr>
      <w:bookmarkStart w:id="7" w:name="O_388935"/>
      <w:bookmarkEnd w:id="7"/>
      <w:r w:rsidRPr="00C0302C">
        <w:t>Elements and Performance Criteria Pre-Content</w:t>
      </w:r>
    </w:p>
    <w:p w:rsidR="00000000" w:rsidRPr="00C0302C" w:rsidP="00C0302C">
      <w:pPr>
        <w:pStyle w:val="Heading1"/>
      </w:pPr>
      <w:bookmarkStart w:id="8" w:name="O_388936"/>
      <w:bookmarkEnd w:id="8"/>
      <w:r w:rsidRPr="00C0302C">
        <w:t>Elements and Performance Criteria</w:t>
      </w:r>
    </w:p>
    <w:tbl>
      <w:tblPr>
        <w:tblW w:w="0" w:type="auto"/>
        <w:tblCellMar>
          <w:left w:w="62" w:type="dxa"/>
          <w:right w:w="62" w:type="dxa"/>
        </w:tblCellMar>
        <w:tblLook w:val="0000"/>
      </w:tblPr>
      <w:tblGrid>
        <w:gridCol w:w="4598"/>
        <w:gridCol w:w="4598"/>
      </w:tblGrid>
      <w:tr w:rsidTr="00921E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302C" w:rsidP="00C0302C">
            <w:pPr>
              <w:pStyle w:val="BodyText"/>
            </w:pPr>
            <w:r w:rsidRPr="00C0302C">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C0302C">
            <w:pPr>
              <w:pStyle w:val="BodyText"/>
              <w:rPr>
                <w:lang w:val="en-NZ"/>
              </w:rPr>
            </w:pPr>
            <w:r w:rsidRPr="00C0302C">
              <w:rPr>
                <w:rStyle w:val="SpecialBold"/>
              </w:rPr>
              <w:t>PERFORMANCE CRITERIA</w:t>
            </w:r>
          </w:p>
        </w:tc>
      </w:tr>
      <w:tr w:rsidTr="00921E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02C">
            <w:pPr>
              <w:pStyle w:val="BodyText"/>
              <w:rPr>
                <w:lang w:val="en-NZ"/>
              </w:rPr>
            </w:pPr>
            <w:r w:rsidRPr="00C0302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0302C">
            <w:pPr>
              <w:pStyle w:val="BodyText"/>
              <w:rPr>
                <w:lang w:val="en-NZ"/>
              </w:rPr>
            </w:pPr>
            <w:r w:rsidRPr="00C0302C">
              <w:t>Performance criteria describe the performance needed to demonstrate achievement of the element. Where bold italicised text is used, further information is detailed in the required skills and</w:t>
            </w:r>
            <w:r w:rsidRPr="00C0302C">
              <w:t xml:space="preserve"> knowledge section and the range statement. Assessment of performance is to be consistent with the evidence guide.</w:t>
            </w:r>
          </w:p>
        </w:tc>
      </w:tr>
      <w:tr w:rsidTr="00921E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02C">
            <w:pPr>
              <w:pStyle w:val="List"/>
              <w:rPr>
                <w:lang w:val="en-NZ"/>
              </w:rPr>
            </w:pPr>
            <w:r w:rsidRPr="00C0302C">
              <w:t>1.</w:t>
            </w:r>
            <w:r w:rsidRPr="00C0302C">
              <w:tab/>
              <w:t xml:space="preserve">Develop health education, promotion and awareness strategies. </w:t>
            </w:r>
          </w:p>
        </w:tc>
        <w:tc>
          <w:tcPr>
            <w:tcW w:w="0" w:type="auto"/>
            <w:tcBorders>
              <w:top w:val="nil"/>
              <w:left w:val="nil"/>
              <w:bottom w:val="nil"/>
              <w:right w:val="nil"/>
            </w:tcBorders>
            <w:tcMar>
              <w:top w:w="0" w:type="dxa"/>
              <w:left w:w="62" w:type="dxa"/>
              <w:bottom w:w="0" w:type="dxa"/>
              <w:right w:w="62" w:type="dxa"/>
            </w:tcMar>
          </w:tcPr>
          <w:p w:rsidR="00000000" w:rsidRPr="00C0302C" w:rsidP="00C0302C">
            <w:pPr>
              <w:pStyle w:val="List"/>
            </w:pPr>
            <w:r w:rsidRPr="00C0302C">
              <w:t>1.1.Establish goals and objectives for health education, promotion and awareness.</w:t>
            </w:r>
          </w:p>
          <w:p w:rsidR="00000000" w:rsidRPr="00C0302C" w:rsidP="00C0302C">
            <w:pPr>
              <w:pStyle w:val="List"/>
            </w:pPr>
            <w:r w:rsidRPr="00C0302C">
              <w:t xml:space="preserve">1.2.Identify and assess potential </w:t>
            </w:r>
            <w:r w:rsidRPr="00C0302C">
              <w:rPr>
                <w:rStyle w:val="BoldandItalics"/>
              </w:rPr>
              <w:t>health promotion</w:t>
            </w:r>
            <w:r w:rsidRPr="00C0302C">
              <w:t xml:space="preserve"> and related </w:t>
            </w:r>
            <w:r w:rsidRPr="00C0302C">
              <w:rPr>
                <w:rStyle w:val="BoldandItalics"/>
              </w:rPr>
              <w:t>awareness strategies</w:t>
            </w:r>
            <w:r w:rsidRPr="00C0302C">
              <w:t xml:space="preserve"> to ensure compatibility with</w:t>
            </w:r>
            <w:r w:rsidRPr="00C0302C">
              <w:rPr>
                <w:rStyle w:val="BoldandItalics"/>
              </w:rPr>
              <w:t xml:space="preserve"> pharmacy requirements</w:t>
            </w:r>
            <w:r w:rsidRPr="00C0302C">
              <w:t>.</w:t>
            </w:r>
          </w:p>
          <w:p w:rsidR="00000000" w:rsidRPr="00C0302C" w:rsidP="00C0302C">
            <w:pPr>
              <w:pStyle w:val="List"/>
            </w:pPr>
            <w:r w:rsidRPr="00C0302C">
              <w:t>1.3.Ensure that timelines and costs fo</w:t>
            </w:r>
            <w:r w:rsidRPr="00C0302C">
              <w:t>r promotion of activities are realistic and consistent with budget resources.</w:t>
            </w:r>
          </w:p>
          <w:p w:rsidR="00000000" w:rsidRPr="00C0302C" w:rsidP="00C0302C">
            <w:pPr>
              <w:pStyle w:val="List"/>
            </w:pPr>
            <w:r w:rsidRPr="00C0302C">
              <w:t xml:space="preserve">1.4.Develop action plans to provide details of products and services being promoted. </w:t>
            </w:r>
          </w:p>
          <w:p w:rsidR="00000000" w:rsidP="00C0302C">
            <w:pPr>
              <w:pStyle w:val="List"/>
              <w:rPr>
                <w:lang w:val="en-NZ"/>
              </w:rPr>
            </w:pPr>
            <w:r w:rsidRPr="00C0302C">
              <w:t>1.5.Present and advocate health education and promotion strategies to the pharmacy team.</w:t>
            </w:r>
          </w:p>
        </w:tc>
      </w:tr>
      <w:tr w:rsidTr="00921E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02C">
            <w:pPr>
              <w:pStyle w:val="List"/>
              <w:rPr>
                <w:lang w:val="en-NZ"/>
              </w:rPr>
            </w:pPr>
            <w:r w:rsidRPr="00C0302C">
              <w:t>2.</w:t>
            </w:r>
            <w:r w:rsidRPr="00C0302C">
              <w:tab/>
              <w:t xml:space="preserve">Implement health education and awareness promotions. </w:t>
            </w:r>
          </w:p>
        </w:tc>
        <w:tc>
          <w:tcPr>
            <w:tcW w:w="0" w:type="auto"/>
            <w:tcBorders>
              <w:top w:val="nil"/>
              <w:left w:val="nil"/>
              <w:bottom w:val="nil"/>
              <w:right w:val="nil"/>
            </w:tcBorders>
            <w:tcMar>
              <w:top w:w="0" w:type="dxa"/>
              <w:left w:w="62" w:type="dxa"/>
              <w:bottom w:w="0" w:type="dxa"/>
              <w:right w:w="62" w:type="dxa"/>
            </w:tcMar>
          </w:tcPr>
          <w:p w:rsidR="00000000" w:rsidRPr="00C0302C" w:rsidP="00C0302C">
            <w:pPr>
              <w:pStyle w:val="List"/>
            </w:pPr>
            <w:r w:rsidRPr="00C0302C">
              <w:t xml:space="preserve">2.1.Ensure </w:t>
            </w:r>
            <w:r w:rsidRPr="00C0302C">
              <w:rPr>
                <w:rStyle w:val="BoldandItalics"/>
              </w:rPr>
              <w:t>personnel and resources</w:t>
            </w:r>
            <w:r w:rsidRPr="00C0302C">
              <w:t xml:space="preserve"> to support promotional activities are identified and prepared to facilitate the achievement of promotional goals.</w:t>
            </w:r>
          </w:p>
          <w:p w:rsidR="00000000" w:rsidRPr="00C0302C" w:rsidP="00C0302C">
            <w:pPr>
              <w:pStyle w:val="List"/>
            </w:pPr>
            <w:r w:rsidRPr="00C0302C">
              <w:t>2.2.Identify and agree on roles and responsibilities</w:t>
            </w:r>
            <w:r w:rsidRPr="00C0302C">
              <w:t xml:space="preserve"> for delivery of promotional services and allocate to relevant personnel.</w:t>
            </w:r>
          </w:p>
          <w:p w:rsidR="00000000" w:rsidRPr="00C0302C" w:rsidP="00C0302C">
            <w:pPr>
              <w:pStyle w:val="List"/>
            </w:pPr>
            <w:r w:rsidRPr="00C0302C">
              <w:t>2.3.Establish and conduct relationships with targeted groups in a manner that enhances the positive image of the pharmacy.</w:t>
            </w:r>
          </w:p>
          <w:p w:rsidR="00000000" w:rsidRPr="00C0302C" w:rsidP="00C0302C">
            <w:pPr>
              <w:pStyle w:val="List"/>
            </w:pPr>
            <w:r w:rsidRPr="00C0302C">
              <w:t xml:space="preserve">2.4.Use </w:t>
            </w:r>
            <w:r w:rsidRPr="00C0302C">
              <w:rPr>
                <w:rStyle w:val="BoldandItalics"/>
              </w:rPr>
              <w:t>networks</w:t>
            </w:r>
            <w:r w:rsidRPr="00C0302C">
              <w:t xml:space="preserve"> to assist in the implementation of promoti</w:t>
            </w:r>
            <w:r w:rsidRPr="00C0302C">
              <w:t>onal activities.</w:t>
            </w:r>
          </w:p>
          <w:p w:rsidR="00000000" w:rsidP="00C0302C">
            <w:pPr>
              <w:pStyle w:val="List"/>
              <w:rPr>
                <w:lang w:val="en-NZ"/>
              </w:rPr>
            </w:pPr>
            <w:r w:rsidRPr="00C0302C">
              <w:t>2.5.Monitor and evaluate activities against the goals and objectives of the program.</w:t>
            </w:r>
          </w:p>
        </w:tc>
      </w:tr>
      <w:tr w:rsidTr="00921E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02C">
            <w:pPr>
              <w:pStyle w:val="List"/>
              <w:rPr>
                <w:lang w:val="en-NZ"/>
              </w:rPr>
            </w:pPr>
            <w:r w:rsidRPr="00C0302C">
              <w:t>3.</w:t>
            </w:r>
            <w:r w:rsidRPr="00C0302C">
              <w:tab/>
              <w:t xml:space="preserve">Coordinate home medicines reviews. </w:t>
            </w:r>
          </w:p>
        </w:tc>
        <w:tc>
          <w:tcPr>
            <w:tcW w:w="0" w:type="auto"/>
            <w:tcBorders>
              <w:top w:val="nil"/>
              <w:left w:val="nil"/>
              <w:bottom w:val="nil"/>
              <w:right w:val="nil"/>
            </w:tcBorders>
            <w:tcMar>
              <w:top w:w="0" w:type="dxa"/>
              <w:left w:w="62" w:type="dxa"/>
              <w:bottom w:w="0" w:type="dxa"/>
              <w:right w:w="62" w:type="dxa"/>
            </w:tcMar>
          </w:tcPr>
          <w:p w:rsidR="00000000" w:rsidRPr="00C0302C" w:rsidP="00C0302C">
            <w:pPr>
              <w:pStyle w:val="List"/>
            </w:pPr>
            <w:r w:rsidRPr="00C0302C">
              <w:t>3.1.Confirm that all mandatory fields of the general practitioner (GP) referral form have been completed and recor</w:t>
            </w:r>
            <w:r w:rsidRPr="00C0302C">
              <w:t>d date of receipt.</w:t>
            </w:r>
          </w:p>
          <w:p w:rsidR="00000000" w:rsidRPr="00C0302C" w:rsidP="00C0302C">
            <w:pPr>
              <w:pStyle w:val="List"/>
            </w:pPr>
            <w:r w:rsidRPr="00C0302C">
              <w:t>3.2.Check availability of pharmacist to conduct home medicines review.</w:t>
            </w:r>
          </w:p>
          <w:p w:rsidR="00000000" w:rsidRPr="00C0302C" w:rsidP="00C0302C">
            <w:pPr>
              <w:pStyle w:val="List"/>
            </w:pPr>
            <w:r w:rsidRPr="00C0302C">
              <w:t>3.3.Determine and book customer’s preferred place, time and date for the review.</w:t>
            </w:r>
          </w:p>
          <w:p w:rsidR="00000000" w:rsidRPr="00C0302C" w:rsidP="00C0302C">
            <w:pPr>
              <w:pStyle w:val="List"/>
            </w:pPr>
            <w:r w:rsidRPr="00C0302C">
              <w:t>3.4.Notify the relevant GP with details of review arrangements before each interview.</w:t>
            </w:r>
          </w:p>
          <w:p w:rsidR="00000000" w:rsidRPr="00C0302C" w:rsidP="00C0302C">
            <w:pPr>
              <w:pStyle w:val="List"/>
            </w:pPr>
            <w:r w:rsidRPr="00C0302C">
              <w:t xml:space="preserve">3.5.Maintain </w:t>
            </w:r>
            <w:r w:rsidRPr="00C0302C">
              <w:rPr>
                <w:rStyle w:val="BoldandItalics"/>
              </w:rPr>
              <w:t>records of patient home medicines reviews (HMR)</w:t>
            </w:r>
            <w:r w:rsidRPr="00C0302C">
              <w:t xml:space="preserve"> as directed by the pharmacist.</w:t>
            </w:r>
          </w:p>
        </w:tc>
      </w:tr>
    </w:tbl>
    <w:p w:rsidR="00000000" w:rsidRPr="00C0302C" w:rsidP="00C0302C">
      <w:pPr>
        <w:pStyle w:val="BodyText"/>
      </w:pPr>
    </w:p>
    <w:p w:rsidR="00000000" w:rsidRPr="00C0302C" w:rsidP="00C0302C">
      <w:pPr>
        <w:pStyle w:val="AllowPageBreak"/>
      </w:pPr>
    </w:p>
    <w:p w:rsidR="00000000" w:rsidRPr="00C0302C" w:rsidP="00C0302C">
      <w:pPr>
        <w:pStyle w:val="Heading1"/>
      </w:pPr>
      <w:bookmarkStart w:id="9" w:name="O_388937"/>
      <w:bookmarkEnd w:id="9"/>
      <w:r w:rsidRPr="00C0302C">
        <w:t>Required Skills and Knowledge</w:t>
      </w:r>
    </w:p>
    <w:tbl>
      <w:tblPr>
        <w:tblW w:w="0" w:type="auto"/>
        <w:tblCellMar>
          <w:left w:w="62" w:type="dxa"/>
          <w:right w:w="62" w:type="dxa"/>
        </w:tblCellMar>
        <w:tblLook w:val="0000"/>
      </w:tblPr>
      <w:tblGrid>
        <w:gridCol w:w="9196"/>
      </w:tblGrid>
      <w:tr w:rsidTr="00921E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02C">
            <w:pPr>
              <w:pStyle w:val="BodyText"/>
              <w:rPr>
                <w:lang w:val="en-NZ"/>
              </w:rPr>
            </w:pPr>
            <w:r w:rsidRPr="00C0302C">
              <w:t>This section describes the skills and knowledge required for this unit.</w:t>
            </w:r>
          </w:p>
        </w:tc>
      </w:tr>
      <w:tr w:rsidTr="00921E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02C">
            <w:pPr>
              <w:pStyle w:val="BodyText"/>
              <w:rPr>
                <w:lang w:val="en-NZ"/>
              </w:rPr>
            </w:pPr>
            <w:r w:rsidRPr="00C0302C">
              <w:rPr>
                <w:rStyle w:val="SpecialBold"/>
              </w:rPr>
              <w:t>Required skills</w:t>
            </w:r>
          </w:p>
        </w:tc>
      </w:tr>
      <w:tr w:rsidTr="00921E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302C" w:rsidP="00C0302C">
            <w:pPr>
              <w:pStyle w:val="ListBullet"/>
            </w:pPr>
            <w:r w:rsidRPr="00C0302C">
              <w:t xml:space="preserve">communication skills to: </w:t>
            </w:r>
          </w:p>
          <w:p w:rsidR="00000000" w:rsidRPr="00C0302C" w:rsidP="00C0302C">
            <w:pPr>
              <w:pStyle w:val="ListBullet2"/>
            </w:pPr>
            <w:r w:rsidRPr="00C0302C">
              <w:t>ask questions to identify and confirm requirements</w:t>
            </w:r>
          </w:p>
          <w:p w:rsidR="00000000" w:rsidRPr="00C0302C" w:rsidP="00C0302C">
            <w:pPr>
              <w:pStyle w:val="ListBullet2"/>
            </w:pPr>
            <w:r w:rsidRPr="00C0302C">
              <w:t>engage with customers during promotions</w:t>
            </w:r>
          </w:p>
          <w:p w:rsidR="00000000" w:rsidRPr="00C0302C" w:rsidP="00C0302C">
            <w:pPr>
              <w:pStyle w:val="ListBullet2"/>
            </w:pPr>
            <w:r w:rsidRPr="00C0302C">
              <w:t>collaborate with others regarding development of promotional strategies</w:t>
            </w:r>
          </w:p>
          <w:p w:rsidR="00000000" w:rsidRPr="00C0302C" w:rsidP="00C0302C">
            <w:pPr>
              <w:pStyle w:val="ListBullet2"/>
            </w:pPr>
            <w:r w:rsidRPr="00C0302C">
              <w:t>present and advocate health education and promotion strategies to the pharmacy team</w:t>
            </w:r>
          </w:p>
          <w:p w:rsidR="00000000" w:rsidRPr="00C0302C" w:rsidP="00C0302C">
            <w:pPr>
              <w:pStyle w:val="ListBullet2"/>
            </w:pPr>
            <w:r w:rsidRPr="00C0302C">
              <w:t>provide relevant information to a manager or supervising pharmacist</w:t>
            </w:r>
          </w:p>
          <w:p w:rsidR="00000000" w:rsidRPr="00C0302C" w:rsidP="00C0302C">
            <w:pPr>
              <w:pStyle w:val="ListBullet2"/>
            </w:pPr>
            <w:r w:rsidRPr="00C0302C">
              <w:t>liaise with suppliers through clear and direct communication</w:t>
            </w:r>
          </w:p>
          <w:p w:rsidR="00000000" w:rsidRPr="00C0302C" w:rsidP="00C0302C">
            <w:pPr>
              <w:pStyle w:val="ListBullet2"/>
            </w:pPr>
            <w:r w:rsidRPr="00C0302C">
              <w:t>use language and concepts appropriate to cu</w:t>
            </w:r>
            <w:r w:rsidRPr="00C0302C">
              <w:t>ltural differences</w:t>
            </w:r>
          </w:p>
          <w:p w:rsidR="00000000" w:rsidRPr="00C0302C" w:rsidP="00C0302C">
            <w:pPr>
              <w:pStyle w:val="ListBullet2"/>
            </w:pPr>
            <w:r w:rsidRPr="00C0302C">
              <w:t>use and interpret non-verbal communication</w:t>
            </w:r>
          </w:p>
          <w:p w:rsidR="00000000" w:rsidRPr="00C0302C" w:rsidP="00C0302C">
            <w:pPr>
              <w:pStyle w:val="ListBullet"/>
            </w:pPr>
            <w:r w:rsidRPr="00C0302C">
              <w:t>learning skills to research potential health promotion activities</w:t>
            </w:r>
          </w:p>
          <w:p w:rsidR="00000000" w:rsidRPr="00C0302C" w:rsidP="00C0302C">
            <w:pPr>
              <w:pStyle w:val="ListBullet"/>
            </w:pPr>
            <w:r w:rsidRPr="00C0302C">
              <w:t>problem-solving skills to manage contingencies in promotional activities</w:t>
            </w:r>
          </w:p>
          <w:p w:rsidR="00000000" w:rsidRPr="00C0302C" w:rsidP="00C0302C">
            <w:pPr>
              <w:pStyle w:val="ListBullet"/>
            </w:pPr>
            <w:r w:rsidRPr="00C0302C">
              <w:t>literacy skills to:</w:t>
            </w:r>
          </w:p>
          <w:p w:rsidR="00000000" w:rsidRPr="00C0302C" w:rsidP="00C0302C">
            <w:pPr>
              <w:pStyle w:val="ListBullet2"/>
            </w:pPr>
            <w:r w:rsidRPr="00C0302C">
              <w:t>read a variety of texts</w:t>
            </w:r>
          </w:p>
          <w:p w:rsidR="00000000" w:rsidRPr="00C0302C" w:rsidP="00C0302C">
            <w:pPr>
              <w:pStyle w:val="ListBullet2"/>
            </w:pPr>
            <w:r w:rsidRPr="00C0302C">
              <w:t>prepare g</w:t>
            </w:r>
            <w:r w:rsidRPr="00C0302C">
              <w:t>eneral information and papers</w:t>
            </w:r>
          </w:p>
          <w:p w:rsidR="00000000" w:rsidRPr="00C0302C" w:rsidP="00C0302C">
            <w:pPr>
              <w:pStyle w:val="ListBullet2"/>
            </w:pPr>
            <w:r w:rsidRPr="00C0302C">
              <w:t>write formal and informal letters according to target audience</w:t>
            </w:r>
          </w:p>
          <w:p w:rsidR="00000000" w:rsidP="00C0302C">
            <w:pPr>
              <w:pStyle w:val="ListBullet"/>
              <w:rPr>
                <w:lang w:val="en-NZ"/>
              </w:rPr>
            </w:pPr>
            <w:r w:rsidRPr="00C0302C">
              <w:t>technology skills to select and use technology to maintain records of home medicines reviews</w:t>
            </w:r>
          </w:p>
        </w:tc>
      </w:tr>
      <w:tr w:rsidTr="00921E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02C">
            <w:pPr>
              <w:pStyle w:val="BodyText"/>
              <w:rPr>
                <w:lang w:val="en-NZ"/>
              </w:rPr>
            </w:pPr>
            <w:r w:rsidRPr="00C0302C">
              <w:rPr>
                <w:rStyle w:val="SpecialBold"/>
              </w:rPr>
              <w:t>Required knowledge</w:t>
            </w:r>
          </w:p>
        </w:tc>
      </w:tr>
      <w:tr w:rsidTr="00921E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302C" w:rsidP="00C0302C">
            <w:pPr>
              <w:pStyle w:val="ListBullet"/>
            </w:pPr>
            <w:r w:rsidRPr="00C0302C">
              <w:t>pharmacy protocols and procedures relating to promotional strategies for pharmacy products and services, including:</w:t>
            </w:r>
          </w:p>
          <w:p w:rsidR="00000000" w:rsidRPr="00C0302C" w:rsidP="00C0302C">
            <w:pPr>
              <w:pStyle w:val="ListBullet2"/>
            </w:pPr>
            <w:r w:rsidRPr="00C0302C">
              <w:t>pharmacy layout and presentation</w:t>
            </w:r>
          </w:p>
          <w:p w:rsidR="00000000" w:rsidRPr="00C0302C" w:rsidP="00C0302C">
            <w:pPr>
              <w:pStyle w:val="ListBullet2"/>
            </w:pPr>
            <w:r w:rsidRPr="00C0302C">
              <w:t>advertising and promotions</w:t>
            </w:r>
          </w:p>
          <w:p w:rsidR="00000000" w:rsidRPr="00C0302C" w:rsidP="00C0302C">
            <w:pPr>
              <w:pStyle w:val="ListBullet2"/>
            </w:pPr>
            <w:r w:rsidRPr="00C0302C">
              <w:t xml:space="preserve">organising and documenting home medicines reviews </w:t>
            </w:r>
          </w:p>
          <w:p w:rsidR="00000000" w:rsidRPr="00C0302C" w:rsidP="00C0302C">
            <w:pPr>
              <w:pStyle w:val="ListBullet"/>
            </w:pPr>
            <w:r w:rsidRPr="00C0302C">
              <w:t>project management principles, including liaising with others and coordinating activities to achieve outcomes within budget and timelines</w:t>
            </w:r>
          </w:p>
          <w:p w:rsidR="00000000" w:rsidRPr="00C0302C" w:rsidP="00C0302C">
            <w:pPr>
              <w:pStyle w:val="ListBullet"/>
            </w:pPr>
            <w:r w:rsidRPr="00C0302C">
              <w:t>planning processes for organising promotional activities</w:t>
            </w:r>
          </w:p>
        </w:tc>
      </w:tr>
    </w:tbl>
    <w:p w:rsidR="00000000" w:rsidRPr="00C0302C" w:rsidP="00C0302C">
      <w:pPr>
        <w:pStyle w:val="BodyText"/>
      </w:pPr>
    </w:p>
    <w:p w:rsidR="00000000" w:rsidRPr="00C0302C" w:rsidP="00C0302C">
      <w:pPr>
        <w:pStyle w:val="AllowPageBreak"/>
      </w:pPr>
    </w:p>
    <w:p w:rsidR="00000000" w:rsidRPr="00C0302C" w:rsidP="00C0302C">
      <w:pPr>
        <w:pStyle w:val="Heading1"/>
      </w:pPr>
      <w:bookmarkStart w:id="10" w:name="O_388938"/>
      <w:bookmarkEnd w:id="10"/>
      <w:r w:rsidRPr="00C0302C">
        <w:t>Evidence Guide</w:t>
      </w:r>
    </w:p>
    <w:tbl>
      <w:tblPr>
        <w:tblW w:w="0" w:type="auto"/>
        <w:tblCellMar>
          <w:left w:w="62" w:type="dxa"/>
          <w:right w:w="62" w:type="dxa"/>
        </w:tblCellMar>
        <w:tblLook w:val="0000"/>
      </w:tblPr>
      <w:tblGrid>
        <w:gridCol w:w="3118"/>
        <w:gridCol w:w="6078"/>
      </w:tblGrid>
      <w:tr w:rsidTr="00921E4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0302C">
            <w:pPr>
              <w:pStyle w:val="BodyText"/>
              <w:rPr>
                <w:lang w:val="en-NZ"/>
              </w:rPr>
            </w:pPr>
            <w:r w:rsidRPr="00C0302C">
              <w:t>The evidence guide provides advice on assessment and must be read in conjunction with the performance criteria, required skills and knowledge, range statement and the assessment guidelines for the Training Package.</w:t>
            </w:r>
          </w:p>
        </w:tc>
      </w:tr>
      <w:tr w:rsidTr="00921E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02C">
            <w:pPr>
              <w:pStyle w:val="BodyText"/>
              <w:rPr>
                <w:lang w:val="en-NZ"/>
              </w:rPr>
            </w:pPr>
            <w:r w:rsidRPr="00C0302C">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0302C">
            <w:pPr>
              <w:pStyle w:val="BodyText"/>
              <w:rPr>
                <w:lang w:val="en-NZ"/>
              </w:rPr>
            </w:pPr>
          </w:p>
        </w:tc>
      </w:tr>
      <w:tr w:rsidTr="00921E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02C">
            <w:pPr>
              <w:pStyle w:val="BodyText"/>
              <w:rPr>
                <w:lang w:val="en-NZ"/>
              </w:rPr>
            </w:pPr>
            <w:r w:rsidRPr="00C0302C">
              <w:rPr>
                <w:rStyle w:val="SpecialBold"/>
              </w:rPr>
              <w:t>Critical aspec</w:t>
            </w:r>
            <w:r w:rsidRPr="00C0302C">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0302C" w:rsidP="00C0302C">
            <w:pPr>
              <w:pStyle w:val="BodyText"/>
            </w:pPr>
            <w:r w:rsidRPr="00C0302C">
              <w:t>Evidence of the ability to:</w:t>
            </w:r>
          </w:p>
          <w:p w:rsidR="00000000" w:rsidRPr="00C0302C" w:rsidP="00C0302C">
            <w:pPr>
              <w:pStyle w:val="ListBullet"/>
            </w:pPr>
            <w:r w:rsidRPr="00C0302C">
              <w:t xml:space="preserve">apply pharmacy protocols and procedures when developing and implementing promotional strategies for health education and awareness </w:t>
            </w:r>
          </w:p>
          <w:p w:rsidR="00000000" w:rsidRPr="00C0302C" w:rsidP="00C0302C">
            <w:pPr>
              <w:pStyle w:val="ListBullet"/>
            </w:pPr>
            <w:r w:rsidRPr="00C0302C">
              <w:t>design and deliver health promotion activities</w:t>
            </w:r>
          </w:p>
          <w:p w:rsidR="00000000" w:rsidRPr="00C0302C" w:rsidP="00C0302C">
            <w:pPr>
              <w:pStyle w:val="ListBullet"/>
            </w:pPr>
            <w:r w:rsidRPr="00C0302C">
              <w:t>monitor and evaluate health education and awareness promotional activities</w:t>
            </w:r>
          </w:p>
          <w:p w:rsidR="00000000" w:rsidRPr="00C0302C" w:rsidP="00C0302C">
            <w:pPr>
              <w:pStyle w:val="ListBullet"/>
            </w:pPr>
            <w:r w:rsidRPr="00C0302C">
              <w:t>present and advocate promotional strategies within the pharmacy</w:t>
            </w:r>
          </w:p>
          <w:p w:rsidR="00000000" w:rsidRPr="00C0302C" w:rsidP="00C0302C">
            <w:pPr>
              <w:pStyle w:val="ListBullet"/>
            </w:pPr>
            <w:r w:rsidRPr="00C0302C">
              <w:t>assess and report on customer satisfaction</w:t>
            </w:r>
          </w:p>
          <w:p w:rsidR="00000000" w:rsidP="00C0302C">
            <w:pPr>
              <w:pStyle w:val="ListBullet"/>
              <w:rPr>
                <w:lang w:val="en-NZ"/>
              </w:rPr>
            </w:pPr>
            <w:r w:rsidRPr="00C0302C">
              <w:t>coordinate home medicines r</w:t>
            </w:r>
            <w:r w:rsidRPr="00C0302C">
              <w:t>eviews .</w:t>
            </w:r>
          </w:p>
        </w:tc>
      </w:tr>
      <w:tr w:rsidTr="00921E43">
        <w:tblPrEx>
          <w:tblW w:w="0" w:type="auto"/>
          <w:tblCellMar>
            <w:left w:w="62" w:type="dxa"/>
            <w:right w:w="62" w:type="dxa"/>
          </w:tblCellMar>
          <w:tblLook w:val="0000"/>
        </w:tblPrEx>
        <w:trPr>
          <w:trHeight w:val="4626"/>
        </w:trPr>
        <w:tc>
          <w:tcPr>
            <w:tcW w:w="0" w:type="auto"/>
            <w:tcBorders>
              <w:top w:val="nil"/>
              <w:left w:val="nil"/>
              <w:bottom w:val="nil"/>
              <w:right w:val="nil"/>
            </w:tcBorders>
            <w:tcMar>
              <w:top w:w="0" w:type="dxa"/>
              <w:left w:w="62" w:type="dxa"/>
              <w:bottom w:w="0" w:type="dxa"/>
              <w:right w:w="62" w:type="dxa"/>
            </w:tcMar>
          </w:tcPr>
          <w:p w:rsidR="00000000" w:rsidP="00C0302C">
            <w:pPr>
              <w:pStyle w:val="BodyText"/>
              <w:rPr>
                <w:lang w:val="en-NZ"/>
              </w:rPr>
            </w:pPr>
            <w:r w:rsidRPr="00C0302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0302C" w:rsidP="00C0302C">
            <w:pPr>
              <w:pStyle w:val="BodyText"/>
            </w:pPr>
            <w:r w:rsidRPr="00C0302C">
              <w:t>Assessment must ensure that competency:</w:t>
            </w:r>
          </w:p>
          <w:p w:rsidR="00000000" w:rsidRPr="00C0302C" w:rsidP="00C0302C">
            <w:pPr>
              <w:pStyle w:val="ListBullet"/>
            </w:pPr>
            <w:r w:rsidRPr="00C0302C">
              <w:t>is observed by the assessor or the technical expert working in partnership with the assessor as described in the assessment guidelines</w:t>
            </w:r>
          </w:p>
          <w:p w:rsidR="00000000" w:rsidRPr="00C0302C" w:rsidP="00C0302C">
            <w:pPr>
              <w:pStyle w:val="ListBullet"/>
            </w:pPr>
            <w:r w:rsidRPr="00C0302C">
              <w:t>demonstrates the deve</w:t>
            </w:r>
            <w:r w:rsidRPr="00C0302C">
              <w:t>lopment of promotional strategies for a range of products and services performed over a sufficient period of time to demonstrate handling of a range of contingencies</w:t>
            </w:r>
          </w:p>
          <w:p w:rsidR="00000000" w:rsidRPr="00C0302C" w:rsidP="00C0302C">
            <w:pPr>
              <w:pStyle w:val="ListBullet"/>
            </w:pPr>
            <w:r w:rsidRPr="00C0302C">
              <w:t>is demonstrated in a real or simulated pharmacy workplace environment, which may include c</w:t>
            </w:r>
            <w:r w:rsidRPr="00C0302C">
              <w:t>ustomer interruptions and involvement in other related activities normally expected in the pharmacy.</w:t>
            </w:r>
          </w:p>
          <w:p w:rsidR="00000000" w:rsidRPr="00C0302C" w:rsidP="00C0302C">
            <w:pPr>
              <w:pStyle w:val="BodyText"/>
            </w:pPr>
            <w:r w:rsidRPr="00C0302C">
              <w:t>Assessment must ensure access to:</w:t>
            </w:r>
          </w:p>
          <w:p w:rsidR="00000000" w:rsidRPr="00C0302C" w:rsidP="00C0302C">
            <w:pPr>
              <w:pStyle w:val="ListBullet"/>
            </w:pPr>
            <w:r w:rsidRPr="00C0302C">
              <w:t>dispensary information systems</w:t>
            </w:r>
          </w:p>
          <w:p w:rsidR="00000000" w:rsidRPr="00C0302C" w:rsidP="00C0302C">
            <w:pPr>
              <w:pStyle w:val="ListBullet"/>
            </w:pPr>
            <w:r w:rsidRPr="00C0302C">
              <w:t>examples of relevant products and services and health promotional strategies</w:t>
            </w:r>
          </w:p>
          <w:p w:rsidR="00000000" w:rsidRPr="00C0302C" w:rsidP="00C0302C">
            <w:pPr>
              <w:pStyle w:val="ListBullet"/>
            </w:pPr>
            <w:r w:rsidRPr="00C0302C">
              <w:t>office equip</w:t>
            </w:r>
            <w:r w:rsidRPr="00C0302C">
              <w:t>ment and resources</w:t>
            </w:r>
          </w:p>
          <w:p w:rsidR="00000000" w:rsidRPr="00C0302C" w:rsidP="00C0302C">
            <w:pPr>
              <w:pStyle w:val="ListBullet"/>
            </w:pPr>
            <w:r w:rsidRPr="00C0302C">
              <w:t>relevant pharmacy policy and procedures</w:t>
            </w:r>
          </w:p>
          <w:p w:rsidR="00000000" w:rsidP="00C0302C">
            <w:pPr>
              <w:pStyle w:val="ListBullet"/>
              <w:rPr>
                <w:lang w:val="en-NZ"/>
              </w:rPr>
            </w:pPr>
            <w:r w:rsidRPr="00C0302C">
              <w:t>relevant codes of practice or guidelines.</w:t>
            </w:r>
          </w:p>
        </w:tc>
      </w:tr>
      <w:tr w:rsidTr="00921E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02C">
            <w:pPr>
              <w:pStyle w:val="BodyText"/>
              <w:rPr>
                <w:lang w:val="en-NZ"/>
              </w:rPr>
            </w:pPr>
            <w:r w:rsidRPr="00C0302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0302C" w:rsidP="00C0302C">
            <w:pPr>
              <w:pStyle w:val="BodyText"/>
            </w:pPr>
            <w:r w:rsidRPr="00C0302C">
              <w:t>A range of assessment methods should b</w:t>
            </w:r>
            <w:r w:rsidRPr="00C0302C">
              <w:t xml:space="preserve">e used to assess practical skills and knowledge. The following examples are appropriate for this unit: </w:t>
            </w:r>
          </w:p>
          <w:p w:rsidR="00000000" w:rsidRPr="00C0302C" w:rsidP="00C0302C">
            <w:pPr>
              <w:pStyle w:val="ListBullet"/>
            </w:pPr>
            <w:r w:rsidRPr="00C0302C">
              <w:t xml:space="preserve">observation of the candidate in the workplace: </w:t>
            </w:r>
          </w:p>
          <w:p w:rsidR="00000000" w:rsidRPr="00C0302C" w:rsidP="00C0302C">
            <w:pPr>
              <w:pStyle w:val="ListBullet2"/>
            </w:pPr>
            <w:r w:rsidRPr="00C0302C">
              <w:t>planning, implementing and evaluating a health promotion</w:t>
            </w:r>
          </w:p>
          <w:p w:rsidR="00000000" w:rsidRPr="00C0302C" w:rsidP="00C0302C">
            <w:pPr>
              <w:pStyle w:val="ListBullet2"/>
            </w:pPr>
            <w:r w:rsidRPr="00C0302C">
              <w:t xml:space="preserve">coordinating home medicines reviews </w:t>
            </w:r>
          </w:p>
          <w:p w:rsidR="00000000" w:rsidRPr="00C0302C" w:rsidP="00C0302C">
            <w:pPr>
              <w:pStyle w:val="ListBullet"/>
            </w:pPr>
            <w:r w:rsidRPr="00C0302C">
              <w:t>analysis of responses to case studies and scenarios</w:t>
            </w:r>
          </w:p>
          <w:p w:rsidR="00000000" w:rsidRPr="00C0302C" w:rsidP="00C0302C">
            <w:pPr>
              <w:pStyle w:val="ListBullet"/>
            </w:pPr>
            <w:r w:rsidRPr="00C0302C">
              <w:t>assessment of written reports</w:t>
            </w:r>
          </w:p>
          <w:p w:rsidR="00000000" w:rsidRPr="00C0302C" w:rsidP="00C0302C">
            <w:pPr>
              <w:pStyle w:val="ListBullet"/>
            </w:pPr>
            <w:r w:rsidRPr="00C0302C">
              <w:t xml:space="preserve">written or oral questions appropriate to the language and literacy level of the learner to test relevant underpinning knowledge </w:t>
            </w:r>
          </w:p>
          <w:p w:rsidR="00000000" w:rsidP="00C0302C">
            <w:pPr>
              <w:pStyle w:val="ListBullet"/>
              <w:rPr>
                <w:lang w:val="en-NZ"/>
              </w:rPr>
            </w:pPr>
            <w:r w:rsidRPr="00C0302C">
              <w:t>review of portfolios of evidence and third-pa</w:t>
            </w:r>
            <w:r w:rsidRPr="00C0302C">
              <w:t>rty reports of on-the-job performance by the learner.</w:t>
            </w:r>
          </w:p>
        </w:tc>
      </w:tr>
      <w:tr w:rsidTr="00921E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02C">
            <w:pPr>
              <w:pStyle w:val="BodyText"/>
              <w:rPr>
                <w:lang w:val="en-NZ"/>
              </w:rPr>
            </w:pPr>
            <w:r w:rsidRPr="00C0302C">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0302C" w:rsidP="00C0302C">
            <w:pPr>
              <w:pStyle w:val="BodyText"/>
            </w:pPr>
            <w:r w:rsidRPr="00C0302C">
              <w:t>Holistic assessment with other units relevant to the industry sector, workplace and job role is recommended.</w:t>
            </w:r>
          </w:p>
        </w:tc>
      </w:tr>
    </w:tbl>
    <w:p w:rsidR="00000000" w:rsidRPr="00C0302C" w:rsidP="00C0302C">
      <w:pPr>
        <w:pStyle w:val="BodyText"/>
      </w:pPr>
    </w:p>
    <w:p w:rsidR="00000000" w:rsidRPr="00C0302C" w:rsidP="00C0302C">
      <w:pPr>
        <w:pStyle w:val="AllowPageBreak"/>
      </w:pPr>
    </w:p>
    <w:p w:rsidR="00000000" w:rsidRPr="00C0302C" w:rsidP="00C0302C">
      <w:pPr>
        <w:pStyle w:val="Heading1"/>
      </w:pPr>
      <w:bookmarkStart w:id="11" w:name="O_388939"/>
      <w:bookmarkEnd w:id="11"/>
      <w:r w:rsidRPr="00C0302C">
        <w:t>Range Statement</w:t>
      </w:r>
    </w:p>
    <w:tbl>
      <w:tblPr>
        <w:tblW w:w="0" w:type="auto"/>
        <w:tblCellMar>
          <w:left w:w="62" w:type="dxa"/>
          <w:right w:w="62" w:type="dxa"/>
        </w:tblCellMar>
        <w:tblLook w:val="0000"/>
      </w:tblPr>
      <w:tblGrid>
        <w:gridCol w:w="3118"/>
        <w:gridCol w:w="6078"/>
      </w:tblGrid>
      <w:tr w:rsidTr="00921E4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0302C">
            <w:pPr>
              <w:pStyle w:val="BodyText"/>
              <w:rPr>
                <w:lang w:val="en-NZ"/>
              </w:rPr>
            </w:pPr>
            <w:r w:rsidRPr="00C0302C">
              <w:t>The range statement relates to the unit of competency as a whole. It allows for different work environments and situations that may affect performance. Bold italicised wording, if used in the performance criteria, is detailed below. Essential operating con</w:t>
            </w:r>
            <w:r w:rsidRPr="00C0302C">
              <w:t>ditions that may be present with training and assessment (depending on the work situation, needs of the candidate, accessibility of the item, and local industry and regional contexts) may also be included.</w:t>
            </w:r>
          </w:p>
        </w:tc>
      </w:tr>
      <w:tr w:rsidTr="00921E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02C">
            <w:pPr>
              <w:pStyle w:val="BodyText"/>
              <w:rPr>
                <w:lang w:val="en-NZ"/>
              </w:rPr>
            </w:pPr>
            <w:r w:rsidRPr="00C0302C">
              <w:rPr>
                <w:rStyle w:val="BoldandItalics"/>
              </w:rPr>
              <w:t>Health promotion</w:t>
            </w:r>
            <w:r w:rsidRPr="00C0302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0302C" w:rsidP="00C0302C">
            <w:pPr>
              <w:pStyle w:val="ListBullet"/>
            </w:pPr>
            <w:r w:rsidRPr="00C0302C">
              <w:t xml:space="preserve">any subject from </w:t>
            </w:r>
            <w:r w:rsidRPr="00C0302C">
              <w:t>a possible wide range of health topics, such as:</w:t>
            </w:r>
          </w:p>
          <w:p w:rsidR="00000000" w:rsidRPr="00C0302C" w:rsidP="00C0302C">
            <w:pPr>
              <w:pStyle w:val="ListBullet2"/>
            </w:pPr>
            <w:r w:rsidRPr="00C0302C">
              <w:t>free blood pressure testing</w:t>
            </w:r>
          </w:p>
          <w:p w:rsidR="00000000" w:rsidRPr="00C0302C" w:rsidP="00C0302C">
            <w:pPr>
              <w:pStyle w:val="ListBullet2"/>
            </w:pPr>
            <w:r w:rsidRPr="00C0302C">
              <w:t>diabetes awareness and glucose testing</w:t>
            </w:r>
          </w:p>
          <w:p w:rsidR="00000000" w:rsidRPr="00C0302C" w:rsidP="00C0302C">
            <w:pPr>
              <w:pStyle w:val="ListBullet2"/>
            </w:pPr>
            <w:r w:rsidRPr="00C0302C">
              <w:t>continence education</w:t>
            </w:r>
          </w:p>
          <w:p w:rsidR="00000000" w:rsidRPr="00C0302C" w:rsidP="00C0302C">
            <w:pPr>
              <w:pStyle w:val="ListBullet2"/>
            </w:pPr>
            <w:r w:rsidRPr="00C0302C">
              <w:t>diet and nutrition</w:t>
            </w:r>
          </w:p>
          <w:p w:rsidR="00000000" w:rsidRPr="00C0302C" w:rsidP="00C0302C">
            <w:pPr>
              <w:pStyle w:val="ListBullet2"/>
            </w:pPr>
            <w:r w:rsidRPr="00C0302C">
              <w:t>healthy heart promotions</w:t>
            </w:r>
          </w:p>
          <w:p w:rsidR="00000000" w:rsidRPr="00C0302C" w:rsidP="00C0302C">
            <w:pPr>
              <w:pStyle w:val="ListBullet2"/>
            </w:pPr>
            <w:r w:rsidRPr="00C0302C">
              <w:t>smoking cessation</w:t>
            </w:r>
          </w:p>
          <w:p w:rsidR="00000000" w:rsidP="00C0302C">
            <w:pPr>
              <w:pStyle w:val="ListBullet2"/>
              <w:rPr>
                <w:lang w:val="en-NZ"/>
              </w:rPr>
            </w:pPr>
            <w:r w:rsidRPr="00C0302C">
              <w:t>SunSmart.</w:t>
            </w:r>
          </w:p>
        </w:tc>
      </w:tr>
      <w:tr w:rsidTr="00921E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02C">
            <w:pPr>
              <w:pStyle w:val="BodyText"/>
              <w:rPr>
                <w:lang w:val="en-NZ"/>
              </w:rPr>
            </w:pPr>
            <w:r w:rsidRPr="00C0302C">
              <w:rPr>
                <w:rStyle w:val="BoldandItalics"/>
              </w:rPr>
              <w:t>Awareness strategie</w:t>
            </w:r>
            <w:r w:rsidRPr="00C0302C">
              <w:t>s may include:</w:t>
            </w:r>
          </w:p>
        </w:tc>
        <w:tc>
          <w:tcPr>
            <w:tcW w:w="0" w:type="auto"/>
            <w:tcBorders>
              <w:top w:val="nil"/>
              <w:left w:val="nil"/>
              <w:bottom w:val="nil"/>
              <w:right w:val="nil"/>
            </w:tcBorders>
            <w:tcMar>
              <w:top w:w="0" w:type="dxa"/>
              <w:left w:w="62" w:type="dxa"/>
              <w:bottom w:w="0" w:type="dxa"/>
              <w:right w:w="62" w:type="dxa"/>
            </w:tcMar>
          </w:tcPr>
          <w:p w:rsidR="00000000" w:rsidRPr="00C0302C" w:rsidP="00C0302C">
            <w:pPr>
              <w:pStyle w:val="ListBullet"/>
            </w:pPr>
            <w:r w:rsidRPr="00C0302C">
              <w:t>advertisements</w:t>
            </w:r>
          </w:p>
          <w:p w:rsidR="00000000" w:rsidRPr="00C0302C" w:rsidP="00C0302C">
            <w:pPr>
              <w:pStyle w:val="ListBullet"/>
            </w:pPr>
            <w:r w:rsidRPr="00C0302C">
              <w:t>flyers</w:t>
            </w:r>
          </w:p>
          <w:p w:rsidR="00000000" w:rsidRPr="00C0302C" w:rsidP="00C0302C">
            <w:pPr>
              <w:pStyle w:val="ListBullet"/>
            </w:pPr>
            <w:r w:rsidRPr="00C0302C">
              <w:t>informing customers about the event</w:t>
            </w:r>
          </w:p>
          <w:p w:rsidR="00000000" w:rsidRPr="00C0302C" w:rsidP="00C0302C">
            <w:pPr>
              <w:pStyle w:val="ListBullet"/>
            </w:pPr>
            <w:r w:rsidRPr="00C0302C">
              <w:t>customer functions</w:t>
            </w:r>
          </w:p>
          <w:p w:rsidR="00000000" w:rsidRPr="00C0302C" w:rsidP="00C0302C">
            <w:pPr>
              <w:pStyle w:val="ListBullet"/>
            </w:pPr>
            <w:r w:rsidRPr="00C0302C">
              <w:t>health screening services</w:t>
            </w:r>
          </w:p>
          <w:p w:rsidR="00000000" w:rsidRPr="00C0302C" w:rsidP="00C0302C">
            <w:pPr>
              <w:pStyle w:val="ListBullet"/>
            </w:pPr>
            <w:r w:rsidRPr="00C0302C">
              <w:t>local media announcements</w:t>
            </w:r>
          </w:p>
          <w:p w:rsidR="00000000" w:rsidRPr="00C0302C" w:rsidP="00C0302C">
            <w:pPr>
              <w:pStyle w:val="ListBullet"/>
            </w:pPr>
            <w:r w:rsidRPr="00C0302C">
              <w:t>product launches</w:t>
            </w:r>
          </w:p>
          <w:p w:rsidR="00000000" w:rsidP="00C0302C">
            <w:pPr>
              <w:pStyle w:val="ListBullet"/>
              <w:rPr>
                <w:lang w:val="en-NZ"/>
              </w:rPr>
            </w:pPr>
            <w:r w:rsidRPr="00C0302C">
              <w:t>web pages.</w:t>
            </w:r>
          </w:p>
        </w:tc>
      </w:tr>
      <w:tr w:rsidTr="00921E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02C">
            <w:pPr>
              <w:pStyle w:val="BodyText"/>
              <w:rPr>
                <w:lang w:val="en-NZ"/>
              </w:rPr>
            </w:pPr>
            <w:r w:rsidRPr="00C0302C">
              <w:rPr>
                <w:rStyle w:val="BoldandItalics"/>
              </w:rPr>
              <w:t>Pharmacy requirements</w:t>
            </w:r>
            <w:r w:rsidRPr="00C0302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0302C" w:rsidP="00C0302C">
            <w:pPr>
              <w:pStyle w:val="ListBullet"/>
            </w:pPr>
            <w:r w:rsidRPr="00C0302C">
              <w:t>confidentiality and security requirements</w:t>
            </w:r>
          </w:p>
          <w:p w:rsidR="00000000" w:rsidRPr="00C0302C" w:rsidP="00C0302C">
            <w:pPr>
              <w:pStyle w:val="ListBullet"/>
            </w:pPr>
            <w:r w:rsidRPr="00C0302C">
              <w:t>defined resource par</w:t>
            </w:r>
            <w:r w:rsidRPr="00C0302C">
              <w:t>ameters</w:t>
            </w:r>
          </w:p>
          <w:p w:rsidR="00000000" w:rsidRPr="00C0302C" w:rsidP="00C0302C">
            <w:pPr>
              <w:pStyle w:val="ListBullet"/>
            </w:pPr>
            <w:r w:rsidRPr="00C0302C">
              <w:t>pharmacy and ethical standards</w:t>
            </w:r>
          </w:p>
          <w:p w:rsidR="00000000" w:rsidRPr="00C0302C" w:rsidP="00C0302C">
            <w:pPr>
              <w:pStyle w:val="ListBullet"/>
            </w:pPr>
            <w:r w:rsidRPr="00C0302C">
              <w:t>goals, objectives, plans, systems and processes</w:t>
            </w:r>
          </w:p>
          <w:p w:rsidR="00000000" w:rsidRPr="00C0302C" w:rsidP="00C0302C">
            <w:pPr>
              <w:pStyle w:val="ListBullet"/>
            </w:pPr>
            <w:r w:rsidRPr="00C0302C">
              <w:t>legal and organisational policies, guidelines and requirements</w:t>
            </w:r>
          </w:p>
          <w:p w:rsidR="00000000" w:rsidRPr="00C0302C" w:rsidP="00C0302C">
            <w:pPr>
              <w:pStyle w:val="ListBullet"/>
            </w:pPr>
            <w:r w:rsidRPr="00C0302C">
              <w:t>work health and safety (WHS) policies, procedures and programs</w:t>
            </w:r>
          </w:p>
          <w:p w:rsidR="00000000" w:rsidRPr="00C0302C" w:rsidP="00C0302C">
            <w:pPr>
              <w:pStyle w:val="ListBullet"/>
            </w:pPr>
            <w:r w:rsidRPr="00C0302C">
              <w:t>pricing and discount policies</w:t>
            </w:r>
          </w:p>
          <w:p w:rsidR="00000000" w:rsidRPr="00C0302C" w:rsidP="00C0302C">
            <w:pPr>
              <w:pStyle w:val="ListBullet"/>
            </w:pPr>
            <w:r w:rsidRPr="00C0302C">
              <w:t>quality processes and standards</w:t>
            </w:r>
          </w:p>
          <w:p w:rsidR="00000000" w:rsidP="00C0302C">
            <w:pPr>
              <w:pStyle w:val="ListBullet"/>
              <w:rPr>
                <w:lang w:val="en-NZ"/>
              </w:rPr>
            </w:pPr>
            <w:r w:rsidRPr="00C0302C">
              <w:t>who is responsible for products or services.</w:t>
            </w:r>
          </w:p>
        </w:tc>
      </w:tr>
      <w:tr w:rsidTr="00921E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02C">
            <w:pPr>
              <w:pStyle w:val="BodyText"/>
              <w:rPr>
                <w:lang w:val="en-NZ"/>
              </w:rPr>
            </w:pPr>
            <w:r w:rsidRPr="00C0302C">
              <w:rPr>
                <w:rStyle w:val="BoldandItalics"/>
              </w:rPr>
              <w:t>Personnel and resources</w:t>
            </w:r>
            <w:r w:rsidRPr="00C0302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0302C" w:rsidP="00C0302C">
            <w:pPr>
              <w:pStyle w:val="ListBullet"/>
            </w:pPr>
            <w:r w:rsidRPr="00C0302C">
              <w:t>management</w:t>
            </w:r>
          </w:p>
          <w:p w:rsidR="00000000" w:rsidRPr="00C0302C" w:rsidP="00C0302C">
            <w:pPr>
              <w:pStyle w:val="ListBullet"/>
            </w:pPr>
            <w:r w:rsidRPr="00C0302C">
              <w:t>marketing funds</w:t>
            </w:r>
          </w:p>
          <w:p w:rsidR="00000000" w:rsidRPr="00C0302C" w:rsidP="00C0302C">
            <w:pPr>
              <w:pStyle w:val="ListBullet"/>
            </w:pPr>
            <w:r w:rsidRPr="00C0302C">
              <w:t xml:space="preserve">pharmacy staff </w:t>
            </w:r>
          </w:p>
          <w:p w:rsidR="00000000" w:rsidRPr="00C0302C" w:rsidP="00C0302C">
            <w:pPr>
              <w:pStyle w:val="ListBullet"/>
            </w:pPr>
            <w:r w:rsidRPr="00C0302C">
              <w:t>promotional products</w:t>
            </w:r>
          </w:p>
          <w:p w:rsidR="00000000" w:rsidRPr="00C0302C" w:rsidP="00C0302C">
            <w:pPr>
              <w:pStyle w:val="ListBullet"/>
            </w:pPr>
            <w:r w:rsidRPr="00C0302C">
              <w:t>samples</w:t>
            </w:r>
          </w:p>
          <w:p w:rsidR="00000000" w:rsidRPr="00C0302C" w:rsidP="00C0302C">
            <w:pPr>
              <w:pStyle w:val="ListBullet"/>
            </w:pPr>
            <w:r w:rsidRPr="00C0302C">
              <w:t>technology</w:t>
            </w:r>
          </w:p>
          <w:p w:rsidR="00000000" w:rsidRPr="00C0302C" w:rsidP="00C0302C">
            <w:pPr>
              <w:pStyle w:val="ListBullet"/>
            </w:pPr>
            <w:r w:rsidRPr="00C0302C">
              <w:t>time</w:t>
            </w:r>
          </w:p>
          <w:p w:rsidR="00000000" w:rsidRPr="00C0302C" w:rsidP="00C0302C">
            <w:pPr>
              <w:pStyle w:val="ListBullet"/>
            </w:pPr>
            <w:r w:rsidRPr="00C0302C">
              <w:t>venue</w:t>
            </w:r>
          </w:p>
          <w:p w:rsidR="00000000" w:rsidP="00C0302C">
            <w:pPr>
              <w:pStyle w:val="ListBullet"/>
              <w:rPr>
                <w:lang w:val="en-NZ"/>
              </w:rPr>
            </w:pPr>
            <w:r w:rsidRPr="00C0302C">
              <w:t>visiting experts.</w:t>
            </w:r>
          </w:p>
        </w:tc>
      </w:tr>
      <w:tr w:rsidTr="00921E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02C">
            <w:pPr>
              <w:pStyle w:val="BodyText"/>
              <w:rPr>
                <w:lang w:val="en-NZ"/>
              </w:rPr>
            </w:pPr>
            <w:r w:rsidRPr="00C0302C">
              <w:rPr>
                <w:rStyle w:val="BoldandItalics"/>
              </w:rPr>
              <w:t>Network</w:t>
            </w:r>
            <w:r w:rsidRPr="00C0302C">
              <w:t>s may include:</w:t>
            </w:r>
          </w:p>
        </w:tc>
        <w:tc>
          <w:tcPr>
            <w:tcW w:w="0" w:type="auto"/>
            <w:tcBorders>
              <w:top w:val="nil"/>
              <w:left w:val="nil"/>
              <w:bottom w:val="nil"/>
              <w:right w:val="nil"/>
            </w:tcBorders>
            <w:tcMar>
              <w:top w:w="0" w:type="dxa"/>
              <w:left w:w="62" w:type="dxa"/>
              <w:bottom w:w="0" w:type="dxa"/>
              <w:right w:w="62" w:type="dxa"/>
            </w:tcMar>
          </w:tcPr>
          <w:p w:rsidR="00000000" w:rsidRPr="00C0302C" w:rsidP="00C0302C">
            <w:pPr>
              <w:pStyle w:val="ListBullet"/>
            </w:pPr>
            <w:r w:rsidRPr="00C0302C">
              <w:t>supplier</w:t>
            </w:r>
          </w:p>
          <w:p w:rsidR="00000000" w:rsidRPr="00C0302C" w:rsidP="00C0302C">
            <w:pPr>
              <w:pStyle w:val="ListBullet"/>
            </w:pPr>
            <w:r w:rsidRPr="00C0302C">
              <w:t>customer</w:t>
            </w:r>
          </w:p>
          <w:p w:rsidR="00000000" w:rsidRPr="00C0302C" w:rsidP="00C0302C">
            <w:pPr>
              <w:pStyle w:val="ListBullet"/>
            </w:pPr>
            <w:r w:rsidRPr="00C0302C">
              <w:t>internal</w:t>
            </w:r>
          </w:p>
          <w:p w:rsidR="00000000" w:rsidRPr="00C0302C" w:rsidP="00C0302C">
            <w:pPr>
              <w:pStyle w:val="ListBullet"/>
            </w:pPr>
            <w:r w:rsidRPr="00C0302C">
              <w:t>media and promotional</w:t>
            </w:r>
          </w:p>
          <w:p w:rsidR="00000000" w:rsidRPr="00C0302C" w:rsidP="00C0302C">
            <w:pPr>
              <w:pStyle w:val="ListBullet"/>
            </w:pPr>
            <w:r w:rsidRPr="00C0302C">
              <w:t>professional</w:t>
            </w:r>
          </w:p>
          <w:p w:rsidR="00000000" w:rsidP="00C0302C">
            <w:pPr>
              <w:pStyle w:val="ListBullet"/>
              <w:rPr>
                <w:lang w:val="en-NZ"/>
              </w:rPr>
            </w:pPr>
            <w:r w:rsidRPr="00C0302C">
              <w:t>social.</w:t>
            </w:r>
          </w:p>
        </w:tc>
      </w:tr>
      <w:tr w:rsidTr="00921E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02C">
            <w:pPr>
              <w:pStyle w:val="BodyText"/>
              <w:rPr>
                <w:lang w:val="en-NZ"/>
              </w:rPr>
            </w:pPr>
            <w:r w:rsidRPr="00C0302C">
              <w:rPr>
                <w:rStyle w:val="BoldandItalics"/>
              </w:rPr>
              <w:t xml:space="preserve">Records of patient home medicines reviews </w:t>
            </w:r>
            <w:r w:rsidRPr="00C0302C">
              <w:t>may include:</w:t>
            </w:r>
          </w:p>
        </w:tc>
        <w:tc>
          <w:tcPr>
            <w:tcW w:w="0" w:type="auto"/>
            <w:tcBorders>
              <w:top w:val="nil"/>
              <w:left w:val="nil"/>
              <w:bottom w:val="nil"/>
              <w:right w:val="nil"/>
            </w:tcBorders>
            <w:tcMar>
              <w:top w:w="0" w:type="dxa"/>
              <w:left w:w="62" w:type="dxa"/>
              <w:bottom w:w="0" w:type="dxa"/>
              <w:right w:w="62" w:type="dxa"/>
            </w:tcMar>
          </w:tcPr>
          <w:p w:rsidR="00000000" w:rsidRPr="00C0302C" w:rsidP="00C0302C">
            <w:pPr>
              <w:pStyle w:val="ListBullet"/>
            </w:pPr>
            <w:r w:rsidRPr="00C0302C">
              <w:t>medication profile</w:t>
            </w:r>
          </w:p>
          <w:p w:rsidR="00000000" w:rsidRPr="00C0302C" w:rsidP="00C0302C">
            <w:pPr>
              <w:pStyle w:val="ListBullet"/>
            </w:pPr>
            <w:r w:rsidRPr="00C0302C">
              <w:t>information provided</w:t>
            </w:r>
          </w:p>
          <w:p w:rsidR="00000000" w:rsidRPr="00C0302C" w:rsidP="00C0302C">
            <w:pPr>
              <w:pStyle w:val="ListBullet"/>
            </w:pPr>
            <w:r w:rsidRPr="00C0302C">
              <w:t>record of activities undertaken, strategies developed, date and pharmacist’s name</w:t>
            </w:r>
          </w:p>
          <w:p w:rsidR="00000000" w:rsidRPr="00C0302C" w:rsidP="00C0302C">
            <w:pPr>
              <w:pStyle w:val="ListBullet"/>
            </w:pPr>
            <w:r w:rsidRPr="00C0302C">
              <w:t>outcome</w:t>
            </w:r>
            <w:r w:rsidRPr="00C0302C">
              <w:t xml:space="preserve"> of activities undertaken during the course of the HMR</w:t>
            </w:r>
          </w:p>
          <w:p w:rsidR="00000000" w:rsidRPr="00C0302C" w:rsidP="00C0302C">
            <w:pPr>
              <w:pStyle w:val="ListBullet"/>
            </w:pPr>
            <w:r w:rsidRPr="00C0302C">
              <w:t>facilitation of desired outcomes of the HMR</w:t>
            </w:r>
          </w:p>
          <w:p w:rsidR="00000000" w:rsidRPr="00C0302C" w:rsidP="00C0302C">
            <w:pPr>
              <w:pStyle w:val="ListBullet"/>
            </w:pPr>
            <w:r w:rsidRPr="00C0302C">
              <w:t xml:space="preserve">methods and times of communication preferred by the GP and other involved health professionals </w:t>
            </w:r>
          </w:p>
          <w:p w:rsidR="00000000" w:rsidRPr="00C0302C" w:rsidP="00C0302C">
            <w:pPr>
              <w:pStyle w:val="ListBullet"/>
            </w:pPr>
            <w:r w:rsidRPr="00C0302C">
              <w:t>copy of the medication management plan developed by the GP</w:t>
            </w:r>
          </w:p>
          <w:p w:rsidR="00000000" w:rsidRPr="00C0302C" w:rsidP="00C0302C">
            <w:pPr>
              <w:pStyle w:val="ListBullet"/>
            </w:pPr>
            <w:r w:rsidRPr="00C0302C">
              <w:t>referral form provided by the GP.</w:t>
            </w:r>
          </w:p>
        </w:tc>
      </w:tr>
    </w:tbl>
    <w:p w:rsidR="00000000" w:rsidRPr="00C0302C" w:rsidP="00C0302C">
      <w:pPr>
        <w:pStyle w:val="BodyText"/>
      </w:pPr>
    </w:p>
    <w:p w:rsidR="00000000" w:rsidRPr="00C0302C" w:rsidP="00C0302C">
      <w:pPr>
        <w:pStyle w:val="AllowPageBreak"/>
      </w:pPr>
    </w:p>
    <w:p w:rsidR="00000000" w:rsidRPr="00C0302C" w:rsidP="00C0302C">
      <w:pPr>
        <w:pStyle w:val="Heading1"/>
      </w:pPr>
      <w:bookmarkStart w:id="12" w:name="O_388940"/>
      <w:bookmarkEnd w:id="12"/>
      <w:r w:rsidRPr="00C0302C">
        <w:t>Unit Sector(s)</w:t>
      </w:r>
    </w:p>
    <w:p w:rsidR="00000000" w:rsidRPr="00C0302C" w:rsidP="00C0302C">
      <w:pPr>
        <w:pStyle w:val="BodyText"/>
      </w:pPr>
      <w:r w:rsidRPr="00C0302C">
        <w:t>Community Pharmacy</w:t>
      </w:r>
    </w:p>
    <w:p w:rsidR="00000000" w:rsidRPr="00C0302C" w:rsidP="00C0302C">
      <w:pPr>
        <w:pStyle w:val="AllowPageBreak"/>
      </w:pPr>
    </w:p>
    <w:p w:rsidR="00000000" w:rsidRPr="00C0302C" w:rsidP="00C0302C">
      <w:pPr>
        <w:pStyle w:val="Heading1"/>
      </w:pPr>
      <w:bookmarkStart w:id="13" w:name="O_388941"/>
      <w:bookmarkEnd w:id="13"/>
      <w:r w:rsidRPr="00C0302C">
        <w:t>Competency field</w:t>
      </w:r>
    </w:p>
    <w:p w:rsidR="00000000" w:rsidRPr="00C0302C" w:rsidP="00C0302C">
      <w:pPr>
        <w:pStyle w:val="BodyText"/>
      </w:pPr>
      <w:r w:rsidRPr="00C0302C">
        <w:t>Health Care Support</w:t>
      </w:r>
    </w:p>
    <w:p w:rsidR="00000000" w:rsidRPr="00C0302C" w:rsidP="00C0302C"/>
    <w:sectPr w:rsidSect="00C030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0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1E43" w:rsidP="00921E4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0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E43" w:rsidP="00C0302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21E43" w:rsidP="00C030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21E43" w:rsidP="00C030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0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02C" w:rsidRPr="00921E43" w:rsidP="00921E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0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E43" w:rsidP="00C0302C">
    <w:pPr>
      <w:pStyle w:val="Header"/>
      <w:framePr w:wrap="around"/>
    </w:pPr>
    <w:r>
      <w:fldChar w:fldCharType="begin"/>
    </w:r>
    <w:r>
      <w:instrText xml:space="preserve"> TITLE   \* MERGEFORMAT </w:instrText>
    </w:r>
    <w:r>
      <w:fldChar w:fldCharType="separate"/>
    </w:r>
    <w:r>
      <w:t>SIRCHCS415 Coordinate pharmacy health promotions and home medicine reviews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921E43" w:rsidP="00C030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6E5B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C8FE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3A75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0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302C"/>
    <w:pPr>
      <w:spacing w:before="360" w:after="60"/>
      <w:outlineLvl w:val="0"/>
    </w:pPr>
    <w:rPr>
      <w:sz w:val="32"/>
    </w:rPr>
  </w:style>
  <w:style w:type="paragraph" w:styleId="Heading2">
    <w:name w:val="heading 2"/>
    <w:basedOn w:val="HeadingBase"/>
    <w:next w:val="BodyText"/>
    <w:link w:val="Heading2Char"/>
    <w:qFormat/>
    <w:rsid w:val="00C0302C"/>
    <w:pPr>
      <w:keepLines/>
      <w:spacing w:before="240" w:after="120"/>
      <w:outlineLvl w:val="1"/>
    </w:pPr>
    <w:rPr>
      <w:sz w:val="28"/>
      <w:szCs w:val="40"/>
    </w:rPr>
  </w:style>
  <w:style w:type="paragraph" w:styleId="Heading3">
    <w:name w:val="heading 3"/>
    <w:basedOn w:val="HeadingBase"/>
    <w:next w:val="BodyText"/>
    <w:link w:val="Heading3Char"/>
    <w:qFormat/>
    <w:rsid w:val="00C0302C"/>
    <w:pPr>
      <w:spacing w:before="180" w:after="120"/>
      <w:outlineLvl w:val="2"/>
    </w:pPr>
    <w:rPr>
      <w:spacing w:val="-10"/>
      <w:kern w:val="32"/>
    </w:rPr>
  </w:style>
  <w:style w:type="paragraph" w:styleId="Heading4">
    <w:name w:val="heading 4"/>
    <w:basedOn w:val="HeadingBase"/>
    <w:next w:val="BodyText"/>
    <w:link w:val="Heading4Char"/>
    <w:qFormat/>
    <w:rsid w:val="00C0302C"/>
    <w:pPr>
      <w:spacing w:before="160" w:after="120"/>
      <w:outlineLvl w:val="3"/>
    </w:pPr>
    <w:rPr>
      <w:sz w:val="22"/>
    </w:rPr>
  </w:style>
  <w:style w:type="paragraph" w:styleId="Heading5">
    <w:name w:val="heading 5"/>
    <w:basedOn w:val="HeadingBase"/>
    <w:next w:val="Normal"/>
    <w:link w:val="Heading5Char"/>
    <w:qFormat/>
    <w:rsid w:val="00C0302C"/>
    <w:pPr>
      <w:spacing w:before="80"/>
      <w:outlineLvl w:val="4"/>
    </w:pPr>
    <w:rPr>
      <w:color w:val="918585"/>
      <w:sz w:val="20"/>
    </w:rPr>
  </w:style>
  <w:style w:type="paragraph" w:styleId="Heading6">
    <w:name w:val="heading 6"/>
    <w:basedOn w:val="HeadingBase"/>
    <w:next w:val="Normal"/>
    <w:link w:val="Heading6Char"/>
    <w:qFormat/>
    <w:rsid w:val="00C0302C"/>
    <w:pPr>
      <w:spacing w:before="60"/>
      <w:outlineLvl w:val="5"/>
    </w:pPr>
    <w:rPr>
      <w:color w:val="918585"/>
      <w:sz w:val="20"/>
    </w:rPr>
  </w:style>
  <w:style w:type="paragraph" w:styleId="Heading7">
    <w:name w:val="heading 7"/>
    <w:basedOn w:val="Normal"/>
    <w:next w:val="Normal"/>
    <w:link w:val="Heading7Char"/>
    <w:qFormat/>
    <w:rsid w:val="00C0302C"/>
    <w:pPr>
      <w:ind w:left="720"/>
      <w:outlineLvl w:val="6"/>
    </w:pPr>
    <w:rPr>
      <w:i/>
    </w:rPr>
  </w:style>
  <w:style w:type="paragraph" w:styleId="Heading8">
    <w:name w:val="heading 8"/>
    <w:basedOn w:val="Normal"/>
    <w:next w:val="Normal"/>
    <w:link w:val="Heading8Char"/>
    <w:qFormat/>
    <w:rsid w:val="00C0302C"/>
    <w:pPr>
      <w:ind w:left="720"/>
      <w:outlineLvl w:val="7"/>
    </w:pPr>
    <w:rPr>
      <w:i/>
    </w:rPr>
  </w:style>
  <w:style w:type="paragraph" w:styleId="Heading9">
    <w:name w:val="heading 9"/>
    <w:basedOn w:val="Normal"/>
    <w:next w:val="Normal"/>
    <w:link w:val="Heading9Char"/>
    <w:qFormat/>
    <w:rsid w:val="00C0302C"/>
    <w:pPr>
      <w:ind w:left="720"/>
      <w:outlineLvl w:val="8"/>
    </w:pPr>
    <w:rPr>
      <w:i/>
    </w:rPr>
  </w:style>
  <w:style w:type="character" w:default="1" w:styleId="DefaultParagraphFont">
    <w:name w:val="Default Paragraph Font"/>
    <w:uiPriority w:val="1"/>
    <w:unhideWhenUsed/>
    <w:rsid w:val="00C030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02C"/>
  </w:style>
  <w:style w:type="character" w:customStyle="1" w:styleId="Heading1Char">
    <w:name w:val="Heading 1 Char"/>
    <w:basedOn w:val="DefaultParagraphFont"/>
    <w:link w:val="Heading1"/>
    <w:rsid w:val="00C0302C"/>
    <w:rPr>
      <w:rFonts w:ascii="Times New Roman" w:eastAsia="Times New Roman" w:hAnsi="Times New Roman" w:cs="Times New Roman"/>
      <w:b/>
      <w:sz w:val="32"/>
      <w:szCs w:val="20"/>
      <w:lang w:eastAsia="en-US"/>
    </w:rPr>
  </w:style>
  <w:style w:type="paragraph" w:styleId="BodyText">
    <w:name w:val="Body Text"/>
    <w:basedOn w:val="Normal"/>
    <w:link w:val="BodyTextChar"/>
    <w:rsid w:val="00C030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302C"/>
    <w:rPr>
      <w:rFonts w:ascii="Times New Roman" w:eastAsia="Times New Roman" w:hAnsi="Times New Roman" w:cs="Times New Roman"/>
      <w:sz w:val="24"/>
      <w:lang w:eastAsia="en-US"/>
    </w:rPr>
  </w:style>
  <w:style w:type="paragraph" w:styleId="Footer">
    <w:name w:val="footer"/>
    <w:basedOn w:val="Normal"/>
    <w:link w:val="FooterChar"/>
    <w:rsid w:val="00C030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02C"/>
    <w:rPr>
      <w:rFonts w:ascii="Times New Roman" w:eastAsia="Times New Roman" w:hAnsi="Times New Roman" w:cs="Times New Roman"/>
      <w:sz w:val="16"/>
      <w:lang w:eastAsia="en-US"/>
    </w:rPr>
  </w:style>
  <w:style w:type="paragraph" w:styleId="List">
    <w:name w:val="List"/>
    <w:basedOn w:val="BodyText"/>
    <w:next w:val="BodyText"/>
    <w:rsid w:val="00C0302C"/>
    <w:pPr>
      <w:tabs>
        <w:tab w:val="left" w:pos="340"/>
      </w:tabs>
      <w:spacing w:before="60" w:after="60"/>
      <w:ind w:left="340" w:hanging="340"/>
    </w:pPr>
  </w:style>
  <w:style w:type="paragraph" w:styleId="ListBullet">
    <w:name w:val="List Bullet"/>
    <w:basedOn w:val="List"/>
    <w:rsid w:val="00C0302C"/>
    <w:pPr>
      <w:numPr>
        <w:numId w:val="13"/>
      </w:numPr>
      <w:tabs>
        <w:tab w:val="clear" w:pos="340"/>
      </w:tabs>
      <w:spacing w:before="40" w:after="40"/>
    </w:pPr>
  </w:style>
  <w:style w:type="character" w:customStyle="1" w:styleId="SpecialBold">
    <w:name w:val="Special Bold"/>
    <w:basedOn w:val="DefaultParagraphFont"/>
    <w:rsid w:val="00C0302C"/>
    <w:rPr>
      <w:b/>
      <w:spacing w:val="0"/>
    </w:rPr>
  </w:style>
  <w:style w:type="paragraph" w:styleId="ListBullet2">
    <w:name w:val="List Bullet 2"/>
    <w:basedOn w:val="List2"/>
    <w:rsid w:val="00C0302C"/>
    <w:pPr>
      <w:numPr>
        <w:numId w:val="14"/>
      </w:numPr>
      <w:tabs>
        <w:tab w:val="clear" w:pos="680"/>
      </w:tabs>
    </w:pPr>
  </w:style>
  <w:style w:type="paragraph" w:customStyle="1" w:styleId="SuperHeading">
    <w:name w:val="SuperHeading"/>
    <w:basedOn w:val="Normal"/>
    <w:rsid w:val="00C0302C"/>
    <w:pPr>
      <w:spacing w:before="240" w:after="120"/>
      <w:outlineLvl w:val="0"/>
    </w:pPr>
    <w:rPr>
      <w:rFonts w:ascii="Times New Roman" w:hAnsi="Times New Roman"/>
      <w:b/>
      <w:sz w:val="28"/>
    </w:rPr>
  </w:style>
  <w:style w:type="paragraph" w:customStyle="1" w:styleId="AllowPageBreak">
    <w:name w:val="AllowPageBreak"/>
    <w:rsid w:val="00C030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0302C"/>
    <w:rPr>
      <w:b/>
      <w:i/>
      <w:u w:val="none"/>
    </w:rPr>
  </w:style>
  <w:style w:type="character" w:customStyle="1" w:styleId="Heading2Char">
    <w:name w:val="Heading 2 Char"/>
    <w:basedOn w:val="DefaultParagraphFont"/>
    <w:link w:val="Heading2"/>
    <w:rsid w:val="00C030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0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0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0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0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0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30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302C"/>
    <w:rPr>
      <w:rFonts w:ascii="Courier New" w:eastAsia="Times New Roman" w:hAnsi="Courier New" w:cs="Times New Roman"/>
      <w:i/>
      <w:szCs w:val="20"/>
      <w:lang w:eastAsia="en-US"/>
    </w:rPr>
  </w:style>
  <w:style w:type="paragraph" w:customStyle="1" w:styleId="HeadingBase">
    <w:name w:val="Heading Base"/>
    <w:rsid w:val="00C030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02C"/>
    <w:pPr>
      <w:tabs>
        <w:tab w:val="right" w:leader="dot" w:pos="9072"/>
      </w:tabs>
      <w:ind w:left="567"/>
    </w:pPr>
    <w:rPr>
      <w:szCs w:val="22"/>
    </w:rPr>
  </w:style>
  <w:style w:type="paragraph" w:customStyle="1" w:styleId="TOCBase">
    <w:name w:val="TOC Base"/>
    <w:rsid w:val="00C030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02C"/>
    <w:pPr>
      <w:tabs>
        <w:tab w:val="right" w:leader="dot" w:pos="9072"/>
      </w:tabs>
      <w:spacing w:before="40" w:after="40"/>
      <w:ind w:left="284"/>
    </w:pPr>
    <w:rPr>
      <w:rFonts w:ascii="Times New Roman" w:hAnsi="Times New Roman"/>
    </w:rPr>
  </w:style>
  <w:style w:type="paragraph" w:styleId="TOC1">
    <w:name w:val="toc 1"/>
    <w:basedOn w:val="TOCBase"/>
    <w:next w:val="Normal"/>
    <w:rsid w:val="00C030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302C"/>
    <w:pPr>
      <w:spacing w:before="5040"/>
      <w:jc w:val="center"/>
    </w:pPr>
    <w:rPr>
      <w:sz w:val="48"/>
      <w:szCs w:val="72"/>
      <w:lang w:val="en-US"/>
    </w:rPr>
  </w:style>
  <w:style w:type="character" w:customStyle="1" w:styleId="TitleChar">
    <w:name w:val="Title Char"/>
    <w:basedOn w:val="DefaultParagraphFont"/>
    <w:link w:val="Title"/>
    <w:rsid w:val="00C030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02C"/>
    <w:pPr>
      <w:tabs>
        <w:tab w:val="left" w:pos="3600"/>
        <w:tab w:val="left" w:pos="3958"/>
      </w:tabs>
    </w:pPr>
  </w:style>
  <w:style w:type="paragraph" w:customStyle="1" w:styleId="Note">
    <w:name w:val="Note"/>
    <w:basedOn w:val="BodyText"/>
    <w:rsid w:val="00C030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302C"/>
    <w:pPr>
      <w:framePr w:wrap="auto" w:hAnchor="text" w:y="6049"/>
    </w:pPr>
    <w:rPr>
      <w:color w:val="000000"/>
      <w:sz w:val="40"/>
    </w:rPr>
  </w:style>
  <w:style w:type="paragraph" w:customStyle="1" w:styleId="TOCTitle">
    <w:name w:val="TOCTitle"/>
    <w:basedOn w:val="Heading1"/>
    <w:rsid w:val="00C0302C"/>
    <w:pPr>
      <w:spacing w:after="240"/>
      <w:jc w:val="center"/>
      <w:outlineLvl w:val="9"/>
    </w:pPr>
    <w:rPr>
      <w:caps/>
    </w:rPr>
  </w:style>
  <w:style w:type="paragraph" w:customStyle="1" w:styleId="Version">
    <w:name w:val="Version"/>
    <w:rsid w:val="00C030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302C"/>
    <w:pPr>
      <w:keepNext w:val="0"/>
      <w:tabs>
        <w:tab w:val="right" w:pos="4176"/>
      </w:tabs>
      <w:ind w:left="198" w:hanging="198"/>
    </w:pPr>
    <w:rPr>
      <w:rFonts w:ascii="Garamond" w:hAnsi="Garamond"/>
    </w:rPr>
  </w:style>
  <w:style w:type="paragraph" w:styleId="IndexHeading">
    <w:name w:val="index heading"/>
    <w:basedOn w:val="Normal"/>
    <w:next w:val="Index1"/>
    <w:semiHidden/>
    <w:rsid w:val="00C0302C"/>
    <w:pPr>
      <w:spacing w:before="120" w:after="120"/>
    </w:pPr>
    <w:rPr>
      <w:rFonts w:ascii="Arial" w:hAnsi="Arial"/>
      <w:b/>
      <w:color w:val="918585"/>
      <w:sz w:val="24"/>
    </w:rPr>
  </w:style>
  <w:style w:type="paragraph" w:styleId="Header">
    <w:name w:val="header"/>
    <w:basedOn w:val="Normal"/>
    <w:link w:val="HeaderChar"/>
    <w:rsid w:val="00C030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02C"/>
    <w:rPr>
      <w:rFonts w:ascii="Times New Roman" w:eastAsia="Times New Roman" w:hAnsi="Times New Roman" w:cs="Times New Roman"/>
      <w:sz w:val="16"/>
      <w:szCs w:val="20"/>
      <w:lang w:val="en-GB" w:eastAsia="en-US"/>
    </w:rPr>
  </w:style>
  <w:style w:type="paragraph" w:customStyle="1" w:styleId="Chapter">
    <w:name w:val="Chapter"/>
    <w:basedOn w:val="Normal"/>
    <w:rsid w:val="00C0302C"/>
    <w:pPr>
      <w:spacing w:before="240"/>
    </w:pPr>
    <w:rPr>
      <w:rFonts w:ascii="Times New Roman" w:hAnsi="Times New Roman"/>
      <w:smallCaps/>
      <w:spacing w:val="80"/>
      <w:sz w:val="28"/>
    </w:rPr>
  </w:style>
  <w:style w:type="paragraph" w:customStyle="1" w:styleId="InChapter">
    <w:name w:val="InChapter"/>
    <w:basedOn w:val="Heading3"/>
    <w:rsid w:val="00C0302C"/>
    <w:pPr>
      <w:spacing w:after="240"/>
      <w:outlineLvl w:val="9"/>
    </w:pPr>
    <w:rPr>
      <w:noProof/>
    </w:rPr>
  </w:style>
  <w:style w:type="paragraph" w:styleId="Index2">
    <w:name w:val="index 2"/>
    <w:basedOn w:val="Normal"/>
    <w:next w:val="Normal"/>
    <w:semiHidden/>
    <w:rsid w:val="00C0302C"/>
    <w:pPr>
      <w:tabs>
        <w:tab w:val="right" w:pos="4176"/>
      </w:tabs>
      <w:ind w:left="568" w:hanging="284"/>
    </w:pPr>
    <w:rPr>
      <w:rFonts w:ascii="Garamond" w:hAnsi="Garamond"/>
    </w:rPr>
  </w:style>
  <w:style w:type="paragraph" w:customStyle="1" w:styleId="Byline">
    <w:name w:val="Byline"/>
    <w:rsid w:val="00C030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02C"/>
    <w:pPr>
      <w:tabs>
        <w:tab w:val="clear" w:pos="3600"/>
        <w:tab w:val="clear" w:pos="3958"/>
      </w:tabs>
      <w:jc w:val="right"/>
    </w:pPr>
  </w:style>
  <w:style w:type="character" w:styleId="Emphasis">
    <w:name w:val="Emphasis"/>
    <w:basedOn w:val="DefaultParagraphFont"/>
    <w:qFormat/>
    <w:rsid w:val="00C0302C"/>
    <w:rPr>
      <w:i/>
    </w:rPr>
  </w:style>
  <w:style w:type="paragraph" w:styleId="Caption">
    <w:name w:val="caption"/>
    <w:basedOn w:val="BodyText"/>
    <w:next w:val="Normal"/>
    <w:qFormat/>
    <w:rsid w:val="00C0302C"/>
    <w:pPr>
      <w:framePr w:w="2268" w:hSpace="181" w:vSpace="181" w:wrap="around" w:vAnchor="text" w:hAnchor="page" w:x="1135" w:y="285" w:anchorLock="1"/>
    </w:pPr>
    <w:rPr>
      <w:i/>
    </w:rPr>
  </w:style>
  <w:style w:type="paragraph" w:customStyle="1" w:styleId="MiniTOCTitle">
    <w:name w:val="MiniTOCTitle"/>
    <w:basedOn w:val="Heading4"/>
    <w:rsid w:val="00C0302C"/>
    <w:pPr>
      <w:spacing w:before="240"/>
      <w:outlineLvl w:val="9"/>
    </w:pPr>
    <w:rPr>
      <w:noProof/>
      <w:sz w:val="24"/>
    </w:rPr>
  </w:style>
  <w:style w:type="paragraph" w:customStyle="1" w:styleId="MiniTOCItem">
    <w:name w:val="MiniTOCItem"/>
    <w:basedOn w:val="ListBullet"/>
    <w:rsid w:val="00C0302C"/>
    <w:pPr>
      <w:numPr>
        <w:numId w:val="0"/>
      </w:numPr>
      <w:tabs>
        <w:tab w:val="right" w:leader="dot" w:pos="6521"/>
      </w:tabs>
      <w:spacing w:before="0" w:after="0"/>
    </w:pPr>
  </w:style>
  <w:style w:type="paragraph" w:customStyle="1" w:styleId="TOFTitle">
    <w:name w:val="TOFTitle"/>
    <w:basedOn w:val="TOCTitle"/>
    <w:rsid w:val="00C0302C"/>
  </w:style>
  <w:style w:type="paragraph" w:styleId="TableofFigures">
    <w:name w:val="table of figures"/>
    <w:basedOn w:val="Normal"/>
    <w:next w:val="Normal"/>
    <w:semiHidden/>
    <w:rsid w:val="00C0302C"/>
    <w:pPr>
      <w:tabs>
        <w:tab w:val="right" w:leader="dot" w:pos="9072"/>
      </w:tabs>
      <w:ind w:left="970" w:hanging="403"/>
    </w:pPr>
    <w:rPr>
      <w:rFonts w:ascii="Times New Roman" w:hAnsi="Times New Roman"/>
      <w:b/>
    </w:rPr>
  </w:style>
  <w:style w:type="paragraph" w:styleId="ListNumber">
    <w:name w:val="List Number"/>
    <w:basedOn w:val="List"/>
    <w:rsid w:val="00C0302C"/>
    <w:pPr>
      <w:numPr>
        <w:numId w:val="11"/>
      </w:numPr>
    </w:pPr>
  </w:style>
  <w:style w:type="character" w:customStyle="1" w:styleId="WingdingSymbols">
    <w:name w:val="Wingding Symbols"/>
    <w:rsid w:val="00C0302C"/>
    <w:rPr>
      <w:rFonts w:ascii="Wingdings" w:hAnsi="Wingdings"/>
    </w:rPr>
  </w:style>
  <w:style w:type="paragraph" w:customStyle="1" w:styleId="TableHeading">
    <w:name w:val="Table Heading"/>
    <w:basedOn w:val="HeadingBase"/>
    <w:rsid w:val="00C0302C"/>
    <w:pPr>
      <w:keepLines/>
      <w:pBdr>
        <w:bottom w:val="single" w:sz="6" w:space="1" w:color="918585"/>
      </w:pBdr>
      <w:spacing w:before="240"/>
    </w:pPr>
  </w:style>
  <w:style w:type="character" w:customStyle="1" w:styleId="HotSpot">
    <w:name w:val="HotSpot"/>
    <w:rsid w:val="00C0302C"/>
    <w:rPr>
      <w:color w:val="0033CC"/>
      <w:u w:val="none"/>
    </w:rPr>
  </w:style>
  <w:style w:type="paragraph" w:customStyle="1" w:styleId="BodyTextRight">
    <w:name w:val="Body Text Right"/>
    <w:basedOn w:val="BodyText"/>
    <w:rsid w:val="00C0302C"/>
    <w:pPr>
      <w:spacing w:before="0" w:after="0"/>
      <w:jc w:val="right"/>
    </w:pPr>
  </w:style>
  <w:style w:type="paragraph" w:styleId="Index3">
    <w:name w:val="index 3"/>
    <w:basedOn w:val="ListNumber2"/>
    <w:next w:val="Normal"/>
    <w:semiHidden/>
    <w:rsid w:val="00C0302C"/>
    <w:pPr>
      <w:numPr>
        <w:numId w:val="0"/>
      </w:numPr>
      <w:tabs>
        <w:tab w:val="right" w:leader="dot" w:pos="4176"/>
      </w:tabs>
    </w:pPr>
  </w:style>
  <w:style w:type="paragraph" w:styleId="ListNumber2">
    <w:name w:val="List Number 2"/>
    <w:basedOn w:val="List2"/>
    <w:rsid w:val="00C0302C"/>
    <w:pPr>
      <w:numPr>
        <w:numId w:val="10"/>
      </w:numPr>
      <w:tabs>
        <w:tab w:val="clear" w:pos="1060"/>
      </w:tabs>
    </w:pPr>
  </w:style>
  <w:style w:type="paragraph" w:customStyle="1" w:styleId="MarginNote">
    <w:name w:val="Margin Note"/>
    <w:basedOn w:val="BodyText"/>
    <w:rsid w:val="00C030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0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0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302C"/>
    <w:rPr>
      <w:sz w:val="32"/>
    </w:rPr>
  </w:style>
  <w:style w:type="paragraph" w:customStyle="1" w:styleId="HeadingProcedure">
    <w:name w:val="Heading Procedure"/>
    <w:basedOn w:val="HeadingBase"/>
    <w:next w:val="Normal"/>
    <w:rsid w:val="00C0302C"/>
    <w:pPr>
      <w:tabs>
        <w:tab w:val="left" w:pos="0"/>
      </w:tabs>
      <w:spacing w:before="120" w:after="60"/>
    </w:pPr>
    <w:rPr>
      <w:i/>
      <w:color w:val="918585"/>
      <w:sz w:val="22"/>
    </w:rPr>
  </w:style>
  <w:style w:type="paragraph" w:customStyle="1" w:styleId="TableBodyText">
    <w:name w:val="Table Body Text"/>
    <w:basedOn w:val="BodyText"/>
    <w:rsid w:val="00C0302C"/>
    <w:pPr>
      <w:spacing w:before="60" w:after="60"/>
    </w:pPr>
  </w:style>
  <w:style w:type="paragraph" w:styleId="ListContinue">
    <w:name w:val="List Continue"/>
    <w:basedOn w:val="List"/>
    <w:rsid w:val="00C0302C"/>
    <w:pPr>
      <w:ind w:firstLine="0"/>
    </w:pPr>
  </w:style>
  <w:style w:type="paragraph" w:customStyle="1" w:styleId="ListNote">
    <w:name w:val="List Note"/>
    <w:basedOn w:val="List"/>
    <w:rsid w:val="00C0302C"/>
    <w:pPr>
      <w:pBdr>
        <w:top w:val="single" w:sz="6" w:space="2" w:color="918585"/>
        <w:bottom w:val="single" w:sz="6" w:space="2" w:color="918585"/>
      </w:pBdr>
      <w:tabs>
        <w:tab w:val="left" w:pos="1021"/>
      </w:tabs>
      <w:ind w:firstLine="0"/>
    </w:pPr>
  </w:style>
  <w:style w:type="paragraph" w:customStyle="1" w:styleId="Warning">
    <w:name w:val="Warning"/>
    <w:basedOn w:val="BodyText"/>
    <w:rsid w:val="00C0302C"/>
    <w:pPr>
      <w:shd w:val="clear" w:color="auto" w:fill="D9D9D9"/>
      <w:tabs>
        <w:tab w:val="left" w:pos="992"/>
      </w:tabs>
      <w:ind w:left="119" w:right="119"/>
    </w:pPr>
    <w:rPr>
      <w:sz w:val="20"/>
    </w:rPr>
  </w:style>
  <w:style w:type="paragraph" w:customStyle="1" w:styleId="MarginIcons">
    <w:name w:val="Margin Icons"/>
    <w:basedOn w:val="BodyText"/>
    <w:rsid w:val="00C030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02C"/>
    <w:rPr>
      <w:rFonts w:ascii="Courier New" w:hAnsi="Courier New"/>
    </w:rPr>
  </w:style>
  <w:style w:type="paragraph" w:customStyle="1" w:styleId="NoteBullet">
    <w:name w:val="Note Bullet"/>
    <w:basedOn w:val="Note"/>
    <w:rsid w:val="00C0302C"/>
    <w:pPr>
      <w:tabs>
        <w:tab w:val="clear" w:pos="680"/>
      </w:tabs>
      <w:spacing w:before="60" w:after="60"/>
    </w:pPr>
  </w:style>
  <w:style w:type="paragraph" w:customStyle="1" w:styleId="SubHeading2">
    <w:name w:val="SubHeading2"/>
    <w:basedOn w:val="HeadingBase"/>
    <w:rsid w:val="00C0302C"/>
    <w:pPr>
      <w:spacing w:before="240" w:after="60"/>
    </w:pPr>
    <w:rPr>
      <w:sz w:val="20"/>
    </w:rPr>
  </w:style>
  <w:style w:type="paragraph" w:customStyle="1" w:styleId="SubHeading1">
    <w:name w:val="SubHeading1"/>
    <w:basedOn w:val="HeadingBase"/>
    <w:rsid w:val="00C0302C"/>
    <w:pPr>
      <w:spacing w:before="240" w:after="60"/>
    </w:pPr>
    <w:rPr>
      <w:color w:val="918585"/>
      <w:sz w:val="22"/>
    </w:rPr>
  </w:style>
  <w:style w:type="paragraph" w:customStyle="1" w:styleId="SideHeading">
    <w:name w:val="Side Heading"/>
    <w:basedOn w:val="HeadingBase"/>
    <w:rsid w:val="00C030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02C"/>
    <w:pPr>
      <w:numPr>
        <w:numId w:val="12"/>
      </w:numPr>
    </w:pPr>
  </w:style>
  <w:style w:type="paragraph" w:styleId="PlainText">
    <w:name w:val="Plain Text"/>
    <w:basedOn w:val="Normal"/>
    <w:link w:val="PlainTextChar"/>
    <w:rsid w:val="00C0302C"/>
    <w:rPr>
      <w:sz w:val="20"/>
    </w:rPr>
  </w:style>
  <w:style w:type="character" w:customStyle="1" w:styleId="PlainTextChar">
    <w:name w:val="Plain Text Char"/>
    <w:basedOn w:val="DefaultParagraphFont"/>
    <w:link w:val="PlainText"/>
    <w:rsid w:val="00C0302C"/>
    <w:rPr>
      <w:rFonts w:ascii="Courier New" w:eastAsia="Times New Roman" w:hAnsi="Courier New" w:cs="Times New Roman"/>
      <w:sz w:val="20"/>
      <w:szCs w:val="20"/>
      <w:lang w:eastAsia="en-US"/>
    </w:rPr>
  </w:style>
  <w:style w:type="character" w:customStyle="1" w:styleId="MenuOption">
    <w:name w:val="Menu Option"/>
    <w:basedOn w:val="DefaultParagraphFont"/>
    <w:rsid w:val="00C0302C"/>
    <w:rPr>
      <w:b/>
      <w:smallCaps/>
    </w:rPr>
  </w:style>
  <w:style w:type="paragraph" w:customStyle="1" w:styleId="TableListNumber">
    <w:name w:val="Table List Number"/>
    <w:basedOn w:val="ListNumber"/>
    <w:rsid w:val="00C0302C"/>
    <w:pPr>
      <w:numPr>
        <w:numId w:val="0"/>
      </w:numPr>
    </w:pPr>
  </w:style>
  <w:style w:type="paragraph" w:styleId="TOC4">
    <w:name w:val="toc 4"/>
    <w:basedOn w:val="TOCBase"/>
    <w:next w:val="Normal"/>
    <w:semiHidden/>
    <w:rsid w:val="00C0302C"/>
    <w:pPr>
      <w:tabs>
        <w:tab w:val="right" w:leader="dot" w:pos="9071"/>
      </w:tabs>
      <w:ind w:left="1701"/>
    </w:pPr>
  </w:style>
  <w:style w:type="paragraph" w:customStyle="1" w:styleId="ListAlpha">
    <w:name w:val="List Alpha"/>
    <w:basedOn w:val="List"/>
    <w:rsid w:val="00C0302C"/>
    <w:pPr>
      <w:numPr>
        <w:numId w:val="9"/>
      </w:numPr>
    </w:pPr>
  </w:style>
  <w:style w:type="paragraph" w:customStyle="1" w:styleId="ListAlpha2">
    <w:name w:val="List Alpha 2"/>
    <w:basedOn w:val="List2"/>
    <w:rsid w:val="00C0302C"/>
    <w:pPr>
      <w:numPr>
        <w:numId w:val="8"/>
      </w:numPr>
    </w:pPr>
  </w:style>
  <w:style w:type="paragraph" w:styleId="List2">
    <w:name w:val="List 2"/>
    <w:basedOn w:val="BodyText"/>
    <w:rsid w:val="00C0302C"/>
    <w:pPr>
      <w:tabs>
        <w:tab w:val="left" w:pos="680"/>
      </w:tabs>
      <w:spacing w:before="60" w:after="60"/>
      <w:ind w:left="680" w:hanging="340"/>
    </w:pPr>
  </w:style>
  <w:style w:type="paragraph" w:styleId="List3">
    <w:name w:val="List 3"/>
    <w:basedOn w:val="BodyText"/>
    <w:rsid w:val="00C0302C"/>
    <w:pPr>
      <w:tabs>
        <w:tab w:val="left" w:pos="1021"/>
      </w:tabs>
      <w:spacing w:before="60" w:after="60"/>
      <w:ind w:left="1020" w:hanging="340"/>
    </w:pPr>
  </w:style>
  <w:style w:type="paragraph" w:styleId="List4">
    <w:name w:val="List 4"/>
    <w:basedOn w:val="BodyText"/>
    <w:rsid w:val="00C0302C"/>
    <w:pPr>
      <w:tabs>
        <w:tab w:val="left" w:pos="1361"/>
      </w:tabs>
      <w:spacing w:before="60" w:after="60"/>
      <w:ind w:left="1361" w:hanging="340"/>
    </w:pPr>
  </w:style>
  <w:style w:type="paragraph" w:styleId="List5">
    <w:name w:val="List 5"/>
    <w:basedOn w:val="BodyText"/>
    <w:rsid w:val="00C0302C"/>
    <w:pPr>
      <w:tabs>
        <w:tab w:val="left" w:pos="1701"/>
      </w:tabs>
      <w:spacing w:before="60" w:after="60"/>
      <w:ind w:left="1701" w:hanging="340"/>
    </w:pPr>
  </w:style>
  <w:style w:type="paragraph" w:styleId="ListBullet3">
    <w:name w:val="List Bullet 3"/>
    <w:basedOn w:val="List3"/>
    <w:rsid w:val="00C0302C"/>
    <w:pPr>
      <w:numPr>
        <w:numId w:val="15"/>
      </w:numPr>
      <w:tabs>
        <w:tab w:val="clear" w:pos="1021"/>
      </w:tabs>
      <w:ind w:left="1037" w:hanging="357"/>
    </w:pPr>
  </w:style>
  <w:style w:type="paragraph" w:styleId="ListBullet4">
    <w:name w:val="List Bullet 4"/>
    <w:basedOn w:val="List4"/>
    <w:rsid w:val="00C0302C"/>
    <w:pPr>
      <w:numPr>
        <w:numId w:val="3"/>
      </w:numPr>
    </w:pPr>
  </w:style>
  <w:style w:type="paragraph" w:styleId="ListBullet5">
    <w:name w:val="List Bullet 5"/>
    <w:basedOn w:val="List5"/>
    <w:rsid w:val="00C0302C"/>
    <w:pPr>
      <w:numPr>
        <w:numId w:val="4"/>
      </w:numPr>
    </w:pPr>
  </w:style>
  <w:style w:type="paragraph" w:styleId="ListContinue2">
    <w:name w:val="List Continue 2"/>
    <w:basedOn w:val="List2"/>
    <w:rsid w:val="00C0302C"/>
    <w:pPr>
      <w:ind w:firstLine="0"/>
    </w:pPr>
  </w:style>
  <w:style w:type="paragraph" w:styleId="ListContinue3">
    <w:name w:val="List Continue 3"/>
    <w:basedOn w:val="List3"/>
    <w:rsid w:val="00C0302C"/>
    <w:pPr>
      <w:ind w:left="1021" w:firstLine="0"/>
    </w:pPr>
  </w:style>
  <w:style w:type="paragraph" w:styleId="ListContinue4">
    <w:name w:val="List Continue 4"/>
    <w:basedOn w:val="List4"/>
    <w:rsid w:val="00C0302C"/>
    <w:pPr>
      <w:ind w:firstLine="0"/>
    </w:pPr>
  </w:style>
  <w:style w:type="paragraph" w:styleId="ListContinue5">
    <w:name w:val="List Continue 5"/>
    <w:basedOn w:val="List5"/>
    <w:rsid w:val="00C0302C"/>
    <w:pPr>
      <w:ind w:firstLine="0"/>
    </w:pPr>
  </w:style>
  <w:style w:type="paragraph" w:styleId="ListNumber3">
    <w:name w:val="List Number 3"/>
    <w:basedOn w:val="List3"/>
    <w:rsid w:val="00C0302C"/>
    <w:pPr>
      <w:numPr>
        <w:numId w:val="5"/>
      </w:numPr>
    </w:pPr>
  </w:style>
  <w:style w:type="paragraph" w:styleId="ListNumber4">
    <w:name w:val="List Number 4"/>
    <w:basedOn w:val="List4"/>
    <w:rsid w:val="00C0302C"/>
    <w:pPr>
      <w:numPr>
        <w:numId w:val="6"/>
      </w:numPr>
    </w:pPr>
  </w:style>
  <w:style w:type="paragraph" w:styleId="ListNumber5">
    <w:name w:val="List Number 5"/>
    <w:basedOn w:val="List5"/>
    <w:rsid w:val="00C0302C"/>
    <w:pPr>
      <w:numPr>
        <w:numId w:val="7"/>
      </w:numPr>
    </w:pPr>
  </w:style>
  <w:style w:type="paragraph" w:styleId="BlockText">
    <w:name w:val="Block Text"/>
    <w:basedOn w:val="Normal"/>
    <w:rsid w:val="00C0302C"/>
    <w:pPr>
      <w:spacing w:after="120"/>
      <w:ind w:left="1440" w:right="1440"/>
    </w:pPr>
  </w:style>
  <w:style w:type="character" w:customStyle="1" w:styleId="Subscript">
    <w:name w:val="Subscript"/>
    <w:basedOn w:val="DefaultParagraphFont"/>
    <w:rsid w:val="00C0302C"/>
    <w:rPr>
      <w:sz w:val="16"/>
      <w:vertAlign w:val="subscript"/>
    </w:rPr>
  </w:style>
  <w:style w:type="character" w:customStyle="1" w:styleId="Superscript">
    <w:name w:val="Superscript"/>
    <w:basedOn w:val="DefaultParagraphFont"/>
    <w:rsid w:val="00C0302C"/>
    <w:rPr>
      <w:sz w:val="16"/>
      <w:vertAlign w:val="superscript"/>
    </w:rPr>
  </w:style>
  <w:style w:type="character" w:customStyle="1" w:styleId="Symbols">
    <w:name w:val="Symbols"/>
    <w:basedOn w:val="DefaultParagraphFont"/>
    <w:rsid w:val="00C0302C"/>
    <w:rPr>
      <w:rFonts w:ascii="Symbol" w:hAnsi="Symbol"/>
    </w:rPr>
  </w:style>
  <w:style w:type="character" w:customStyle="1" w:styleId="MenuOptions">
    <w:name w:val="Menu Options"/>
    <w:basedOn w:val="DefaultParagraphFont"/>
    <w:rsid w:val="00C0302C"/>
    <w:rPr>
      <w:rFonts w:ascii="Arial Narrow" w:hAnsi="Arial Narrow"/>
      <w:smallCaps/>
    </w:rPr>
  </w:style>
  <w:style w:type="character" w:customStyle="1" w:styleId="Buttons">
    <w:name w:val="Buttons"/>
    <w:basedOn w:val="DefaultParagraphFont"/>
    <w:rsid w:val="00C0302C"/>
    <w:rPr>
      <w:b/>
    </w:rPr>
  </w:style>
  <w:style w:type="character" w:customStyle="1" w:styleId="Underlined">
    <w:name w:val="Underlined"/>
    <w:basedOn w:val="DefaultParagraphFont"/>
    <w:rsid w:val="00C0302C"/>
    <w:rPr>
      <w:u w:val="single"/>
    </w:rPr>
  </w:style>
  <w:style w:type="paragraph" w:customStyle="1" w:styleId="TableBodyTextRight">
    <w:name w:val="Table Body Text Right"/>
    <w:basedOn w:val="TableBodyText"/>
    <w:rsid w:val="00C0302C"/>
    <w:pPr>
      <w:widowControl w:val="0"/>
      <w:autoSpaceDE w:val="0"/>
      <w:autoSpaceDN w:val="0"/>
      <w:adjustRightInd w:val="0"/>
      <w:jc w:val="right"/>
    </w:pPr>
    <w:rPr>
      <w:rFonts w:cs="Arial"/>
      <w:szCs w:val="18"/>
    </w:rPr>
  </w:style>
  <w:style w:type="paragraph" w:customStyle="1" w:styleId="CopyrightText">
    <w:name w:val="Copyright Text"/>
    <w:basedOn w:val="BodyText"/>
    <w:rsid w:val="00C0302C"/>
    <w:rPr>
      <w:sz w:val="18"/>
    </w:rPr>
  </w:style>
  <w:style w:type="paragraph" w:customStyle="1" w:styleId="BodySmallRight">
    <w:name w:val="Body Small Right"/>
    <w:basedOn w:val="BodyTextRight"/>
    <w:rsid w:val="00C0302C"/>
    <w:rPr>
      <w:sz w:val="18"/>
      <w:szCs w:val="18"/>
    </w:rPr>
  </w:style>
  <w:style w:type="paragraph" w:customStyle="1" w:styleId="MarginEdition">
    <w:name w:val="Margin Edition"/>
    <w:basedOn w:val="MarginNote"/>
    <w:rsid w:val="00C0302C"/>
    <w:pPr>
      <w:spacing w:before="0" w:after="0"/>
    </w:pPr>
    <w:rPr>
      <w:rFonts w:ascii="Times New Roman" w:hAnsi="Times New Roman"/>
      <w:color w:val="999999"/>
    </w:rPr>
  </w:style>
  <w:style w:type="paragraph" w:customStyle="1" w:styleId="Spacer">
    <w:name w:val="Spacer"/>
    <w:basedOn w:val="Normal"/>
    <w:rsid w:val="00C0302C"/>
    <w:rPr>
      <w:sz w:val="2"/>
      <w:szCs w:val="2"/>
    </w:rPr>
  </w:style>
  <w:style w:type="character" w:customStyle="1" w:styleId="Small">
    <w:name w:val="Small"/>
    <w:basedOn w:val="DefaultParagraphFont"/>
    <w:rsid w:val="00C0302C"/>
    <w:rPr>
      <w:sz w:val="16"/>
    </w:rPr>
  </w:style>
  <w:style w:type="paragraph" w:customStyle="1" w:styleId="WideTable">
    <w:name w:val="Wide Table"/>
    <w:basedOn w:val="Normal"/>
    <w:rsid w:val="00C0302C"/>
    <w:pPr>
      <w:ind w:left="-1418"/>
    </w:pPr>
    <w:rPr>
      <w:sz w:val="2"/>
      <w:szCs w:val="2"/>
    </w:rPr>
  </w:style>
  <w:style w:type="character" w:styleId="PageNumber">
    <w:name w:val="page number"/>
    <w:basedOn w:val="DefaultParagraphFont"/>
    <w:rsid w:val="00C0302C"/>
  </w:style>
  <w:style w:type="paragraph" w:styleId="Quote">
    <w:name w:val="Quote"/>
    <w:basedOn w:val="Heading1"/>
    <w:link w:val="QuoteChar"/>
    <w:qFormat/>
    <w:rsid w:val="00C0302C"/>
    <w:rPr>
      <w:b w:val="0"/>
      <w:sz w:val="72"/>
      <w:szCs w:val="72"/>
      <w:lang w:val="en-NZ"/>
    </w:rPr>
  </w:style>
  <w:style w:type="character" w:customStyle="1" w:styleId="QuoteChar">
    <w:name w:val="Quote Char"/>
    <w:basedOn w:val="DefaultParagraphFont"/>
    <w:link w:val="Quote"/>
    <w:rsid w:val="00C030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02C"/>
    <w:pPr>
      <w:pageBreakBefore/>
    </w:pPr>
  </w:style>
  <w:style w:type="paragraph" w:customStyle="1" w:styleId="Border">
    <w:name w:val="Border"/>
    <w:basedOn w:val="Normal"/>
    <w:qFormat/>
    <w:rsid w:val="00C030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02C"/>
    <w:rPr>
      <w:b/>
      <w:bCs/>
      <w:i/>
      <w:iCs/>
      <w:color w:val="auto"/>
    </w:rPr>
  </w:style>
  <w:style w:type="paragraph" w:styleId="IntenseQuote">
    <w:name w:val="Intense Quote"/>
    <w:basedOn w:val="Normal"/>
    <w:next w:val="Normal"/>
    <w:link w:val="IntenseQuoteChar"/>
    <w:uiPriority w:val="30"/>
    <w:qFormat/>
    <w:rsid w:val="00C030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0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302C"/>
    <w:rPr>
      <w:smallCaps/>
      <w:color w:val="auto"/>
      <w:u w:val="single"/>
    </w:rPr>
  </w:style>
  <w:style w:type="character" w:styleId="IntenseReference">
    <w:name w:val="Intense Reference"/>
    <w:basedOn w:val="DefaultParagraphFont"/>
    <w:uiPriority w:val="32"/>
    <w:qFormat/>
    <w:rsid w:val="00C0302C"/>
    <w:rPr>
      <w:b/>
      <w:bCs/>
      <w:smallCaps/>
      <w:color w:val="auto"/>
      <w:spacing w:val="5"/>
      <w:u w:val="single"/>
    </w:rPr>
  </w:style>
  <w:style w:type="paragraph" w:customStyle="1" w:styleId="2ColumnHeading">
    <w:name w:val="2Column Heading"/>
    <w:basedOn w:val="BodyText"/>
    <w:qFormat/>
    <w:rsid w:val="00C0302C"/>
    <w:pPr>
      <w:spacing w:after="60"/>
      <w:ind w:left="-2268"/>
    </w:pPr>
    <w:rPr>
      <w:b/>
    </w:rPr>
  </w:style>
  <w:style w:type="paragraph" w:customStyle="1" w:styleId="Heading1TOC">
    <w:name w:val="Heading1 TOC"/>
    <w:basedOn w:val="Normal"/>
    <w:qFormat/>
    <w:rsid w:val="00C0302C"/>
    <w:pPr>
      <w:spacing w:before="240" w:after="120"/>
    </w:pPr>
    <w:rPr>
      <w:rFonts w:ascii="Times New Roman" w:hAnsi="Times New Roman"/>
      <w:b/>
      <w:sz w:val="32"/>
    </w:rPr>
  </w:style>
  <w:style w:type="paragraph" w:customStyle="1" w:styleId="Heading2TOC">
    <w:name w:val="Heading2 TOC"/>
    <w:basedOn w:val="Normal"/>
    <w:qFormat/>
    <w:rsid w:val="00C0302C"/>
    <w:pPr>
      <w:spacing w:before="240" w:after="60"/>
    </w:pPr>
    <w:rPr>
      <w:rFonts w:ascii="Times New Roman" w:hAnsi="Times New Roman"/>
      <w:b/>
      <w:sz w:val="28"/>
    </w:rPr>
  </w:style>
  <w:style w:type="character" w:customStyle="1" w:styleId="Underline">
    <w:name w:val="Underline"/>
    <w:basedOn w:val="DefaultParagraphFont"/>
    <w:qFormat/>
    <w:rsid w:val="00C0302C"/>
    <w:rPr>
      <w:u w:val="single"/>
    </w:rPr>
  </w:style>
  <w:style w:type="paragraph" w:styleId="BalloonText">
    <w:name w:val="Balloon Text"/>
    <w:basedOn w:val="Normal"/>
    <w:link w:val="BalloonTextChar"/>
    <w:rsid w:val="00C0302C"/>
    <w:rPr>
      <w:rFonts w:ascii="Tahoma" w:hAnsi="Tahoma" w:cs="Tahoma"/>
      <w:sz w:val="16"/>
      <w:szCs w:val="16"/>
    </w:rPr>
  </w:style>
  <w:style w:type="character" w:customStyle="1" w:styleId="BalloonTextChar">
    <w:name w:val="Balloon Text Char"/>
    <w:basedOn w:val="DefaultParagraphFont"/>
    <w:link w:val="BalloonText"/>
    <w:rsid w:val="00C030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30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30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302C"/>
    <w:rPr>
      <w:b/>
      <w:color w:val="660033"/>
      <w:spacing w:val="0"/>
    </w:rPr>
  </w:style>
  <w:style w:type="paragraph" w:customStyle="1" w:styleId="Nameditemlist">
    <w:name w:val="Named item list"/>
    <w:basedOn w:val="BodyText"/>
    <w:qFormat/>
    <w:rsid w:val="00C030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1297</Words>
  <Characters>8312</Characters>
  <Application>Microsoft Office Word</Application>
  <DocSecurity>0</DocSecurity>
  <Lines>245</Lines>
  <Paragraphs>164</Paragraphs>
  <ScaleCrop>false</ScaleCrop>
  <Company>Author-it Software Corporation Ltd.</Company>
  <LinksUpToDate>false</LinksUpToDate>
  <CharactersWithSpaces>9554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SIRCHCS415 Coordinate pharmacy health promotions and home medicine reviews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2012-06-14T02:48:00Z</dcterms:created>
  <dcterms:modified xsi:type="dcterms:W3CDTF">2012-06-14T02:48:00Z</dcterms:modified>
</cp:coreProperties>
</file>