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406" w:rsidP="00887406">
      <w:pPr>
        <w:pStyle w:val="Title"/>
      </w:pPr>
      <w:bookmarkStart w:id="0" w:name="_GoBack"/>
      <w:bookmarkEnd w:id="0"/>
      <w:r>
        <w:fldChar w:fldCharType="begin"/>
      </w:r>
      <w:r>
        <w:instrText xml:space="preserve"> TITLE   \* MERGEFORMAT </w:instrText>
      </w:r>
      <w:r>
        <w:fldChar w:fldCharType="separate"/>
      </w:r>
      <w:r>
        <w:t>SIRCHCS408 Test blood glucose and advise on equipment and services for diabetes management</w:t>
      </w:r>
      <w:r>
        <w:fldChar w:fldCharType="end"/>
      </w:r>
    </w:p>
    <w:p w:rsidR="00887406" w:rsidP="00887406">
      <w:pPr>
        <w:pStyle w:val="Version"/>
        <w:sectPr w:rsidSect="00E90F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0FC7" w:rsidP="00E90FC7">
      <w:pPr>
        <w:pStyle w:val="SuperHeading"/>
      </w:pPr>
      <w:r w:rsidRPr="00E90FC7">
        <w:t>SIRCHCS408 Test blood glucose and advise on equipment and services for diabetes management</w:t>
      </w:r>
    </w:p>
    <w:p w:rsidR="00000000" w:rsidRPr="00E90FC7" w:rsidP="00E90FC7">
      <w:pPr>
        <w:pStyle w:val="Heading1"/>
      </w:pPr>
      <w:bookmarkStart w:id="1" w:name="O_388824"/>
      <w:bookmarkEnd w:id="1"/>
      <w:r w:rsidRPr="00E90FC7">
        <w:t>Modification History</w:t>
      </w:r>
    </w:p>
    <w:p w:rsidR="00000000" w:rsidRPr="00E90FC7" w:rsidP="00E90FC7">
      <w:pPr>
        <w:pStyle w:val="BodyText"/>
      </w:pPr>
      <w:r w:rsidRPr="00E90FC7">
        <w:t>The version details of this endorsed u</w:t>
      </w:r>
      <w:r w:rsidRPr="00E90FC7">
        <w:t>nit are in the table below. The latest information is at the top.</w:t>
      </w:r>
    </w:p>
    <w:tbl>
      <w:tblPr>
        <w:tblW w:w="0" w:type="auto"/>
        <w:tblCellMar>
          <w:left w:w="62" w:type="dxa"/>
          <w:right w:w="62" w:type="dxa"/>
        </w:tblCellMar>
        <w:tblLook w:val="0000"/>
      </w:tblPr>
      <w:tblGrid>
        <w:gridCol w:w="4598"/>
        <w:gridCol w:w="4598"/>
      </w:tblGrid>
      <w:tr w:rsidTr="008874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FC7" w:rsidP="00E90FC7">
            <w:pPr>
              <w:pStyle w:val="BodyText"/>
            </w:pPr>
            <w:r w:rsidRPr="00E90FC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FC7">
            <w:pPr>
              <w:pStyle w:val="BodyText"/>
              <w:rPr>
                <w:lang w:val="en-NZ"/>
              </w:rPr>
            </w:pPr>
            <w:r w:rsidRPr="00E90FC7">
              <w:rPr>
                <w:rStyle w:val="SpecialBold"/>
              </w:rPr>
              <w:t>Comments</w:t>
            </w:r>
          </w:p>
        </w:tc>
      </w:tr>
      <w:tr w:rsidTr="0088740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0FC7">
            <w:pPr>
              <w:pStyle w:val="BodyText"/>
              <w:rPr>
                <w:lang w:val="en-NZ"/>
              </w:rPr>
            </w:pPr>
            <w:r w:rsidRPr="00E90FC7">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0FC7" w:rsidP="00E90FC7">
            <w:pPr>
              <w:pStyle w:val="BodyText"/>
            </w:pPr>
            <w:r w:rsidRPr="00E90FC7">
              <w:t xml:space="preserve">This is a revised unit, based on but not equivalent to SIRPPKS014A Provide information, products and services on diabetes. </w:t>
            </w:r>
          </w:p>
        </w:tc>
      </w:tr>
    </w:tbl>
    <w:p w:rsidR="00000000" w:rsidRPr="00E90FC7" w:rsidP="00E90FC7">
      <w:pPr>
        <w:pStyle w:val="BodyText"/>
      </w:pPr>
    </w:p>
    <w:p w:rsidR="00000000" w:rsidRPr="00E90FC7" w:rsidP="00E90FC7">
      <w:pPr>
        <w:pStyle w:val="AllowPageBreak"/>
      </w:pPr>
    </w:p>
    <w:p w:rsidR="00000000" w:rsidRPr="00E90FC7" w:rsidP="00E90FC7">
      <w:pPr>
        <w:pStyle w:val="Heading1"/>
      </w:pPr>
      <w:bookmarkStart w:id="2" w:name="O_388825"/>
      <w:bookmarkEnd w:id="2"/>
      <w:r w:rsidRPr="00E90FC7">
        <w:t>Unit Descriptor</w:t>
      </w:r>
    </w:p>
    <w:p w:rsidR="00000000" w:rsidRPr="00E90FC7" w:rsidP="00E90FC7">
      <w:pPr>
        <w:pStyle w:val="BodyText"/>
      </w:pPr>
      <w:r w:rsidRPr="00E90FC7">
        <w:t xml:space="preserve">This unit describes the performance outcomes, skills and knowledge required to test blood glucose and advise on monitoring equipment and services. </w:t>
      </w:r>
    </w:p>
    <w:p w:rsidR="00000000" w:rsidRPr="00E90FC7" w:rsidP="00E90FC7">
      <w:pPr>
        <w:pStyle w:val="BodyText"/>
      </w:pPr>
    </w:p>
    <w:p w:rsidR="00000000" w:rsidRPr="00E90FC7" w:rsidP="00E90FC7">
      <w:pPr>
        <w:pStyle w:val="BodyText"/>
      </w:pPr>
      <w:r w:rsidRPr="00E90FC7">
        <w:t>The unit covers an elementary knowledge of the diabetes condition, how to test blood glucos</w:t>
      </w:r>
      <w:r w:rsidRPr="00E90FC7">
        <w:t>e levels, recommend home monitoring equipment, and advise on lifestyle and health-care practices to support customers to manage diabetes.</w:t>
      </w:r>
    </w:p>
    <w:p w:rsidR="00000000" w:rsidRPr="00E90FC7" w:rsidP="00E90FC7">
      <w:pPr>
        <w:pStyle w:val="AllowPageBreak"/>
      </w:pPr>
    </w:p>
    <w:p w:rsidR="00000000" w:rsidRPr="00E90FC7" w:rsidP="00E90FC7">
      <w:pPr>
        <w:pStyle w:val="Heading1"/>
      </w:pPr>
      <w:bookmarkStart w:id="3" w:name="O_388826"/>
      <w:bookmarkEnd w:id="3"/>
      <w:r w:rsidRPr="00E90FC7">
        <w:t>Application of the Unit</w:t>
      </w:r>
    </w:p>
    <w:p w:rsidR="00000000" w:rsidRPr="00E90FC7" w:rsidP="00E90FC7">
      <w:pPr>
        <w:pStyle w:val="BodyText"/>
      </w:pPr>
      <w:r w:rsidRPr="00E90FC7">
        <w:t>This unit applies to community pharmacy employees working as pharmacy assista</w:t>
      </w:r>
      <w:r w:rsidRPr="00E90FC7">
        <w:t xml:space="preserve">nts or dispensary assistants. Pharmacy assistants frequently work directly with customers in supporting their diabetes management. In situations where diabetics require referral to a pharmacist for therapeutic advice or where the supply of Pharmacist Only </w:t>
      </w:r>
      <w:r w:rsidRPr="00E90FC7">
        <w:t xml:space="preserve">Medicines or products is required, the pharmacy assistant gathers information, refers the customer on, and then supports the pharmacist in finalising diabetes services and supplying medicines and products. </w:t>
      </w:r>
    </w:p>
    <w:p w:rsidR="00000000" w:rsidRPr="00E90FC7" w:rsidP="00E90FC7">
      <w:pPr>
        <w:pStyle w:val="BodyText"/>
      </w:pPr>
    </w:p>
    <w:p w:rsidR="00000000" w:rsidRPr="00E90FC7" w:rsidP="00E90FC7">
      <w:pPr>
        <w:pStyle w:val="BodyText"/>
      </w:pPr>
      <w:r w:rsidRPr="00E90FC7">
        <w:t>A person undertaking this role is required to wo</w:t>
      </w:r>
      <w:r w:rsidRPr="00E90FC7">
        <w:t>rk under the supervision of a pharmacist.</w:t>
      </w:r>
    </w:p>
    <w:p w:rsidR="00000000" w:rsidRPr="00E90FC7" w:rsidP="00E90FC7">
      <w:pPr>
        <w:pStyle w:val="AllowPageBreak"/>
      </w:pPr>
    </w:p>
    <w:p w:rsidR="00000000" w:rsidRPr="00E90FC7" w:rsidP="00E90FC7">
      <w:pPr>
        <w:pStyle w:val="Heading1"/>
      </w:pPr>
      <w:bookmarkStart w:id="4" w:name="O_388827"/>
      <w:bookmarkEnd w:id="4"/>
      <w:r w:rsidRPr="00E90FC7">
        <w:t>Licensing/Regulatory Information</w:t>
      </w:r>
    </w:p>
    <w:p w:rsidR="00000000" w:rsidRPr="00E90FC7" w:rsidP="00E90FC7">
      <w:pPr>
        <w:pStyle w:val="BodyText"/>
      </w:pPr>
      <w:r w:rsidRPr="00E90FC7">
        <w:t>All relevant federal, state or territory legislation, Pharmacy Board of Australia Guidelines, and established practice and quality assurance standards are to be met</w:t>
      </w:r>
      <w:r w:rsidRPr="00E90FC7">
        <w:t>.</w:t>
      </w:r>
    </w:p>
    <w:p w:rsidR="00000000" w:rsidRPr="00E90FC7" w:rsidP="00E90FC7">
      <w:pPr>
        <w:pStyle w:val="AllowPageBreak"/>
      </w:pPr>
    </w:p>
    <w:p w:rsidR="00000000" w:rsidRPr="00E90FC7" w:rsidP="00E90FC7">
      <w:pPr>
        <w:pStyle w:val="Heading1"/>
      </w:pPr>
      <w:bookmarkStart w:id="5" w:name="O_388828"/>
      <w:bookmarkEnd w:id="5"/>
      <w:r w:rsidRPr="00E90FC7">
        <w:t>Pre-Requisites</w:t>
      </w:r>
    </w:p>
    <w:tbl>
      <w:tblPr>
        <w:tblW w:w="0" w:type="auto"/>
        <w:tblLayout w:type="fixed"/>
        <w:tblCellMar>
          <w:left w:w="62" w:type="dxa"/>
          <w:right w:w="62" w:type="dxa"/>
        </w:tblCellMar>
        <w:tblLook w:val="0000"/>
      </w:tblPr>
      <w:tblGrid>
        <w:gridCol w:w="1621"/>
        <w:gridCol w:w="5096"/>
      </w:tblGrid>
      <w:tr w:rsidTr="00E90FC7">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HLTIN402C</w:t>
            </w:r>
          </w:p>
        </w:tc>
        <w:tc>
          <w:tcPr>
            <w:tcW w:w="5096" w:type="dxa"/>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Maintain infection control standards in office practice settings</w:t>
            </w:r>
          </w:p>
        </w:tc>
      </w:tr>
      <w:tr w:rsidTr="00E90FC7">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SIRCHCS201</w:t>
            </w:r>
          </w:p>
        </w:tc>
        <w:tc>
          <w:tcPr>
            <w:tcW w:w="5096" w:type="dxa"/>
            <w:tcBorders>
              <w:top w:val="nil"/>
              <w:left w:val="nil"/>
              <w:bottom w:val="nil"/>
              <w:right w:val="nil"/>
            </w:tcBorders>
            <w:tcMar>
              <w:top w:w="0" w:type="dxa"/>
              <w:left w:w="62" w:type="dxa"/>
              <w:bottom w:w="0" w:type="dxa"/>
              <w:right w:w="62" w:type="dxa"/>
            </w:tcMar>
          </w:tcPr>
          <w:p w:rsidR="00000000" w:rsidRPr="00E90FC7" w:rsidP="00E90FC7">
            <w:pPr>
              <w:pStyle w:val="BodyText"/>
            </w:pPr>
            <w:r w:rsidRPr="00E90FC7">
              <w:t>Support the supply of Pharmacy Medicines and Pharmacist Only Medicines</w:t>
            </w:r>
          </w:p>
        </w:tc>
      </w:tr>
    </w:tbl>
    <w:p w:rsidR="00000000" w:rsidRPr="00E90FC7" w:rsidP="00E90FC7">
      <w:pPr>
        <w:pStyle w:val="BodyText"/>
      </w:pPr>
    </w:p>
    <w:p w:rsidR="00000000" w:rsidRPr="00E90FC7" w:rsidP="00E90FC7">
      <w:pPr>
        <w:pStyle w:val="AllowPageBreak"/>
      </w:pPr>
    </w:p>
    <w:p w:rsidR="00000000" w:rsidRPr="00E90FC7" w:rsidP="00E90FC7">
      <w:pPr>
        <w:pStyle w:val="Heading1"/>
      </w:pPr>
      <w:bookmarkStart w:id="6" w:name="O_388829"/>
      <w:bookmarkEnd w:id="6"/>
      <w:r w:rsidRPr="00E90FC7">
        <w:t>Employability Skills Information</w:t>
      </w:r>
    </w:p>
    <w:p w:rsidR="00000000" w:rsidRPr="00E90FC7" w:rsidP="00E90FC7">
      <w:pPr>
        <w:pStyle w:val="BodyText"/>
      </w:pPr>
      <w:r w:rsidRPr="00E90FC7">
        <w:t>This unit contains employability skills.</w:t>
      </w:r>
    </w:p>
    <w:p w:rsidR="00000000" w:rsidRPr="00E90FC7" w:rsidP="00E90FC7">
      <w:pPr>
        <w:pStyle w:val="AllowPageBreak"/>
      </w:pPr>
    </w:p>
    <w:p w:rsidR="00000000" w:rsidRPr="00E90FC7" w:rsidP="00E90FC7">
      <w:pPr>
        <w:pStyle w:val="Heading1"/>
      </w:pPr>
      <w:bookmarkStart w:id="7" w:name="O_388830"/>
      <w:bookmarkEnd w:id="7"/>
      <w:r w:rsidRPr="00E90FC7">
        <w:t>Elements and Performance Criteria Pre-Content</w:t>
      </w:r>
    </w:p>
    <w:p w:rsidR="00000000" w:rsidRPr="00E90FC7" w:rsidP="00E90FC7">
      <w:pPr>
        <w:pStyle w:val="Heading1"/>
      </w:pPr>
      <w:bookmarkStart w:id="8" w:name="O_388831"/>
      <w:bookmarkEnd w:id="8"/>
      <w:r w:rsidRPr="00E90FC7">
        <w:t>Elements and Performance Criteria</w:t>
      </w:r>
    </w:p>
    <w:tbl>
      <w:tblPr>
        <w:tblW w:w="0" w:type="auto"/>
        <w:tblCellMar>
          <w:left w:w="62" w:type="dxa"/>
          <w:right w:w="62" w:type="dxa"/>
        </w:tblCellMar>
        <w:tblLook w:val="0000"/>
      </w:tblPr>
      <w:tblGrid>
        <w:gridCol w:w="4598"/>
        <w:gridCol w:w="4598"/>
      </w:tblGrid>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0FC7" w:rsidP="00E90FC7">
            <w:pPr>
              <w:pStyle w:val="BodyText"/>
            </w:pPr>
            <w:r w:rsidRPr="00E90FC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PERFORMANCE CRITERIA</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Performance criteria describe the performance needed to demonstrate achievement of the element. Where bold italicised text is used, further information is detailed in the required skills and knowledge section and the range statement. Assessment of performa</w:t>
            </w:r>
            <w:r w:rsidRPr="00E90FC7">
              <w:t>nce is to be consistent with the evidence guide.</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List"/>
              <w:rPr>
                <w:lang w:val="en-NZ"/>
              </w:rPr>
            </w:pPr>
            <w:r w:rsidRPr="00E90FC7">
              <w:t>1.</w:t>
            </w:r>
            <w:r w:rsidRPr="00E90FC7">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
            </w:pPr>
            <w:r w:rsidRPr="00E90FC7">
              <w:t>1.1.Follow</w:t>
            </w:r>
            <w:r w:rsidRPr="00E90FC7">
              <w:rPr>
                <w:rStyle w:val="BoldandItalics"/>
              </w:rPr>
              <w:t xml:space="preserve"> pharmacy protocols and procedures</w:t>
            </w:r>
            <w:r w:rsidRPr="00E90FC7">
              <w:t xml:space="preserve"> to determine </w:t>
            </w:r>
            <w:r w:rsidRPr="00E90FC7">
              <w:rPr>
                <w:rStyle w:val="BoldandItalics"/>
              </w:rPr>
              <w:t>customer requirements.</w:t>
            </w:r>
          </w:p>
          <w:p w:rsidR="00000000" w:rsidRPr="00E90FC7" w:rsidP="00E90FC7">
            <w:pPr>
              <w:pStyle w:val="List"/>
            </w:pPr>
            <w:r w:rsidRPr="00E90FC7">
              <w:t xml:space="preserve">1.2.Identify and act on </w:t>
            </w:r>
            <w:r w:rsidRPr="00E90FC7">
              <w:rPr>
                <w:rStyle w:val="BoldandItalics"/>
              </w:rPr>
              <w:t>triggers for referral</w:t>
            </w:r>
            <w:r w:rsidRPr="00E90FC7">
              <w:t xml:space="preserve"> to a pharmacist.</w:t>
            </w:r>
          </w:p>
          <w:p w:rsidR="00000000" w:rsidRPr="00E90FC7" w:rsidP="00E90FC7">
            <w:pPr>
              <w:pStyle w:val="List"/>
            </w:pPr>
            <w:r w:rsidRPr="00E90FC7">
              <w:t>1.3.Follow pharmacy procedures to respect and protect</w:t>
            </w:r>
            <w:r w:rsidRPr="00E90FC7">
              <w:rPr>
                <w:rStyle w:val="BoldandItalics"/>
              </w:rPr>
              <w:t xml:space="preserve"> customer</w:t>
            </w:r>
            <w:r w:rsidRPr="00E90FC7">
              <w:t xml:space="preserve"> privacy.</w:t>
            </w:r>
          </w:p>
          <w:p w:rsidR="00000000" w:rsidRPr="00E90FC7" w:rsidP="00E90FC7">
            <w:pPr>
              <w:pStyle w:val="List"/>
            </w:pPr>
            <w:r w:rsidRPr="00E90FC7">
              <w:t xml:space="preserve">1.4.Recognise </w:t>
            </w:r>
            <w:r w:rsidRPr="00E90FC7">
              <w:rPr>
                <w:rStyle w:val="BoldandItalics"/>
              </w:rPr>
              <w:t>diabetes types and related conditions</w:t>
            </w:r>
            <w:r w:rsidRPr="00E90FC7">
              <w:t>.</w:t>
            </w:r>
          </w:p>
          <w:p w:rsidR="00000000" w:rsidRPr="00E90FC7" w:rsidP="00E90FC7">
            <w:pPr>
              <w:pStyle w:val="List"/>
            </w:pPr>
            <w:r w:rsidRPr="00E90FC7">
              <w:t>1.5.Consult customer, explain that a single test is not an accurate indicator, and that monitoring at</w:t>
            </w:r>
            <w:r w:rsidRPr="00E90FC7">
              <w:rPr>
                <w:rStyle w:val="BoldandItalics"/>
              </w:rPr>
              <w:t xml:space="preserve"> regular intervals</w:t>
            </w:r>
            <w:r w:rsidRPr="00E90FC7">
              <w:t xml:space="preserve"> is required</w:t>
            </w:r>
            <w:r w:rsidRPr="00E90FC7">
              <w:t>.</w:t>
            </w:r>
          </w:p>
          <w:p w:rsidR="00000000" w:rsidP="00E90FC7">
            <w:pPr>
              <w:pStyle w:val="List"/>
              <w:rPr>
                <w:lang w:val="en-NZ"/>
              </w:rPr>
            </w:pPr>
            <w:r w:rsidRPr="00E90FC7">
              <w:t>1.6.Advise customer on the availability of pharmacy blood glucose testing services.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List"/>
              <w:rPr>
                <w:lang w:val="en-NZ"/>
              </w:rPr>
            </w:pPr>
            <w:r w:rsidRPr="00E90FC7">
              <w:t>2.</w:t>
            </w:r>
            <w:r w:rsidRPr="00E90FC7">
              <w:tab/>
              <w:t>Test blood glucose levels.</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
            </w:pPr>
            <w:r w:rsidRPr="00E90FC7">
              <w:t>2.1.Apply pharmacy procedures and testing equipment to manufacturer’s instructions to</w:t>
            </w:r>
            <w:r w:rsidRPr="00E90FC7">
              <w:rPr>
                <w:rStyle w:val="BoldandItalics"/>
              </w:rPr>
              <w:t xml:space="preserve"> prepare for blood glucose testing.</w:t>
            </w:r>
          </w:p>
          <w:p w:rsidR="00000000" w:rsidRPr="00E90FC7" w:rsidP="00E90FC7">
            <w:pPr>
              <w:pStyle w:val="List"/>
            </w:pPr>
            <w:r w:rsidRPr="00E90FC7">
              <w:t>2.2.Apply lancet w</w:t>
            </w:r>
            <w:r w:rsidRPr="00E90FC7">
              <w:t xml:space="preserve">ith glucose to inside of fingertip or </w:t>
            </w:r>
            <w:r w:rsidRPr="00E90FC7">
              <w:rPr>
                <w:rStyle w:val="BoldandItalics"/>
              </w:rPr>
              <w:t>alternative selected area</w:t>
            </w:r>
            <w:r w:rsidRPr="00E90FC7">
              <w:t>.</w:t>
            </w:r>
          </w:p>
          <w:p w:rsidR="00000000" w:rsidRPr="00E90FC7" w:rsidP="00E90FC7">
            <w:pPr>
              <w:pStyle w:val="List"/>
            </w:pPr>
            <w:r w:rsidRPr="00E90FC7">
              <w:t>2.3.Trigger lancet and hold blood against test strip loaded into monitor and wait for monitor to register blood glucose reading.</w:t>
            </w:r>
          </w:p>
          <w:p w:rsidR="00000000" w:rsidRPr="00E90FC7" w:rsidP="00E90FC7">
            <w:pPr>
              <w:pStyle w:val="List"/>
            </w:pPr>
            <w:r w:rsidRPr="00E90FC7">
              <w:t xml:space="preserve">2.4.Enter results on </w:t>
            </w:r>
            <w:r w:rsidRPr="00E90FC7">
              <w:rPr>
                <w:rStyle w:val="BoldandItalics"/>
              </w:rPr>
              <w:t>pharmacy blood glucose testing record</w:t>
            </w:r>
            <w:r w:rsidRPr="00E90FC7">
              <w:t xml:space="preserve"> and</w:t>
            </w:r>
            <w:r w:rsidRPr="00E90FC7">
              <w:t xml:space="preserve"> refer to pharmacist for checking, verification and follow-up with the customer where required.</w:t>
            </w:r>
          </w:p>
          <w:p w:rsidR="00000000" w:rsidRPr="00E90FC7" w:rsidP="00E90FC7">
            <w:pPr>
              <w:pStyle w:val="List"/>
            </w:pPr>
            <w:r w:rsidRPr="00E90FC7">
              <w:t>2.5.Provide confirmed record to the customer and file a copy according pharmacy procedures.</w:t>
            </w:r>
          </w:p>
          <w:p w:rsidR="00000000" w:rsidP="00E90FC7">
            <w:pPr>
              <w:pStyle w:val="List"/>
              <w:rPr>
                <w:lang w:val="en-NZ"/>
              </w:rPr>
            </w:pPr>
            <w:r w:rsidRPr="00E90FC7">
              <w:t>2.6.Dispose of used lancets in a sharps container.</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List"/>
              <w:rPr>
                <w:lang w:val="en-NZ"/>
              </w:rPr>
            </w:pPr>
            <w:r w:rsidRPr="00E90FC7">
              <w:t>3.</w:t>
            </w:r>
            <w:r w:rsidRPr="00E90FC7">
              <w:tab/>
              <w:t>Provide advic</w:t>
            </w:r>
            <w:r w:rsidRPr="00E90FC7">
              <w:t xml:space="preserve">e on blood glucose self-testing equipment products and services. </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
            </w:pPr>
            <w:r w:rsidRPr="00E90FC7">
              <w:t xml:space="preserve">3.1.Inform customer regarding the features and components of home blood glucose testing equipment from the pharmacy range. </w:t>
            </w:r>
          </w:p>
          <w:p w:rsidR="00000000" w:rsidRPr="00E90FC7" w:rsidP="00E90FC7">
            <w:pPr>
              <w:pStyle w:val="List"/>
            </w:pPr>
            <w:r w:rsidRPr="00E90FC7">
              <w:t xml:space="preserve">3.2.Demonstrate </w:t>
            </w:r>
            <w:r w:rsidRPr="00E90FC7">
              <w:rPr>
                <w:rStyle w:val="BoldandItalics"/>
              </w:rPr>
              <w:t>use, care and maintenance</w:t>
            </w:r>
            <w:r w:rsidRPr="00E90FC7">
              <w:t xml:space="preserve"> of digital home blood gl</w:t>
            </w:r>
            <w:r w:rsidRPr="00E90FC7">
              <w:t xml:space="preserve">ucose testing equipment and recommend specific self-testing equipment to customer. </w:t>
            </w:r>
          </w:p>
          <w:p w:rsidR="00000000" w:rsidRPr="00E90FC7" w:rsidP="00E90FC7">
            <w:pPr>
              <w:pStyle w:val="List"/>
            </w:pPr>
            <w:r w:rsidRPr="00E90FC7">
              <w:t xml:space="preserve">3.3.Assist customer in identifying </w:t>
            </w:r>
            <w:r w:rsidRPr="00E90FC7">
              <w:rPr>
                <w:rStyle w:val="BoldandItalics"/>
              </w:rPr>
              <w:t>common reasons for inaccurate readings</w:t>
            </w:r>
            <w:r w:rsidRPr="00E90FC7">
              <w:t>.</w:t>
            </w:r>
          </w:p>
          <w:p w:rsidR="00000000" w:rsidRPr="00E90FC7" w:rsidP="00E90FC7">
            <w:pPr>
              <w:pStyle w:val="List"/>
            </w:pPr>
            <w:r w:rsidRPr="00E90FC7">
              <w:t xml:space="preserve">3.4.Show customer how to keep a </w:t>
            </w:r>
            <w:r w:rsidRPr="00E90FC7">
              <w:rPr>
                <w:rStyle w:val="BoldandItalics"/>
              </w:rPr>
              <w:t>personal blood glucose record</w:t>
            </w:r>
            <w:r w:rsidRPr="00E90FC7">
              <w:t>.</w:t>
            </w:r>
          </w:p>
          <w:p w:rsidR="00000000" w:rsidP="00E90FC7">
            <w:pPr>
              <w:pStyle w:val="List"/>
              <w:rPr>
                <w:lang w:val="en-NZ"/>
              </w:rPr>
            </w:pPr>
            <w:r w:rsidRPr="00E90FC7">
              <w:t xml:space="preserve">3.5.Recommend and comply with </w:t>
            </w:r>
            <w:r w:rsidRPr="00E90FC7">
              <w:rPr>
                <w:rStyle w:val="BoldandItalics"/>
              </w:rPr>
              <w:t>cond</w:t>
            </w:r>
            <w:r w:rsidRPr="00E90FC7">
              <w:rPr>
                <w:rStyle w:val="BoldandItalics"/>
              </w:rPr>
              <w:t>itions relating to supply of diabetes-related products, aids, test kits and equipment</w:t>
            </w:r>
            <w:r w:rsidRPr="00E90FC7">
              <w:t>.</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List"/>
              <w:rPr>
                <w:lang w:val="en-NZ"/>
              </w:rPr>
            </w:pPr>
            <w:r w:rsidRPr="00E90FC7">
              <w:t>4.</w:t>
            </w:r>
            <w:r w:rsidRPr="00E90FC7">
              <w:tab/>
              <w:t>Provide blood glucose products and self-care information where required.</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
            </w:pPr>
            <w:r w:rsidRPr="00E90FC7">
              <w:t>4.1.Encourage customer to take and record regular blood glucose readings and show them to their doctor, as required.</w:t>
            </w:r>
          </w:p>
          <w:p w:rsidR="00000000" w:rsidRPr="00E90FC7" w:rsidP="00E90FC7">
            <w:pPr>
              <w:pStyle w:val="List"/>
            </w:pPr>
            <w:r w:rsidRPr="00E90FC7">
              <w:t xml:space="preserve">4.2.Access </w:t>
            </w:r>
            <w:r w:rsidRPr="00E90FC7">
              <w:rPr>
                <w:rStyle w:val="BoldandItalics"/>
              </w:rPr>
              <w:t xml:space="preserve">relevant sources </w:t>
            </w:r>
            <w:r w:rsidRPr="00E90FC7">
              <w:t>and provide customer with information on lifestyle, self-care practices,</w:t>
            </w:r>
            <w:r w:rsidRPr="00E90FC7">
              <w:rPr>
                <w:rStyle w:val="BoldandItalics"/>
              </w:rPr>
              <w:t xml:space="preserve"> specialist services and practitioners</w:t>
            </w:r>
            <w:r w:rsidRPr="00E90FC7">
              <w:t xml:space="preserve"> </w:t>
            </w:r>
            <w:r w:rsidRPr="00E90FC7">
              <w:t>to support diabetes management.</w:t>
            </w:r>
          </w:p>
        </w:tc>
      </w:tr>
    </w:tbl>
    <w:p w:rsidR="00000000" w:rsidRPr="00E90FC7" w:rsidP="00E90FC7">
      <w:pPr>
        <w:pStyle w:val="BodyText"/>
      </w:pPr>
    </w:p>
    <w:p w:rsidR="00000000" w:rsidRPr="00E90FC7" w:rsidP="00E90FC7">
      <w:pPr>
        <w:pStyle w:val="AllowPageBreak"/>
      </w:pPr>
    </w:p>
    <w:p w:rsidR="00000000" w:rsidRPr="00E90FC7" w:rsidP="00E90FC7">
      <w:pPr>
        <w:pStyle w:val="Heading1"/>
      </w:pPr>
      <w:bookmarkStart w:id="9" w:name="O_388832"/>
      <w:bookmarkEnd w:id="9"/>
      <w:r w:rsidRPr="00E90FC7">
        <w:t>Required Skills and Knowledge</w:t>
      </w:r>
    </w:p>
    <w:tbl>
      <w:tblPr>
        <w:tblW w:w="0" w:type="auto"/>
        <w:tblCellMar>
          <w:left w:w="62" w:type="dxa"/>
          <w:right w:w="62" w:type="dxa"/>
        </w:tblCellMar>
        <w:tblLook w:val="0000"/>
      </w:tblPr>
      <w:tblGrid>
        <w:gridCol w:w="9196"/>
      </w:tblGrid>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This section describes the skills and knowledge required for this unit.</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Required skills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 xml:space="preserve">communication skills to: </w:t>
            </w:r>
          </w:p>
          <w:p w:rsidR="00000000" w:rsidRPr="00E90FC7" w:rsidP="00E90FC7">
            <w:pPr>
              <w:pStyle w:val="ListBullet2"/>
            </w:pPr>
            <w:r w:rsidRPr="00E90FC7">
              <w:t>interact with the customer to:</w:t>
            </w:r>
          </w:p>
          <w:p w:rsidR="00000000" w:rsidRPr="00E90FC7" w:rsidP="00E90FC7">
            <w:pPr>
              <w:pStyle w:val="ListBullet3"/>
            </w:pPr>
            <w:r w:rsidRPr="00E90FC7">
              <w:t>ask questions to identify and confirm requirements</w:t>
            </w:r>
          </w:p>
          <w:p w:rsidR="00000000" w:rsidRPr="00E90FC7" w:rsidP="00E90FC7">
            <w:pPr>
              <w:pStyle w:val="ListBullet3"/>
            </w:pPr>
            <w:r w:rsidRPr="00E90FC7">
              <w:t xml:space="preserve">obtain and provide information </w:t>
            </w:r>
          </w:p>
          <w:p w:rsidR="00000000" w:rsidRPr="00E90FC7" w:rsidP="00E90FC7">
            <w:pPr>
              <w:pStyle w:val="ListBullet3"/>
            </w:pPr>
            <w:r w:rsidRPr="00E90FC7">
              <w:t>confirm customer understanding</w:t>
            </w:r>
          </w:p>
          <w:p w:rsidR="00000000" w:rsidRPr="00E90FC7" w:rsidP="00E90FC7">
            <w:pPr>
              <w:pStyle w:val="ListBullet3"/>
            </w:pPr>
            <w:r w:rsidRPr="00E90FC7">
              <w:t>explain pharmacy blood glucose testing services to customers</w:t>
            </w:r>
          </w:p>
          <w:p w:rsidR="00000000" w:rsidRPr="00E90FC7" w:rsidP="00E90FC7">
            <w:pPr>
              <w:pStyle w:val="ListBullet3"/>
            </w:pPr>
            <w:r w:rsidRPr="00E90FC7">
              <w:t xml:space="preserve">recommend and supply blood glucose testing equipment </w:t>
            </w:r>
          </w:p>
          <w:p w:rsidR="00000000" w:rsidRPr="00E90FC7" w:rsidP="00E90FC7">
            <w:pPr>
              <w:pStyle w:val="ListBullet3"/>
            </w:pPr>
            <w:r w:rsidRPr="00E90FC7">
              <w:t>provide advice on lifestyle, self-care practices, specialist services and practitioners</w:t>
            </w:r>
          </w:p>
          <w:p w:rsidR="00000000" w:rsidRPr="00E90FC7" w:rsidP="00E90FC7">
            <w:pPr>
              <w:pStyle w:val="ListBullet2"/>
            </w:pPr>
            <w:r w:rsidRPr="00E90FC7">
              <w:t>refer to a pharmacist or other pharmacy staff where required</w:t>
            </w:r>
          </w:p>
          <w:p w:rsidR="00000000" w:rsidRPr="00E90FC7" w:rsidP="00E90FC7">
            <w:pPr>
              <w:pStyle w:val="ListBullet2"/>
            </w:pPr>
            <w:r w:rsidRPr="00E90FC7">
              <w:t>use language and concepts appropriate to cultural differences</w:t>
            </w:r>
          </w:p>
          <w:p w:rsidR="00000000" w:rsidRPr="00E90FC7" w:rsidP="00E90FC7">
            <w:pPr>
              <w:pStyle w:val="ListBullet2"/>
            </w:pPr>
            <w:r w:rsidRPr="00E90FC7">
              <w:t>use and interpret non-verbal communication</w:t>
            </w:r>
          </w:p>
          <w:p w:rsidR="00000000" w:rsidRPr="00E90FC7" w:rsidP="00E90FC7">
            <w:pPr>
              <w:pStyle w:val="ListBullet"/>
            </w:pPr>
            <w:r w:rsidRPr="00E90FC7">
              <w:t>learning skills to maintain currency of knowledge about diabetes management and blood glucose testing equipment</w:t>
            </w:r>
          </w:p>
          <w:p w:rsidR="00000000" w:rsidRPr="00E90FC7" w:rsidP="00E90FC7">
            <w:pPr>
              <w:pStyle w:val="ListBullet"/>
            </w:pPr>
            <w:r w:rsidRPr="00E90FC7">
              <w:t>literacy skills to:</w:t>
            </w:r>
          </w:p>
          <w:p w:rsidR="00000000" w:rsidRPr="00E90FC7" w:rsidP="00E90FC7">
            <w:pPr>
              <w:pStyle w:val="ListBullet2"/>
            </w:pPr>
            <w:r w:rsidRPr="00E90FC7">
              <w:t>follow pharmacy protocols and procedures</w:t>
            </w:r>
          </w:p>
          <w:p w:rsidR="00000000" w:rsidRPr="00E90FC7" w:rsidP="00E90FC7">
            <w:pPr>
              <w:pStyle w:val="ListBullet2"/>
            </w:pPr>
            <w:r w:rsidRPr="00E90FC7">
              <w:t>interpret and explain product and self-care information</w:t>
            </w:r>
          </w:p>
          <w:p w:rsidR="00000000" w:rsidRPr="00E90FC7" w:rsidP="00E90FC7">
            <w:pPr>
              <w:pStyle w:val="ListBullet2"/>
            </w:pPr>
            <w:r w:rsidRPr="00E90FC7">
              <w:t>use specialist information and services to support the management of diabetes</w:t>
            </w:r>
          </w:p>
          <w:p w:rsidR="00000000" w:rsidRPr="00E90FC7" w:rsidP="00E90FC7">
            <w:pPr>
              <w:pStyle w:val="ListBullet"/>
            </w:pPr>
            <w:r w:rsidRPr="00E90FC7">
              <w:t>planning and organising skills to meet customer service requirements</w:t>
            </w:r>
          </w:p>
          <w:p w:rsidR="00000000" w:rsidRPr="00E90FC7" w:rsidP="00E90FC7">
            <w:pPr>
              <w:pStyle w:val="ListBullet"/>
            </w:pPr>
            <w:r w:rsidRPr="00E90FC7">
              <w:t>technology skills to:</w:t>
            </w:r>
          </w:p>
          <w:p w:rsidR="00000000" w:rsidRPr="00E90FC7" w:rsidP="00E90FC7">
            <w:pPr>
              <w:pStyle w:val="ListBullet2"/>
            </w:pPr>
            <w:r w:rsidRPr="00E90FC7">
              <w:t xml:space="preserve">access and use information systems required by the role </w:t>
            </w:r>
          </w:p>
          <w:p w:rsidR="00000000" w:rsidRPr="00E90FC7" w:rsidP="00E90FC7">
            <w:pPr>
              <w:pStyle w:val="ListBullet2"/>
            </w:pPr>
            <w:r w:rsidRPr="00E90FC7">
              <w:t>perform blood glucose testin</w:t>
            </w:r>
            <w:r w:rsidRPr="00E90FC7">
              <w:t>g procedures</w:t>
            </w:r>
          </w:p>
          <w:p w:rsidR="00000000" w:rsidRPr="00E90FC7" w:rsidP="00E90FC7">
            <w:pPr>
              <w:pStyle w:val="ListBullet2"/>
            </w:pPr>
            <w:r w:rsidRPr="00E90FC7">
              <w:t>use equipment for home blood glucose monitoring</w:t>
            </w:r>
          </w:p>
          <w:p w:rsidR="00000000" w:rsidP="00E90FC7">
            <w:pPr>
              <w:pStyle w:val="ListBullet"/>
              <w:rPr>
                <w:lang w:val="en-NZ"/>
              </w:rPr>
            </w:pPr>
            <w:r w:rsidRPr="00E90FC7">
              <w:t>teamwork skills to operate as part of a pharmacy team, providing relevant information and seeking advice from a pharmacist and other pharmacy staff as required</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Required knowledge</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basic awareness of how insulin works in the human body</w:t>
            </w:r>
          </w:p>
          <w:p w:rsidR="00000000" w:rsidRPr="00E90FC7" w:rsidP="00E90FC7">
            <w:pPr>
              <w:pStyle w:val="ListBullet"/>
            </w:pPr>
            <w:r w:rsidRPr="00E90FC7">
              <w:t>common factors that can contribute to diabetes conditions and related lifestyle and self-care information</w:t>
            </w:r>
          </w:p>
          <w:p w:rsidR="00000000" w:rsidRPr="00E90FC7" w:rsidP="00E90FC7">
            <w:pPr>
              <w:pStyle w:val="ListBullet"/>
            </w:pPr>
            <w:r w:rsidRPr="00E90FC7">
              <w:t>common symptoms of diabetes and related conditions, including:</w:t>
            </w:r>
          </w:p>
          <w:p w:rsidR="00000000" w:rsidRPr="00E90FC7" w:rsidP="00E90FC7">
            <w:pPr>
              <w:pStyle w:val="ListBullet2"/>
            </w:pPr>
            <w:r w:rsidRPr="00E90FC7">
              <w:t>type 1 diabetes</w:t>
            </w:r>
          </w:p>
          <w:p w:rsidR="00000000" w:rsidRPr="00E90FC7" w:rsidP="00E90FC7">
            <w:pPr>
              <w:pStyle w:val="ListBullet2"/>
            </w:pPr>
            <w:r w:rsidRPr="00E90FC7">
              <w:t>type 2 diabetes</w:t>
            </w:r>
          </w:p>
          <w:p w:rsidR="00000000" w:rsidRPr="00E90FC7" w:rsidP="00E90FC7">
            <w:pPr>
              <w:pStyle w:val="ListBullet2"/>
            </w:pPr>
            <w:r w:rsidRPr="00E90FC7">
              <w:t xml:space="preserve">gestational diabetes </w:t>
            </w:r>
          </w:p>
          <w:p w:rsidR="00000000" w:rsidRPr="00E90FC7" w:rsidP="00E90FC7">
            <w:pPr>
              <w:pStyle w:val="ListBullet2"/>
            </w:pPr>
            <w:r w:rsidRPr="00E90FC7">
              <w:t>hyperglycaemia</w:t>
            </w:r>
          </w:p>
          <w:p w:rsidR="00000000" w:rsidRPr="00E90FC7" w:rsidP="00E90FC7">
            <w:pPr>
              <w:pStyle w:val="ListBullet2"/>
            </w:pPr>
            <w:r w:rsidRPr="00E90FC7">
              <w:t>hypoglycaemia</w:t>
            </w:r>
          </w:p>
          <w:p w:rsidR="00000000" w:rsidRPr="00E90FC7" w:rsidP="00E90FC7">
            <w:pPr>
              <w:pStyle w:val="ListBullet"/>
            </w:pPr>
            <w:r w:rsidRPr="00E90FC7">
              <w:t>common side effects of taking diabetes medicine</w:t>
            </w:r>
          </w:p>
          <w:p w:rsidR="00000000" w:rsidRPr="00E90FC7" w:rsidP="00E90FC7">
            <w:pPr>
              <w:pStyle w:val="ListBullet"/>
            </w:pPr>
            <w:r w:rsidRPr="00E90FC7">
              <w:t>diabetes aids and equipment</w:t>
            </w:r>
          </w:p>
          <w:p w:rsidR="00000000" w:rsidRPr="00E90FC7" w:rsidP="00E90FC7">
            <w:pPr>
              <w:pStyle w:val="ListBullet"/>
            </w:pPr>
            <w:r w:rsidRPr="00E90FC7">
              <w:t>diabetes products and health condition terminology</w:t>
            </w:r>
          </w:p>
          <w:p w:rsidR="00000000" w:rsidRPr="00E90FC7" w:rsidP="00E90FC7">
            <w:pPr>
              <w:pStyle w:val="ListBullet"/>
            </w:pPr>
            <w:r w:rsidRPr="00E90FC7">
              <w:t>key features of the National Diabetes Services Scheme (NDSS)</w:t>
            </w:r>
          </w:p>
          <w:p w:rsidR="00000000" w:rsidRPr="00E90FC7" w:rsidP="00E90FC7">
            <w:pPr>
              <w:pStyle w:val="ListBullet"/>
            </w:pPr>
            <w:r w:rsidRPr="00E90FC7">
              <w:t>personal role boundaries, responsibilities and circumstances under which referral to a pharmacist or other pharmacy staff is required</w:t>
            </w:r>
          </w:p>
          <w:p w:rsidR="00000000" w:rsidRPr="00E90FC7" w:rsidP="00E90FC7">
            <w:pPr>
              <w:pStyle w:val="ListBullet"/>
            </w:pPr>
            <w:r w:rsidRPr="00E90FC7">
              <w:t>pharmacy protocols and procedures relating to:</w:t>
            </w:r>
          </w:p>
          <w:p w:rsidR="00000000" w:rsidRPr="00E90FC7" w:rsidP="00E90FC7">
            <w:pPr>
              <w:pStyle w:val="ListBullet2"/>
            </w:pPr>
            <w:r w:rsidRPr="00E90FC7">
              <w:t>collecting information from customers</w:t>
            </w:r>
          </w:p>
          <w:p w:rsidR="00000000" w:rsidRPr="00E90FC7" w:rsidP="00E90FC7">
            <w:pPr>
              <w:pStyle w:val="ListBullet2"/>
            </w:pPr>
            <w:r w:rsidRPr="00E90FC7">
              <w:t>collecting and supplying information</w:t>
            </w:r>
            <w:r w:rsidRPr="00E90FC7">
              <w:t xml:space="preserve"> to an agent acting on behalf of a customer</w:t>
            </w:r>
          </w:p>
          <w:p w:rsidR="00000000" w:rsidRPr="00E90FC7" w:rsidP="00E90FC7">
            <w:pPr>
              <w:pStyle w:val="ListBullet2"/>
            </w:pPr>
            <w:r w:rsidRPr="00E90FC7">
              <w:t>respecting and protecting customer privacy</w:t>
            </w:r>
          </w:p>
          <w:p w:rsidR="00000000" w:rsidRPr="00E90FC7" w:rsidP="00E90FC7">
            <w:pPr>
              <w:pStyle w:val="ListBullet2"/>
            </w:pPr>
            <w:r w:rsidRPr="00E90FC7">
              <w:t>identifying and acting on triggers for referral to a pharmacist</w:t>
            </w:r>
          </w:p>
          <w:p w:rsidR="00000000" w:rsidRPr="00E90FC7" w:rsidP="00E90FC7">
            <w:pPr>
              <w:pStyle w:val="ListBullet2"/>
            </w:pPr>
            <w:r w:rsidRPr="00E90FC7">
              <w:t>providing blood glucose testing services</w:t>
            </w:r>
          </w:p>
          <w:p w:rsidR="00000000" w:rsidRPr="00E90FC7" w:rsidP="00E90FC7">
            <w:pPr>
              <w:pStyle w:val="ListBullet2"/>
            </w:pPr>
            <w:r w:rsidRPr="00E90FC7">
              <w:t>supply of diabetes medicines, aids and equipment</w:t>
            </w:r>
          </w:p>
          <w:p w:rsidR="00000000" w:rsidRPr="00E90FC7" w:rsidP="00E90FC7">
            <w:pPr>
              <w:pStyle w:val="ListBullet2"/>
            </w:pPr>
            <w:r w:rsidRPr="00E90FC7">
              <w:t>safe handling and disposal of sharps</w:t>
            </w:r>
          </w:p>
          <w:p w:rsidR="00000000" w:rsidRPr="00E90FC7" w:rsidP="00E90FC7">
            <w:pPr>
              <w:pStyle w:val="ListBullet"/>
            </w:pPr>
            <w:r w:rsidRPr="00E90FC7">
              <w:t>related health conditions that can result from diabetes</w:t>
            </w:r>
          </w:p>
          <w:p w:rsidR="00000000" w:rsidRPr="00E90FC7" w:rsidP="00E90FC7">
            <w:pPr>
              <w:pStyle w:val="ListBullet"/>
            </w:pPr>
            <w:r w:rsidRPr="00E90FC7">
              <w:t xml:space="preserve">relevant state or territory infection-control guidelines and Skin Penetration Act </w:t>
            </w:r>
          </w:p>
          <w:p w:rsidR="00000000" w:rsidRPr="00E90FC7" w:rsidP="00E90FC7">
            <w:pPr>
              <w:pStyle w:val="ListBullet"/>
            </w:pPr>
            <w:r w:rsidRPr="00E90FC7">
              <w:t>sources of information, advice and specialist services relating to diabetes</w:t>
            </w:r>
          </w:p>
          <w:p w:rsidR="00000000" w:rsidRPr="00E90FC7" w:rsidP="00E90FC7">
            <w:pPr>
              <w:pStyle w:val="ListBullet"/>
            </w:pPr>
            <w:r w:rsidRPr="00E90FC7">
              <w:t>use</w:t>
            </w:r>
            <w:r w:rsidRPr="00E90FC7">
              <w:t>, care and storage requirements for aids and equipment</w:t>
            </w:r>
          </w:p>
        </w:tc>
      </w:tr>
    </w:tbl>
    <w:p w:rsidR="00000000" w:rsidRPr="00E90FC7" w:rsidP="00E90FC7">
      <w:pPr>
        <w:pStyle w:val="BodyText"/>
      </w:pPr>
    </w:p>
    <w:p w:rsidR="00000000" w:rsidRPr="00E90FC7" w:rsidP="00E90FC7">
      <w:pPr>
        <w:pStyle w:val="AllowPageBreak"/>
      </w:pPr>
    </w:p>
    <w:p w:rsidR="00000000" w:rsidRPr="00E90FC7" w:rsidP="00E90FC7">
      <w:pPr>
        <w:pStyle w:val="Heading1"/>
      </w:pPr>
      <w:bookmarkStart w:id="10" w:name="O_388833"/>
      <w:bookmarkEnd w:id="10"/>
      <w:r w:rsidRPr="00E90FC7">
        <w:t>Evidence Guide</w:t>
      </w:r>
    </w:p>
    <w:tbl>
      <w:tblPr>
        <w:tblW w:w="0" w:type="auto"/>
        <w:tblCellMar>
          <w:left w:w="62" w:type="dxa"/>
          <w:right w:w="62" w:type="dxa"/>
        </w:tblCellMar>
        <w:tblLook w:val="0000"/>
      </w:tblPr>
      <w:tblGrid>
        <w:gridCol w:w="4598"/>
        <w:gridCol w:w="4598"/>
      </w:tblGrid>
      <w:tr w:rsidTr="008874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 xml:space="preserve">The evidence guide provides advice on assessment and must be read in conjunction with the performance criteria, required skills and knowledge, </w:t>
            </w:r>
            <w:r w:rsidRPr="00E90FC7">
              <w:t>range statement and the Assessment Guidelines for the Training Package.</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BodyText"/>
            </w:pPr>
            <w:r w:rsidRPr="00E90FC7">
              <w:t>Evidence of the ability to:</w:t>
            </w:r>
          </w:p>
          <w:p w:rsidR="00000000" w:rsidRPr="00E90FC7" w:rsidP="00E90FC7">
            <w:pPr>
              <w:pStyle w:val="ListBullet"/>
            </w:pPr>
            <w:r w:rsidRPr="00E90FC7">
              <w:t xml:space="preserve">demonstrate use, care and maintenance of blood glucose testing equipment and products and confirm customer understanding </w:t>
            </w:r>
          </w:p>
          <w:p w:rsidR="00000000" w:rsidRPr="00E90FC7" w:rsidP="00E90FC7">
            <w:pPr>
              <w:pStyle w:val="ListBullet"/>
            </w:pPr>
            <w:r w:rsidRPr="00E90FC7">
              <w:t>perform blood glucose testing services according to pharmacy protocols and procedures</w:t>
            </w:r>
          </w:p>
          <w:p w:rsidR="00000000" w:rsidRPr="00E90FC7" w:rsidP="00E90FC7">
            <w:pPr>
              <w:pStyle w:val="ListBullet"/>
            </w:pPr>
            <w:r w:rsidRPr="00E90FC7">
              <w:t>promote and apply NDSS benefits where relevant</w:t>
            </w:r>
          </w:p>
          <w:p w:rsidR="00000000" w:rsidRPr="00E90FC7" w:rsidP="00E90FC7">
            <w:pPr>
              <w:pStyle w:val="ListBullet"/>
            </w:pPr>
            <w:r w:rsidRPr="00E90FC7">
              <w:t>r</w:t>
            </w:r>
            <w:r w:rsidRPr="00E90FC7">
              <w:t>ecognise and act on situations or requests requiring referral to a pharmacist</w:t>
            </w:r>
          </w:p>
          <w:p w:rsidR="00000000" w:rsidRPr="00E90FC7" w:rsidP="00E90FC7">
            <w:pPr>
              <w:pStyle w:val="ListBullet"/>
            </w:pPr>
            <w:r w:rsidRPr="00E90FC7">
              <w:t>recommend and sell blood glucose testing equipment to customers</w:t>
            </w:r>
          </w:p>
          <w:p w:rsidR="00000000" w:rsidP="00E90FC7">
            <w:pPr>
              <w:pStyle w:val="ListBullet"/>
              <w:rPr>
                <w:lang w:val="en-NZ"/>
              </w:rPr>
            </w:pPr>
            <w:r w:rsidRPr="00E90FC7">
              <w:t>refer to relevant sources of information to assist the customer and maintain personal currency of knowledge.</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Cont</w:t>
            </w:r>
            <w:r w:rsidRPr="00E90FC7">
              <w:rPr>
                <w:rStyle w:val="SpecialBold"/>
              </w:rPr>
              <w: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BodyText"/>
            </w:pPr>
            <w:r w:rsidRPr="00E90FC7">
              <w:t>Assessment must ensure that competency is:</w:t>
            </w:r>
          </w:p>
          <w:p w:rsidR="00000000" w:rsidRPr="00E90FC7" w:rsidP="00E90FC7">
            <w:pPr>
              <w:pStyle w:val="ListBullet"/>
            </w:pPr>
            <w:r w:rsidRPr="00E90FC7">
              <w:t>observed by the assessor or the technical expert working in partnership with the assessor as described in the assessment guidelines</w:t>
            </w:r>
          </w:p>
          <w:p w:rsidR="00000000" w:rsidRPr="00E90FC7" w:rsidP="00E90FC7">
            <w:pPr>
              <w:pStyle w:val="ListBullet"/>
            </w:pPr>
            <w:r w:rsidRPr="00E90FC7">
              <w:t>demonstrated across a range of cust</w:t>
            </w:r>
            <w:r w:rsidRPr="00E90FC7">
              <w:t>omers over sufficient time to include handling of a range of contingencies</w:t>
            </w:r>
          </w:p>
          <w:p w:rsidR="00000000" w:rsidRPr="00E90FC7" w:rsidP="00E90FC7">
            <w:pPr>
              <w:pStyle w:val="ListBullet"/>
            </w:pPr>
            <w:r w:rsidRPr="00E90FC7">
              <w:t>demonstrated in a real or simulated pharmacy environment, which may include customer interruptions and involvement in other related activities normally expected in the pharmacy.</w:t>
            </w:r>
          </w:p>
          <w:p w:rsidR="00000000" w:rsidRPr="00E90FC7" w:rsidP="00E90FC7">
            <w:pPr>
              <w:pStyle w:val="BodyText"/>
            </w:pPr>
            <w:r w:rsidRPr="00E90FC7">
              <w:t>Ass</w:t>
            </w:r>
            <w:r w:rsidRPr="00E90FC7">
              <w:t>essment must ensure access to:</w:t>
            </w:r>
          </w:p>
          <w:p w:rsidR="00000000" w:rsidRPr="00E90FC7" w:rsidP="00E90FC7">
            <w:pPr>
              <w:pStyle w:val="ListBullet"/>
            </w:pPr>
            <w:r w:rsidRPr="00E90FC7">
              <w:t>relevant pharmacy protocols and procedures</w:t>
            </w:r>
          </w:p>
          <w:p w:rsidR="00000000" w:rsidRPr="00E90FC7" w:rsidP="00E90FC7">
            <w:pPr>
              <w:pStyle w:val="ListBullet"/>
            </w:pPr>
            <w:r w:rsidRPr="00E90FC7">
              <w:t>a range of real or simulated customers with different requirements</w:t>
            </w:r>
          </w:p>
          <w:p w:rsidR="00000000" w:rsidRPr="00E90FC7" w:rsidP="00E90FC7">
            <w:pPr>
              <w:pStyle w:val="ListBullet"/>
            </w:pPr>
            <w:r w:rsidRPr="00E90FC7">
              <w:t>a range of products and equipment used in the treatment and management of diabetes</w:t>
            </w:r>
          </w:p>
          <w:p w:rsidR="00000000" w:rsidRPr="00E90FC7" w:rsidP="00E90FC7">
            <w:pPr>
              <w:pStyle w:val="ListBullet"/>
            </w:pPr>
            <w:r w:rsidRPr="00E90FC7">
              <w:t>relevant documentation, such as:</w:t>
            </w:r>
          </w:p>
          <w:p w:rsidR="00000000" w:rsidRPr="00E90FC7" w:rsidP="00E90FC7">
            <w:pPr>
              <w:pStyle w:val="ListBullet2"/>
            </w:pPr>
            <w:r w:rsidRPr="00E90FC7">
              <w:t>diabetes product and service information</w:t>
            </w:r>
          </w:p>
          <w:p w:rsidR="00000000" w:rsidRPr="00E90FC7" w:rsidP="00E90FC7">
            <w:pPr>
              <w:pStyle w:val="ListBullet2"/>
            </w:pPr>
            <w:r w:rsidRPr="00E90FC7">
              <w:t>self-care advice</w:t>
            </w:r>
          </w:p>
          <w:p w:rsidR="00000000" w:rsidRPr="00E90FC7" w:rsidP="00E90FC7">
            <w:pPr>
              <w:pStyle w:val="ListBullet2"/>
            </w:pPr>
            <w:r w:rsidRPr="00E90FC7">
              <w:t>lifestyle advice</w:t>
            </w:r>
          </w:p>
          <w:p w:rsidR="00000000" w:rsidP="00E90FC7">
            <w:pPr>
              <w:pStyle w:val="ListBullet2"/>
              <w:rPr>
                <w:lang w:val="en-NZ"/>
              </w:rPr>
            </w:pPr>
            <w:r w:rsidRPr="00E90FC7">
              <w:t>NDSS proformas and guidelines.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BodyText"/>
            </w:pPr>
            <w:r w:rsidRPr="00E90FC7">
              <w:t>A range of assessment methods should be used to assess practical skills and knowledge. The following examples are appropriate for this unit:</w:t>
            </w:r>
          </w:p>
          <w:p w:rsidR="00000000" w:rsidRPr="00E90FC7" w:rsidP="00E90FC7">
            <w:pPr>
              <w:pStyle w:val="ListBullet"/>
            </w:pPr>
            <w:r w:rsidRPr="00E90FC7">
              <w:t>observation of the candidate in the workplace:</w:t>
            </w:r>
          </w:p>
          <w:p w:rsidR="00000000" w:rsidRPr="00E90FC7" w:rsidP="00E90FC7">
            <w:pPr>
              <w:pStyle w:val="ListBullet2"/>
            </w:pPr>
            <w:r w:rsidRPr="00E90FC7">
              <w:t xml:space="preserve">performing blood glucose testing </w:t>
            </w:r>
          </w:p>
          <w:p w:rsidR="00000000" w:rsidRPr="00E90FC7" w:rsidP="00E90FC7">
            <w:pPr>
              <w:pStyle w:val="ListBullet2"/>
            </w:pPr>
            <w:r w:rsidRPr="00E90FC7">
              <w:t>demonstrating use, care and main</w:t>
            </w:r>
            <w:r w:rsidRPr="00E90FC7">
              <w:t>tenance of blood glucose testing equipment</w:t>
            </w:r>
          </w:p>
          <w:p w:rsidR="00000000" w:rsidRPr="00E90FC7" w:rsidP="00E90FC7">
            <w:pPr>
              <w:pStyle w:val="ListBullet2"/>
            </w:pPr>
            <w:r w:rsidRPr="00E90FC7">
              <w:t>recommending and selling blood glucose testing equipment to a range of customers</w:t>
            </w:r>
          </w:p>
          <w:p w:rsidR="00000000" w:rsidRPr="00E90FC7" w:rsidP="00E90FC7">
            <w:pPr>
              <w:pStyle w:val="ListBullet2"/>
            </w:pPr>
            <w:r w:rsidRPr="00E90FC7">
              <w:t>advising on lifestyle and self-care practices</w:t>
            </w:r>
          </w:p>
          <w:p w:rsidR="00000000" w:rsidRPr="00E90FC7" w:rsidP="00E90FC7">
            <w:pPr>
              <w:pStyle w:val="ListBullet"/>
            </w:pPr>
            <w:r w:rsidRPr="00E90FC7">
              <w:t xml:space="preserve">written or oral questions appropriate to the language and literacy level of the </w:t>
            </w:r>
            <w:r w:rsidRPr="00E90FC7">
              <w:t xml:space="preserve">learner to test relevant underpinning knowledge </w:t>
            </w:r>
          </w:p>
          <w:p w:rsidR="00000000" w:rsidRPr="00E90FC7" w:rsidP="00E90FC7">
            <w:pPr>
              <w:pStyle w:val="ListBullet"/>
            </w:pPr>
            <w:r w:rsidRPr="00E90FC7">
              <w:t>role plays to confirm communication skills to meet diverse customer requirements</w:t>
            </w:r>
          </w:p>
          <w:p w:rsidR="00000000" w:rsidP="00E90FC7">
            <w:pPr>
              <w:pStyle w:val="ListBullet"/>
              <w:rPr>
                <w:lang w:val="en-NZ"/>
              </w:rPr>
            </w:pPr>
            <w:r w:rsidRPr="00E90FC7">
              <w:t>review of portfolios of evidence and third-party workplace reports of on-the-job performance.</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SpecialBold"/>
              </w:rPr>
              <w:t>Guidance information for assess</w:t>
            </w:r>
            <w:r w:rsidRPr="00E90FC7">
              <w:rPr>
                <w:rStyle w:val="SpecialBold"/>
              </w:rPr>
              <w:t>ment</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BodyText"/>
            </w:pPr>
            <w:r w:rsidRPr="00E90FC7">
              <w:t>Holistic assessment with other units relevant to the industry sector, workplace and job role is recommended.</w:t>
            </w:r>
          </w:p>
        </w:tc>
      </w:tr>
    </w:tbl>
    <w:p w:rsidR="00000000" w:rsidRPr="00E90FC7" w:rsidP="00E90FC7">
      <w:pPr>
        <w:pStyle w:val="BodyText"/>
      </w:pPr>
    </w:p>
    <w:p w:rsidR="00000000" w:rsidRPr="00E90FC7" w:rsidP="00E90FC7">
      <w:pPr>
        <w:pStyle w:val="AllowPageBreak"/>
      </w:pPr>
    </w:p>
    <w:p w:rsidR="00000000" w:rsidRPr="00E90FC7" w:rsidP="00E90FC7">
      <w:pPr>
        <w:pStyle w:val="Heading1"/>
      </w:pPr>
      <w:bookmarkStart w:id="11" w:name="O_388834"/>
      <w:bookmarkEnd w:id="11"/>
      <w:r w:rsidRPr="00E90FC7">
        <w:t>Range Statement</w:t>
      </w:r>
    </w:p>
    <w:tbl>
      <w:tblPr>
        <w:tblW w:w="0" w:type="auto"/>
        <w:tblCellMar>
          <w:left w:w="62" w:type="dxa"/>
          <w:right w:w="62" w:type="dxa"/>
        </w:tblCellMar>
        <w:tblLook w:val="0000"/>
      </w:tblPr>
      <w:tblGrid>
        <w:gridCol w:w="4598"/>
        <w:gridCol w:w="4598"/>
      </w:tblGrid>
      <w:tr w:rsidTr="008874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t>The range statement relates to the unit of competency as a whole. It allows for different work environments and situations that may affect performance. Bold italicised wording, if used in the performance criteria, is detailed below. Essential operating con</w:t>
            </w:r>
            <w:r w:rsidRPr="00E90FC7">
              <w:t>ditions that may be present with training and assessment (depending on the work situation, needs of the candidate, accessibility of the item, and local industry and regional contexts) may also be included.</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Pharmacy protocols and procedures</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interacting with the customer to establish:</w:t>
            </w:r>
          </w:p>
          <w:p w:rsidR="00000000" w:rsidRPr="00E90FC7" w:rsidP="00E90FC7">
            <w:pPr>
              <w:pStyle w:val="ListBullet2"/>
            </w:pPr>
            <w:r w:rsidRPr="00E90FC7">
              <w:t>who the product is for</w:t>
            </w:r>
          </w:p>
          <w:p w:rsidR="00000000" w:rsidRPr="00E90FC7" w:rsidP="00E90FC7">
            <w:pPr>
              <w:pStyle w:val="ListBullet2"/>
            </w:pPr>
            <w:r w:rsidRPr="00E90FC7">
              <w:t>symptoms</w:t>
            </w:r>
          </w:p>
          <w:p w:rsidR="00000000" w:rsidRPr="00E90FC7" w:rsidP="00E90FC7">
            <w:pPr>
              <w:pStyle w:val="ListBullet2"/>
            </w:pPr>
            <w:r w:rsidRPr="00E90FC7">
              <w:t>duration of symptoms</w:t>
            </w:r>
          </w:p>
          <w:p w:rsidR="00000000" w:rsidRPr="00E90FC7" w:rsidP="00E90FC7">
            <w:pPr>
              <w:pStyle w:val="ListBullet2"/>
            </w:pPr>
            <w:r w:rsidRPr="00E90FC7">
              <w:t>other existing health conditions</w:t>
            </w:r>
          </w:p>
          <w:p w:rsidR="00000000" w:rsidRPr="00E90FC7" w:rsidP="00E90FC7">
            <w:pPr>
              <w:pStyle w:val="ListBullet2"/>
            </w:pPr>
            <w:r w:rsidRPr="00E90FC7">
              <w:t>if the customer has seen the doctor lately</w:t>
            </w:r>
          </w:p>
          <w:p w:rsidR="00000000" w:rsidRPr="00E90FC7" w:rsidP="00E90FC7">
            <w:pPr>
              <w:pStyle w:val="ListBullet2"/>
            </w:pPr>
            <w:r w:rsidRPr="00E90FC7">
              <w:t>insulin or other diabetes medication being used by the customer</w:t>
            </w:r>
          </w:p>
          <w:p w:rsidR="00000000" w:rsidRPr="00E90FC7" w:rsidP="00E90FC7">
            <w:pPr>
              <w:pStyle w:val="ListBullet2"/>
            </w:pPr>
            <w:r w:rsidRPr="00E90FC7">
              <w:t xml:space="preserve">if the customer is registered under the National Diabetes Services Scheme (NDSS) </w:t>
            </w:r>
          </w:p>
          <w:p w:rsidR="00000000" w:rsidRPr="00E90FC7" w:rsidP="00E90FC7">
            <w:pPr>
              <w:pStyle w:val="ListBullet2"/>
            </w:pPr>
            <w:r w:rsidRPr="00E90FC7">
              <w:t>when the customer last had food</w:t>
            </w:r>
          </w:p>
          <w:p w:rsidR="00000000" w:rsidRPr="00E90FC7" w:rsidP="00E90FC7">
            <w:pPr>
              <w:pStyle w:val="ListBullet"/>
            </w:pPr>
            <w:r w:rsidRPr="00E90FC7">
              <w:t>assessing:</w:t>
            </w:r>
          </w:p>
          <w:p w:rsidR="00000000" w:rsidRPr="00E90FC7" w:rsidP="00E90FC7">
            <w:pPr>
              <w:pStyle w:val="ListBullet2"/>
            </w:pPr>
            <w:r w:rsidRPr="00E90FC7">
              <w:t>customer responses to questions</w:t>
            </w:r>
          </w:p>
          <w:p w:rsidR="00000000" w:rsidP="00E90FC7">
            <w:pPr>
              <w:pStyle w:val="ListBullet2"/>
              <w:rPr>
                <w:lang w:val="en-NZ"/>
              </w:rPr>
            </w:pPr>
            <w:r w:rsidRPr="00E90FC7">
              <w:t>own confidence that the product or service requested by the customer or envisaged by the pharmacy</w:t>
            </w:r>
            <w:r w:rsidRPr="00E90FC7">
              <w:t xml:space="preserve"> assistant is right for the customer’s condition and requirements.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Customer requirements</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a single blood glucose test</w:t>
            </w:r>
          </w:p>
          <w:p w:rsidR="00000000" w:rsidRPr="00E90FC7" w:rsidP="00E90FC7">
            <w:pPr>
              <w:pStyle w:val="ListBullet"/>
            </w:pPr>
            <w:r w:rsidRPr="00E90FC7">
              <w:t>assistance with blood glucose testing</w:t>
            </w:r>
          </w:p>
          <w:p w:rsidR="00000000" w:rsidRPr="00E90FC7" w:rsidP="00E90FC7">
            <w:pPr>
              <w:pStyle w:val="ListBullet"/>
            </w:pPr>
            <w:r w:rsidRPr="00E90FC7">
              <w:t xml:space="preserve">home testing equipment or products </w:t>
            </w:r>
          </w:p>
          <w:p w:rsidR="00000000" w:rsidRPr="00E90FC7" w:rsidP="00E90FC7">
            <w:pPr>
              <w:pStyle w:val="ListBullet"/>
            </w:pPr>
            <w:r w:rsidRPr="00E90FC7">
              <w:t xml:space="preserve">insulin </w:t>
            </w:r>
          </w:p>
          <w:p w:rsidR="00000000" w:rsidP="00E90FC7">
            <w:pPr>
              <w:pStyle w:val="ListBullet"/>
              <w:rPr>
                <w:lang w:val="en-NZ"/>
              </w:rPr>
            </w:pPr>
            <w:r w:rsidRPr="00E90FC7">
              <w:t xml:space="preserve">regular blood glucose monitoring at intervals as advised by a doctor. </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Triggers for referral to a pharmacis</w:t>
            </w:r>
            <w:r w:rsidRPr="00E90FC7">
              <w:t>t must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customer is:</w:t>
            </w:r>
          </w:p>
          <w:p w:rsidR="00000000" w:rsidRPr="00E90FC7" w:rsidP="00E90FC7">
            <w:pPr>
              <w:pStyle w:val="ListBullet2"/>
            </w:pPr>
            <w:r w:rsidRPr="00E90FC7">
              <w:t>a child under 2</w:t>
            </w:r>
          </w:p>
          <w:p w:rsidR="00000000" w:rsidRPr="00E90FC7" w:rsidP="00E90FC7">
            <w:pPr>
              <w:pStyle w:val="ListBullet2"/>
            </w:pPr>
            <w:r w:rsidRPr="00E90FC7">
              <w:t>an aged person</w:t>
            </w:r>
          </w:p>
          <w:p w:rsidR="00000000" w:rsidRPr="00E90FC7" w:rsidP="00E90FC7">
            <w:pPr>
              <w:pStyle w:val="ListBullet2"/>
            </w:pPr>
            <w:r w:rsidRPr="00E90FC7">
              <w:t>pregnant or breastfeeding</w:t>
            </w:r>
          </w:p>
          <w:p w:rsidR="00000000" w:rsidRPr="00E90FC7" w:rsidP="00E90FC7">
            <w:pPr>
              <w:pStyle w:val="ListBullet2"/>
            </w:pPr>
            <w:r w:rsidRPr="00E90FC7">
              <w:t>taking other medicines</w:t>
            </w:r>
          </w:p>
          <w:p w:rsidR="00000000" w:rsidRPr="00E90FC7" w:rsidP="00E90FC7">
            <w:pPr>
              <w:pStyle w:val="ListBullet"/>
            </w:pPr>
            <w:r w:rsidRPr="00E90FC7">
              <w:t>customer has:</w:t>
            </w:r>
          </w:p>
          <w:p w:rsidR="00000000" w:rsidRPr="00E90FC7" w:rsidP="00E90FC7">
            <w:pPr>
              <w:pStyle w:val="ListBullet2"/>
            </w:pPr>
            <w:r w:rsidRPr="00E90FC7">
              <w:t>had the complaint for some time</w:t>
            </w:r>
          </w:p>
          <w:p w:rsidR="00000000" w:rsidRPr="00E90FC7" w:rsidP="00E90FC7">
            <w:pPr>
              <w:pStyle w:val="ListBullet2"/>
            </w:pPr>
            <w:r w:rsidRPr="00E90FC7">
              <w:t>other health conditions, such as asthma or high blood pressure</w:t>
            </w:r>
          </w:p>
          <w:p w:rsidR="00000000" w:rsidRPr="00E90FC7" w:rsidP="00E90FC7">
            <w:pPr>
              <w:pStyle w:val="ListBullet2"/>
            </w:pPr>
            <w:r w:rsidRPr="00E90FC7">
              <w:t>used the product before but is not satisfied with its efficacy</w:t>
            </w:r>
          </w:p>
          <w:p w:rsidR="00000000" w:rsidRPr="00E90FC7" w:rsidP="00E90FC7">
            <w:pPr>
              <w:pStyle w:val="ListBullet2"/>
            </w:pPr>
            <w:r w:rsidRPr="00E90FC7">
              <w:t>requested a large quantity of one or more medicines</w:t>
            </w:r>
          </w:p>
          <w:p w:rsidR="00000000" w:rsidRPr="00E90FC7" w:rsidP="00E90FC7">
            <w:pPr>
              <w:pStyle w:val="ListBullet2"/>
            </w:pPr>
            <w:r w:rsidRPr="00E90FC7">
              <w:t>customer appears to be:</w:t>
            </w:r>
          </w:p>
          <w:p w:rsidR="00000000" w:rsidRPr="00E90FC7" w:rsidP="00E90FC7">
            <w:pPr>
              <w:pStyle w:val="ListBullet2"/>
            </w:pPr>
            <w:r w:rsidRPr="00E90FC7">
              <w:t xml:space="preserve">sick </w:t>
            </w:r>
          </w:p>
          <w:p w:rsidR="00000000" w:rsidRPr="00E90FC7" w:rsidP="00E90FC7">
            <w:pPr>
              <w:pStyle w:val="ListBullet2"/>
            </w:pPr>
            <w:r w:rsidRPr="00E90FC7">
              <w:t>angry</w:t>
            </w:r>
          </w:p>
          <w:p w:rsidR="00000000" w:rsidRPr="00E90FC7" w:rsidP="00E90FC7">
            <w:pPr>
              <w:pStyle w:val="ListBullet2"/>
            </w:pPr>
            <w:r w:rsidRPr="00E90FC7">
              <w:t xml:space="preserve">confused </w:t>
            </w:r>
          </w:p>
          <w:p w:rsidR="00000000" w:rsidRPr="00E90FC7" w:rsidP="00E90FC7">
            <w:pPr>
              <w:pStyle w:val="ListBullet2"/>
            </w:pPr>
            <w:r w:rsidRPr="00E90FC7">
              <w:t>dissatisfied</w:t>
            </w:r>
          </w:p>
          <w:p w:rsidR="00000000" w:rsidRPr="00E90FC7" w:rsidP="00E90FC7">
            <w:pPr>
              <w:pStyle w:val="ListBullet2"/>
            </w:pPr>
            <w:r w:rsidRPr="00E90FC7">
              <w:t>uncertain</w:t>
            </w:r>
          </w:p>
          <w:p w:rsidR="00000000" w:rsidRPr="00E90FC7" w:rsidP="00E90FC7">
            <w:pPr>
              <w:pStyle w:val="ListBullet2"/>
            </w:pPr>
            <w:r w:rsidRPr="00E90FC7">
              <w:t>under the influence of drugs or alcohol</w:t>
            </w:r>
          </w:p>
          <w:p w:rsidR="00000000" w:rsidRPr="00E90FC7" w:rsidP="00E90FC7">
            <w:pPr>
              <w:pStyle w:val="ListBullet"/>
            </w:pPr>
            <w:r w:rsidRPr="00E90FC7">
              <w:t>pharmacy assistant is unsure and needs confirmation of the medicine selected, even if the product has been requested by name</w:t>
            </w:r>
          </w:p>
          <w:p w:rsidR="00000000" w:rsidP="00E90FC7">
            <w:pPr>
              <w:pStyle w:val="ListBullet"/>
              <w:rPr>
                <w:lang w:val="en-NZ"/>
              </w:rPr>
            </w:pPr>
            <w:r w:rsidRPr="00E90FC7">
              <w:t>request for Pharmacist Only Medicine.</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Customer</w:t>
            </w:r>
            <w:r w:rsidRPr="00E90FC7">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from a range of social, cultural and ethnic backgrounds and with varying mental and physical abilities</w:t>
            </w:r>
          </w:p>
          <w:p w:rsidR="00000000" w:rsidRPr="00E90FC7" w:rsidP="00E90FC7">
            <w:pPr>
              <w:pStyle w:val="ListBullet"/>
            </w:pPr>
            <w:r w:rsidRPr="00E90FC7">
              <w:t>visiting the pharmacy, contacting the pharmacy by phone, or in their own home</w:t>
            </w:r>
          </w:p>
          <w:p w:rsidR="00000000" w:rsidRPr="00E90FC7" w:rsidP="00E90FC7">
            <w:pPr>
              <w:pStyle w:val="ListBullet"/>
            </w:pPr>
            <w:r w:rsidRPr="00E90FC7">
              <w:t>with special needs, such as:</w:t>
            </w:r>
          </w:p>
          <w:p w:rsidR="00000000" w:rsidRPr="00E90FC7" w:rsidP="00E90FC7">
            <w:pPr>
              <w:pStyle w:val="ListBullet2"/>
            </w:pPr>
            <w:r w:rsidRPr="00E90FC7">
              <w:t>the elderly</w:t>
            </w:r>
          </w:p>
          <w:p w:rsidR="00000000" w:rsidRPr="00E90FC7" w:rsidP="00E90FC7">
            <w:pPr>
              <w:pStyle w:val="ListBullet2"/>
            </w:pPr>
            <w:r w:rsidRPr="00E90FC7">
              <w:t>infants</w:t>
            </w:r>
          </w:p>
          <w:p w:rsidR="00000000" w:rsidRPr="00E90FC7" w:rsidP="00E90FC7">
            <w:pPr>
              <w:pStyle w:val="ListBullet"/>
            </w:pPr>
            <w:r w:rsidRPr="00E90FC7">
              <w:t>who are:</w:t>
            </w:r>
          </w:p>
          <w:p w:rsidR="00000000" w:rsidRPr="00E90FC7" w:rsidP="00E90FC7">
            <w:pPr>
              <w:pStyle w:val="ListBullet2"/>
            </w:pPr>
            <w:r w:rsidRPr="00E90FC7">
              <w:t>drug or alcohol affected</w:t>
            </w:r>
          </w:p>
          <w:p w:rsidR="00000000" w:rsidRPr="00E90FC7" w:rsidP="00E90FC7">
            <w:pPr>
              <w:pStyle w:val="ListBullet2"/>
            </w:pPr>
            <w:r w:rsidRPr="00E90FC7">
              <w:t>emotionally unstable</w:t>
            </w:r>
          </w:p>
          <w:p w:rsidR="00000000" w:rsidRPr="00E90FC7" w:rsidP="00E90FC7">
            <w:pPr>
              <w:pStyle w:val="ListBullet2"/>
            </w:pPr>
            <w:r w:rsidRPr="00E90FC7">
              <w:t>mentally unstable</w:t>
            </w:r>
          </w:p>
          <w:p w:rsidR="00000000" w:rsidP="00E90FC7">
            <w:pPr>
              <w:pStyle w:val="ListBullet2"/>
              <w:rPr>
                <w:lang w:val="en-NZ"/>
              </w:rPr>
            </w:pPr>
            <w:r w:rsidRPr="00E90FC7">
              <w:t>physically unwell.</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Diabetes types and related conditions</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type 1 diabetes or insulin dependent diabetes</w:t>
            </w:r>
          </w:p>
          <w:p w:rsidR="00000000" w:rsidRPr="00E90FC7" w:rsidP="00E90FC7">
            <w:pPr>
              <w:pStyle w:val="ListBullet"/>
            </w:pPr>
            <w:r w:rsidRPr="00E90FC7">
              <w:t>type 2 diabetes or non</w:t>
            </w:r>
            <w:r w:rsidRPr="00E90FC7">
              <w:noBreakHyphen/>
              <w:t>insulin dependent diabetes</w:t>
            </w:r>
          </w:p>
          <w:p w:rsidR="00000000" w:rsidRPr="00E90FC7" w:rsidP="00E90FC7">
            <w:pPr>
              <w:pStyle w:val="ListBullet"/>
            </w:pPr>
            <w:r w:rsidRPr="00E90FC7">
              <w:t>gestational diabetes</w:t>
            </w:r>
          </w:p>
          <w:p w:rsidR="00000000" w:rsidRPr="00E90FC7" w:rsidP="00E90FC7">
            <w:pPr>
              <w:pStyle w:val="ListBullet"/>
            </w:pPr>
            <w:r w:rsidRPr="00E90FC7">
              <w:t>hyperglycaemia or higher than normal blood sugar levels</w:t>
            </w:r>
          </w:p>
          <w:p w:rsidR="00000000" w:rsidP="00E90FC7">
            <w:pPr>
              <w:pStyle w:val="ListBullet"/>
              <w:rPr>
                <w:lang w:val="en-NZ"/>
              </w:rPr>
            </w:pPr>
            <w:r w:rsidRPr="00E90FC7">
              <w:t>hypoglycaemia or lower than normal blood sugar levels.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Regular intervals</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before:</w:t>
            </w:r>
          </w:p>
          <w:p w:rsidR="00000000" w:rsidRPr="00E90FC7" w:rsidP="00E90FC7">
            <w:pPr>
              <w:pStyle w:val="ListBullet2"/>
            </w:pPr>
            <w:r w:rsidRPr="00E90FC7">
              <w:t>breakfast (for fasting reading)</w:t>
            </w:r>
          </w:p>
          <w:p w:rsidR="00000000" w:rsidRPr="00E90FC7" w:rsidP="00E90FC7">
            <w:pPr>
              <w:pStyle w:val="ListBullet2"/>
            </w:pPr>
            <w:r w:rsidRPr="00E90FC7">
              <w:t>lunch</w:t>
            </w:r>
          </w:p>
          <w:p w:rsidR="00000000" w:rsidRPr="00E90FC7" w:rsidP="00E90FC7">
            <w:pPr>
              <w:pStyle w:val="ListBullet2"/>
            </w:pPr>
            <w:r w:rsidRPr="00E90FC7">
              <w:t>dinner</w:t>
            </w:r>
          </w:p>
          <w:p w:rsidR="00000000" w:rsidRPr="00E90FC7" w:rsidP="00E90FC7">
            <w:pPr>
              <w:pStyle w:val="ListBullet"/>
            </w:pPr>
            <w:r w:rsidRPr="00E90FC7">
              <w:t>two hours after a meal</w:t>
            </w:r>
          </w:p>
          <w:p w:rsidR="00000000" w:rsidRPr="00E90FC7" w:rsidP="00E90FC7">
            <w:pPr>
              <w:pStyle w:val="ListBullet"/>
            </w:pPr>
            <w:r w:rsidRPr="00E90FC7">
              <w:t>before rigorous exercise</w:t>
            </w:r>
          </w:p>
          <w:p w:rsidR="00000000" w:rsidP="00E90FC7">
            <w:pPr>
              <w:pStyle w:val="ListBullet"/>
              <w:rPr>
                <w:lang w:val="en-NZ"/>
              </w:rPr>
            </w:pPr>
            <w:r w:rsidRPr="00E90FC7">
              <w:t>if feeling unwell.</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Prepare for blood glucose testing</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methods and equipment for disinfection</w:t>
            </w:r>
          </w:p>
          <w:p w:rsidR="00000000" w:rsidRPr="00E90FC7" w:rsidP="00E90FC7">
            <w:pPr>
              <w:pStyle w:val="ListBullet"/>
            </w:pPr>
            <w:r w:rsidRPr="00E90FC7">
              <w:t>taking the customer to a designated testing area</w:t>
            </w:r>
          </w:p>
          <w:p w:rsidR="00000000" w:rsidRPr="00E90FC7" w:rsidP="00E90FC7">
            <w:pPr>
              <w:pStyle w:val="ListBullet"/>
            </w:pPr>
            <w:r w:rsidRPr="00E90FC7">
              <w:t>washing hands</w:t>
            </w:r>
          </w:p>
          <w:p w:rsidR="00000000" w:rsidRPr="00E90FC7" w:rsidP="00E90FC7">
            <w:pPr>
              <w:pStyle w:val="ListBullet"/>
            </w:pPr>
            <w:r w:rsidRPr="00E90FC7">
              <w:t>wearing personal protective equipment, such as gloves</w:t>
            </w:r>
          </w:p>
          <w:p w:rsidR="00000000" w:rsidRPr="00E90FC7" w:rsidP="00E90FC7">
            <w:pPr>
              <w:pStyle w:val="ListBullet"/>
            </w:pPr>
            <w:r w:rsidRPr="00E90FC7">
              <w:t>setting up equipment, including:</w:t>
            </w:r>
          </w:p>
          <w:p w:rsidR="00000000" w:rsidRPr="00E90FC7" w:rsidP="00E90FC7">
            <w:pPr>
              <w:pStyle w:val="ListBullet2"/>
            </w:pPr>
            <w:r w:rsidRPr="00E90FC7">
              <w:t>digital blood glucose testing equipment</w:t>
            </w:r>
          </w:p>
          <w:p w:rsidR="00000000" w:rsidRPr="00E90FC7" w:rsidP="00E90FC7">
            <w:pPr>
              <w:pStyle w:val="ListBullet2"/>
            </w:pPr>
            <w:r w:rsidRPr="00E90FC7">
              <w:t>adhesive bandages</w:t>
            </w:r>
          </w:p>
          <w:p w:rsidR="00000000" w:rsidRPr="00E90FC7" w:rsidP="00E90FC7">
            <w:pPr>
              <w:pStyle w:val="ListBullet2"/>
            </w:pPr>
            <w:r w:rsidRPr="00E90FC7">
              <w:t>alcohol wipes</w:t>
            </w:r>
          </w:p>
          <w:p w:rsidR="00000000" w:rsidRPr="00E90FC7" w:rsidP="00E90FC7">
            <w:pPr>
              <w:pStyle w:val="ListBullet2"/>
            </w:pPr>
            <w:r w:rsidRPr="00E90FC7">
              <w:t>sharps container</w:t>
            </w:r>
          </w:p>
          <w:p w:rsidR="00000000" w:rsidP="00E90FC7">
            <w:pPr>
              <w:pStyle w:val="ListBullet2"/>
              <w:rPr>
                <w:lang w:val="en-NZ"/>
              </w:rPr>
            </w:pPr>
            <w:r w:rsidRPr="00E90FC7">
              <w:t>loading a trigger lancet device with a disposable lancet.</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Alternative selected area</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forearm</w:t>
            </w:r>
          </w:p>
          <w:p w:rsidR="00000000" w:rsidRPr="00E90FC7" w:rsidP="00E90FC7">
            <w:pPr>
              <w:pStyle w:val="ListBullet"/>
            </w:pPr>
            <w:r w:rsidRPr="00E90FC7">
              <w:t>thigh</w:t>
            </w:r>
          </w:p>
          <w:p w:rsidR="00000000" w:rsidP="00E90FC7">
            <w:pPr>
              <w:pStyle w:val="ListBullet"/>
              <w:rPr>
                <w:lang w:val="en-NZ"/>
              </w:rPr>
            </w:pPr>
            <w:r w:rsidRPr="00E90FC7">
              <w:t>palm of hand.</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Pharmacy blood glucose testing record</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pharmacy identification and telephone number</w:t>
            </w:r>
          </w:p>
          <w:p w:rsidR="00000000" w:rsidRPr="00E90FC7" w:rsidP="00E90FC7">
            <w:pPr>
              <w:pStyle w:val="ListBullet"/>
            </w:pPr>
            <w:r w:rsidRPr="00E90FC7">
              <w:t xml:space="preserve">a customer copy and duplicate pharmacy file copy with the following content: </w:t>
            </w:r>
          </w:p>
          <w:p w:rsidR="00000000" w:rsidRPr="00E90FC7" w:rsidP="00E90FC7">
            <w:pPr>
              <w:pStyle w:val="ListBullet2"/>
            </w:pPr>
            <w:r w:rsidRPr="00E90FC7">
              <w:t>customer’s name and address</w:t>
            </w:r>
          </w:p>
          <w:p w:rsidR="00000000" w:rsidRPr="00E90FC7" w:rsidP="00E90FC7">
            <w:pPr>
              <w:pStyle w:val="ListBullet2"/>
            </w:pPr>
            <w:r w:rsidRPr="00E90FC7">
              <w:t xml:space="preserve">date </w:t>
            </w:r>
          </w:p>
          <w:p w:rsidR="00000000" w:rsidRPr="00E90FC7" w:rsidP="00E90FC7">
            <w:pPr>
              <w:pStyle w:val="ListBullet2"/>
            </w:pPr>
            <w:r w:rsidRPr="00E90FC7">
              <w:t>fasting or not fasting</w:t>
            </w:r>
          </w:p>
          <w:p w:rsidR="00000000" w:rsidRPr="00E90FC7" w:rsidP="00E90FC7">
            <w:pPr>
              <w:pStyle w:val="ListBullet2"/>
            </w:pPr>
            <w:r w:rsidRPr="00E90FC7">
              <w:t xml:space="preserve">insulin amounts </w:t>
            </w:r>
          </w:p>
          <w:p w:rsidR="00000000" w:rsidRPr="00E90FC7" w:rsidP="00E90FC7">
            <w:pPr>
              <w:pStyle w:val="ListBullet2"/>
            </w:pPr>
            <w:r w:rsidRPr="00E90FC7">
              <w:t>test time</w:t>
            </w:r>
          </w:p>
          <w:p w:rsidR="00000000" w:rsidRPr="00E90FC7" w:rsidP="00E90FC7">
            <w:pPr>
              <w:pStyle w:val="ListBullet2"/>
            </w:pPr>
            <w:r w:rsidRPr="00E90FC7">
              <w:t xml:space="preserve">blood glucose level </w:t>
            </w:r>
          </w:p>
          <w:p w:rsidR="00000000" w:rsidP="00E90FC7">
            <w:pPr>
              <w:pStyle w:val="ListBullet2"/>
              <w:rPr>
                <w:lang w:val="en-NZ"/>
              </w:rPr>
            </w:pPr>
            <w:r w:rsidRPr="00E90FC7">
              <w:t>relevant notes regarding individual customer circumstances that may have impacted on the reading.</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Use, care and maintenance</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caring for strips, such as:</w:t>
            </w:r>
          </w:p>
          <w:p w:rsidR="00000000" w:rsidRPr="00E90FC7" w:rsidP="00E90FC7">
            <w:pPr>
              <w:pStyle w:val="ListBullet2"/>
            </w:pPr>
            <w:r w:rsidRPr="00E90FC7">
              <w:t>storing them in a dry place</w:t>
            </w:r>
          </w:p>
          <w:p w:rsidR="00000000" w:rsidRPr="00E90FC7" w:rsidP="00E90FC7">
            <w:pPr>
              <w:pStyle w:val="ListBullet2"/>
            </w:pPr>
            <w:r w:rsidRPr="00E90FC7">
              <w:t>replacing the cap immediately after use</w:t>
            </w:r>
          </w:p>
          <w:p w:rsidR="00000000" w:rsidRPr="00E90FC7" w:rsidP="00E90FC7">
            <w:pPr>
              <w:pStyle w:val="ListBullet"/>
            </w:pPr>
            <w:r w:rsidRPr="00E90FC7">
              <w:t>checking that the use-by date is valid</w:t>
            </w:r>
          </w:p>
          <w:p w:rsidR="00000000" w:rsidRPr="00E90FC7" w:rsidP="00E90FC7">
            <w:pPr>
              <w:pStyle w:val="ListBullet"/>
            </w:pPr>
            <w:r w:rsidRPr="00E90FC7">
              <w:t>operating equipment according to product manufacturer’s instructions, such as:</w:t>
            </w:r>
          </w:p>
          <w:p w:rsidR="00000000" w:rsidRPr="00E90FC7" w:rsidP="00E90FC7">
            <w:pPr>
              <w:pStyle w:val="ListBullet2"/>
            </w:pPr>
            <w:r w:rsidRPr="00E90FC7">
              <w:t>switching on and setting the digital meter</w:t>
            </w:r>
          </w:p>
          <w:p w:rsidR="00000000" w:rsidRPr="00E90FC7" w:rsidP="00E90FC7">
            <w:pPr>
              <w:pStyle w:val="ListBullet2"/>
            </w:pPr>
            <w:r w:rsidRPr="00E90FC7">
              <w:t>matching disposable lancets to machines</w:t>
            </w:r>
          </w:p>
          <w:p w:rsidR="00000000" w:rsidRPr="00E90FC7" w:rsidP="00E90FC7">
            <w:pPr>
              <w:pStyle w:val="ListBullet2"/>
            </w:pPr>
            <w:r w:rsidRPr="00E90FC7">
              <w:t>wiping down equipment with alcohol wipes</w:t>
            </w:r>
          </w:p>
          <w:p w:rsidR="00000000" w:rsidRPr="00E90FC7" w:rsidP="00E90FC7">
            <w:pPr>
              <w:pStyle w:val="ListBullet2"/>
            </w:pPr>
            <w:r w:rsidRPr="00E90FC7">
              <w:t>checking equi</w:t>
            </w:r>
            <w:r w:rsidRPr="00E90FC7">
              <w:t xml:space="preserve">pment calibration </w:t>
            </w:r>
          </w:p>
          <w:p w:rsidR="00000000" w:rsidRPr="00E90FC7" w:rsidP="00E90FC7">
            <w:pPr>
              <w:pStyle w:val="ListBullet2"/>
            </w:pPr>
            <w:r w:rsidRPr="00E90FC7">
              <w:t>replacing batteries in the digital meter</w:t>
            </w:r>
          </w:p>
          <w:p w:rsidR="00000000" w:rsidRPr="00E90FC7" w:rsidP="00E90FC7">
            <w:pPr>
              <w:pStyle w:val="ListBullet2"/>
            </w:pPr>
            <w:r w:rsidRPr="00E90FC7">
              <w:t xml:space="preserve">loading the trigger lancet device </w:t>
            </w:r>
          </w:p>
          <w:p w:rsidR="00000000" w:rsidRPr="00E90FC7" w:rsidP="00E90FC7">
            <w:pPr>
              <w:pStyle w:val="ListBullet2"/>
            </w:pPr>
            <w:r w:rsidRPr="00E90FC7">
              <w:t>loading the test strip into the testing meter</w:t>
            </w:r>
          </w:p>
          <w:p w:rsidR="00000000" w:rsidP="00E90FC7">
            <w:pPr>
              <w:pStyle w:val="ListBullet2"/>
              <w:rPr>
                <w:lang w:val="en-NZ"/>
              </w:rPr>
            </w:pPr>
            <w:r w:rsidRPr="00E90FC7">
              <w:t>safely disposing of used lancets.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Common reasons for inaccurate reading</w:t>
            </w:r>
            <w:r w:rsidRPr="00E90FC7">
              <w:t>s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using the wrong strip for the digital meter</w:t>
            </w:r>
          </w:p>
          <w:p w:rsidR="00000000" w:rsidRPr="00E90FC7" w:rsidP="00E90FC7">
            <w:pPr>
              <w:pStyle w:val="ListBullet"/>
            </w:pPr>
            <w:r w:rsidRPr="00E90FC7">
              <w:t>using strips that have expired or been stored incorrectly</w:t>
            </w:r>
          </w:p>
          <w:p w:rsidR="00000000" w:rsidRPr="00E90FC7" w:rsidP="00E90FC7">
            <w:pPr>
              <w:pStyle w:val="ListBullet"/>
            </w:pPr>
            <w:r w:rsidRPr="00E90FC7">
              <w:t>using the machine incorrectly</w:t>
            </w:r>
          </w:p>
          <w:p w:rsidR="00000000" w:rsidRPr="00E90FC7" w:rsidP="00E90FC7">
            <w:pPr>
              <w:pStyle w:val="ListBullet"/>
            </w:pPr>
            <w:r w:rsidRPr="00E90FC7">
              <w:t>not washing hands before testing</w:t>
            </w:r>
          </w:p>
          <w:p w:rsidR="00000000" w:rsidRPr="00E90FC7" w:rsidP="00E90FC7">
            <w:pPr>
              <w:pStyle w:val="ListBullet"/>
            </w:pPr>
            <w:r w:rsidRPr="00E90FC7">
              <w:t>incorrect calibration or set-up of the digital meter</w:t>
            </w:r>
          </w:p>
          <w:p w:rsidR="00000000" w:rsidP="00E90FC7">
            <w:pPr>
              <w:pStyle w:val="ListBullet"/>
              <w:rPr>
                <w:lang w:val="en-NZ"/>
              </w:rPr>
            </w:pPr>
            <w:r w:rsidRPr="00E90FC7">
              <w:t>low battery levels in the digital mete</w:t>
            </w:r>
            <w:r w:rsidRPr="00E90FC7">
              <w:t xml:space="preserve">r. </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Personal blood glucose record</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day, month and time of day</w:t>
            </w:r>
          </w:p>
          <w:p w:rsidR="00000000" w:rsidRPr="00E90FC7" w:rsidP="00E90FC7">
            <w:pPr>
              <w:pStyle w:val="ListBullet"/>
            </w:pPr>
            <w:r w:rsidRPr="00E90FC7">
              <w:t xml:space="preserve">insulin amounts used </w:t>
            </w:r>
          </w:p>
          <w:p w:rsidR="00000000" w:rsidRPr="00E90FC7" w:rsidP="00E90FC7">
            <w:pPr>
              <w:pStyle w:val="ListBullet"/>
            </w:pPr>
            <w:r w:rsidRPr="00E90FC7">
              <w:t>test times and blood glucose levels for each test</w:t>
            </w:r>
          </w:p>
          <w:p w:rsidR="00000000" w:rsidP="00E90FC7">
            <w:pPr>
              <w:pStyle w:val="ListBullet"/>
              <w:rPr>
                <w:lang w:val="en-NZ"/>
              </w:rPr>
            </w:pPr>
            <w:r w:rsidRPr="00E90FC7">
              <w:t>comments.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Conditions relating to supply</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federal and state or territory legislation</w:t>
            </w:r>
          </w:p>
          <w:p w:rsidR="00000000" w:rsidRPr="00E90FC7" w:rsidP="00E90FC7">
            <w:pPr>
              <w:pStyle w:val="ListBullet"/>
            </w:pPr>
            <w:r w:rsidRPr="00E90FC7">
              <w:t>industry codes of practice, standards and guidelines</w:t>
            </w:r>
          </w:p>
          <w:p w:rsidR="00000000" w:rsidRPr="00E90FC7" w:rsidP="00E90FC7">
            <w:pPr>
              <w:pStyle w:val="ListBullet"/>
            </w:pPr>
            <w:r w:rsidRPr="00E90FC7">
              <w:t xml:space="preserve">the application of NDSS benefits for registered customers </w:t>
            </w:r>
          </w:p>
          <w:p w:rsidR="00000000" w:rsidP="00E90FC7">
            <w:pPr>
              <w:pStyle w:val="ListBullet"/>
              <w:rPr>
                <w:lang w:val="en-NZ"/>
              </w:rPr>
            </w:pPr>
            <w:r w:rsidRPr="00E90FC7">
              <w:t>pharmacy protocols and procedures relating to the sale of diabetes</w:t>
            </w:r>
            <w:r w:rsidRPr="00E90FC7">
              <w:noBreakHyphen/>
              <w:t>related medicines and products, aids and equipment.</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Diabetes-related product</w:t>
            </w:r>
            <w:r w:rsidRPr="00E90FC7">
              <w:rPr>
                <w:rStyle w:val="BoldandItalics"/>
              </w:rPr>
              <w:t>s, aids, test kits and equipment</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 xml:space="preserve">insulin </w:t>
            </w:r>
          </w:p>
          <w:p w:rsidR="00000000" w:rsidRPr="00E90FC7" w:rsidP="00E90FC7">
            <w:pPr>
              <w:pStyle w:val="ListBullet"/>
            </w:pPr>
            <w:r w:rsidRPr="00E90FC7">
              <w:t xml:space="preserve">syringes </w:t>
            </w:r>
          </w:p>
          <w:p w:rsidR="00000000" w:rsidRPr="00E90FC7" w:rsidP="00E90FC7">
            <w:pPr>
              <w:pStyle w:val="ListBullet"/>
            </w:pPr>
            <w:r w:rsidRPr="00E90FC7">
              <w:t>pens</w:t>
            </w:r>
          </w:p>
          <w:p w:rsidR="00000000" w:rsidRPr="00E90FC7" w:rsidP="00E90FC7">
            <w:pPr>
              <w:pStyle w:val="ListBullet"/>
            </w:pPr>
            <w:r w:rsidRPr="00E90FC7">
              <w:t>lancets</w:t>
            </w:r>
          </w:p>
          <w:p w:rsidR="00000000" w:rsidRPr="00E90FC7" w:rsidP="00E90FC7">
            <w:pPr>
              <w:pStyle w:val="ListBullet"/>
            </w:pPr>
            <w:r w:rsidRPr="00E90FC7">
              <w:t>prescribed diabetic medicines</w:t>
            </w:r>
          </w:p>
          <w:p w:rsidR="00000000" w:rsidRPr="00E90FC7" w:rsidP="00E90FC7">
            <w:pPr>
              <w:pStyle w:val="ListBullet"/>
            </w:pPr>
            <w:r w:rsidRPr="00E90FC7">
              <w:t>blood glucose monitoring machines, reagent strips</w:t>
            </w:r>
          </w:p>
          <w:p w:rsidR="00000000" w:rsidP="00E90FC7">
            <w:pPr>
              <w:pStyle w:val="ListBullet"/>
              <w:rPr>
                <w:lang w:val="en-NZ"/>
              </w:rPr>
            </w:pPr>
            <w:r w:rsidRPr="00E90FC7">
              <w:t>urine glucose testing kits.</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Relevant sources</w:t>
            </w:r>
            <w:r w:rsidRPr="00E90F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Consumer Medicine Information (CMI) website and phone line</w:t>
            </w:r>
          </w:p>
          <w:p w:rsidR="00000000" w:rsidRPr="00E90FC7" w:rsidP="00E90FC7">
            <w:pPr>
              <w:pStyle w:val="ListBullet"/>
            </w:pPr>
            <w:r w:rsidRPr="00E90FC7">
              <w:t>pharmacist</w:t>
            </w:r>
          </w:p>
          <w:p w:rsidR="00000000" w:rsidRPr="00E90FC7" w:rsidP="00E90FC7">
            <w:pPr>
              <w:pStyle w:val="ListBullet"/>
            </w:pPr>
            <w:r w:rsidRPr="00E90FC7">
              <w:t>manufacturer information</w:t>
            </w:r>
          </w:p>
          <w:p w:rsidR="00000000" w:rsidRPr="00E90FC7" w:rsidP="00E90FC7">
            <w:pPr>
              <w:pStyle w:val="ListBullet"/>
            </w:pPr>
            <w:r w:rsidRPr="00E90FC7">
              <w:t>product brochures and leaflets supplied by a pharmacist</w:t>
            </w:r>
          </w:p>
          <w:p w:rsidR="00000000" w:rsidRPr="00E90FC7" w:rsidP="00E90FC7">
            <w:pPr>
              <w:pStyle w:val="ListBullet"/>
            </w:pPr>
            <w:r w:rsidRPr="00E90FC7">
              <w:t>self-care and health-care information</w:t>
            </w:r>
          </w:p>
          <w:p w:rsidR="00000000" w:rsidP="00E90FC7">
            <w:pPr>
              <w:pStyle w:val="ListBullet"/>
              <w:rPr>
                <w:lang w:val="en-NZ"/>
              </w:rPr>
            </w:pPr>
            <w:r w:rsidRPr="00E90FC7">
              <w:t>website of support organisations, such as Diabetes Australia.</w:t>
            </w:r>
          </w:p>
        </w:tc>
      </w:tr>
      <w:tr w:rsidTr="008874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0FC7">
            <w:pPr>
              <w:pStyle w:val="BodyText"/>
              <w:rPr>
                <w:lang w:val="en-NZ"/>
              </w:rPr>
            </w:pPr>
            <w:r w:rsidRPr="00E90FC7">
              <w:rPr>
                <w:rStyle w:val="BoldandItalics"/>
              </w:rPr>
              <w:t>Spec</w:t>
            </w:r>
            <w:r w:rsidRPr="00E90FC7">
              <w:rPr>
                <w:rStyle w:val="BoldandItalics"/>
              </w:rPr>
              <w:t>ialist services and practitioner</w:t>
            </w:r>
            <w:r w:rsidRPr="00E90FC7">
              <w:t>s may include:</w:t>
            </w:r>
          </w:p>
        </w:tc>
        <w:tc>
          <w:tcPr>
            <w:tcW w:w="0" w:type="auto"/>
            <w:tcBorders>
              <w:top w:val="nil"/>
              <w:left w:val="nil"/>
              <w:bottom w:val="nil"/>
              <w:right w:val="nil"/>
            </w:tcBorders>
            <w:tcMar>
              <w:top w:w="0" w:type="dxa"/>
              <w:left w:w="62" w:type="dxa"/>
              <w:bottom w:w="0" w:type="dxa"/>
              <w:right w:w="62" w:type="dxa"/>
            </w:tcMar>
          </w:tcPr>
          <w:p w:rsidR="00000000" w:rsidRPr="00E90FC7" w:rsidP="00E90FC7">
            <w:pPr>
              <w:pStyle w:val="ListBullet"/>
            </w:pPr>
            <w:r w:rsidRPr="00E90FC7">
              <w:t>doctors</w:t>
            </w:r>
          </w:p>
          <w:p w:rsidR="00000000" w:rsidRPr="00E90FC7" w:rsidP="00E90FC7">
            <w:pPr>
              <w:pStyle w:val="ListBullet"/>
            </w:pPr>
            <w:r w:rsidRPr="00E90FC7">
              <w:t>diabetic educators</w:t>
            </w:r>
          </w:p>
          <w:p w:rsidR="00000000" w:rsidRPr="00E90FC7" w:rsidP="00E90FC7">
            <w:pPr>
              <w:pStyle w:val="ListBullet"/>
            </w:pPr>
            <w:r w:rsidRPr="00E90FC7">
              <w:t>pharmacist</w:t>
            </w:r>
          </w:p>
          <w:p w:rsidR="00000000" w:rsidRPr="00E90FC7" w:rsidP="00E90FC7">
            <w:pPr>
              <w:pStyle w:val="ListBullet"/>
            </w:pPr>
            <w:r w:rsidRPr="00E90FC7">
              <w:t>support organisations, such as Diabetes Australia</w:t>
            </w:r>
          </w:p>
          <w:p w:rsidR="00000000" w:rsidRPr="00E90FC7" w:rsidP="00E90FC7">
            <w:pPr>
              <w:pStyle w:val="ListBullet"/>
            </w:pPr>
            <w:r w:rsidRPr="00E90FC7">
              <w:t>other health-care specialists.</w:t>
            </w:r>
          </w:p>
        </w:tc>
      </w:tr>
    </w:tbl>
    <w:p w:rsidR="00000000" w:rsidRPr="00E90FC7" w:rsidP="00E90FC7">
      <w:pPr>
        <w:pStyle w:val="BodyText"/>
      </w:pPr>
    </w:p>
    <w:p w:rsidR="00000000" w:rsidRPr="00E90FC7" w:rsidP="00E90FC7">
      <w:pPr>
        <w:pStyle w:val="AllowPageBreak"/>
      </w:pPr>
    </w:p>
    <w:p w:rsidR="00000000" w:rsidRPr="00E90FC7" w:rsidP="00E90FC7">
      <w:pPr>
        <w:pStyle w:val="Heading1"/>
      </w:pPr>
      <w:bookmarkStart w:id="12" w:name="O_388835"/>
      <w:bookmarkEnd w:id="12"/>
      <w:r w:rsidRPr="00E90FC7">
        <w:t>Unit Sector(s)</w:t>
      </w:r>
    </w:p>
    <w:p w:rsidR="00000000" w:rsidRPr="00E90FC7" w:rsidP="00E90FC7">
      <w:pPr>
        <w:pStyle w:val="BodyText"/>
      </w:pPr>
      <w:r w:rsidRPr="00E90FC7">
        <w:t>Community Pharmacy</w:t>
      </w:r>
    </w:p>
    <w:p w:rsidR="00000000" w:rsidRPr="00E90FC7" w:rsidP="00E90FC7">
      <w:pPr>
        <w:pStyle w:val="AllowPageBreak"/>
      </w:pPr>
    </w:p>
    <w:p w:rsidR="00000000" w:rsidRPr="00E90FC7" w:rsidP="00E90FC7">
      <w:pPr>
        <w:pStyle w:val="Heading1"/>
      </w:pPr>
      <w:bookmarkStart w:id="13" w:name="O_388836"/>
      <w:bookmarkEnd w:id="13"/>
      <w:r w:rsidRPr="00E90FC7">
        <w:t>Competency field</w:t>
      </w:r>
    </w:p>
    <w:p w:rsidR="00000000" w:rsidRPr="00E90FC7" w:rsidP="00E90FC7">
      <w:pPr>
        <w:pStyle w:val="BodyText"/>
      </w:pPr>
      <w:r w:rsidRPr="00E90FC7">
        <w:t>Health Care Support</w:t>
      </w:r>
    </w:p>
    <w:p w:rsidR="00000000" w:rsidRPr="00E90FC7" w:rsidP="00E90FC7"/>
    <w:sectPr w:rsidSect="00E90F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406" w:rsidP="008874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6" w:rsidP="00E90F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7406" w:rsidP="00E90F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87406" w:rsidP="00E90F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C7" w:rsidRPr="00887406" w:rsidP="008874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406" w:rsidP="00E90FC7">
    <w:pPr>
      <w:pStyle w:val="Header"/>
      <w:framePr w:wrap="around"/>
    </w:pPr>
    <w:r>
      <w:fldChar w:fldCharType="begin"/>
    </w:r>
    <w:r>
      <w:instrText xml:space="preserve"> TITLE   \* MERGEFORMAT </w:instrText>
    </w:r>
    <w:r>
      <w:fldChar w:fldCharType="separate"/>
    </w:r>
    <w:r>
      <w:t>SIRCHCS408 Test blood glucose and advise on equipment and services for diabetes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887406" w:rsidP="00E90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43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C4A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3E99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0FC7"/>
    <w:pPr>
      <w:spacing w:before="360" w:after="60"/>
      <w:outlineLvl w:val="0"/>
    </w:pPr>
    <w:rPr>
      <w:sz w:val="32"/>
    </w:rPr>
  </w:style>
  <w:style w:type="paragraph" w:styleId="Heading2">
    <w:name w:val="heading 2"/>
    <w:basedOn w:val="HeadingBase"/>
    <w:next w:val="BodyText"/>
    <w:link w:val="Heading2Char"/>
    <w:qFormat/>
    <w:rsid w:val="00E90FC7"/>
    <w:pPr>
      <w:keepLines/>
      <w:spacing w:before="240" w:after="120"/>
      <w:outlineLvl w:val="1"/>
    </w:pPr>
    <w:rPr>
      <w:sz w:val="28"/>
      <w:szCs w:val="40"/>
    </w:rPr>
  </w:style>
  <w:style w:type="paragraph" w:styleId="Heading3">
    <w:name w:val="heading 3"/>
    <w:basedOn w:val="HeadingBase"/>
    <w:next w:val="BodyText"/>
    <w:link w:val="Heading3Char"/>
    <w:qFormat/>
    <w:rsid w:val="00E90FC7"/>
    <w:pPr>
      <w:spacing w:before="180" w:after="120"/>
      <w:outlineLvl w:val="2"/>
    </w:pPr>
    <w:rPr>
      <w:spacing w:val="-10"/>
      <w:kern w:val="32"/>
    </w:rPr>
  </w:style>
  <w:style w:type="paragraph" w:styleId="Heading4">
    <w:name w:val="heading 4"/>
    <w:basedOn w:val="HeadingBase"/>
    <w:next w:val="BodyText"/>
    <w:link w:val="Heading4Char"/>
    <w:qFormat/>
    <w:rsid w:val="00E90FC7"/>
    <w:pPr>
      <w:spacing w:before="160" w:after="120"/>
      <w:outlineLvl w:val="3"/>
    </w:pPr>
    <w:rPr>
      <w:sz w:val="22"/>
    </w:rPr>
  </w:style>
  <w:style w:type="paragraph" w:styleId="Heading5">
    <w:name w:val="heading 5"/>
    <w:basedOn w:val="HeadingBase"/>
    <w:next w:val="Normal"/>
    <w:link w:val="Heading5Char"/>
    <w:qFormat/>
    <w:rsid w:val="00E90FC7"/>
    <w:pPr>
      <w:spacing w:before="80"/>
      <w:outlineLvl w:val="4"/>
    </w:pPr>
    <w:rPr>
      <w:color w:val="918585"/>
      <w:sz w:val="20"/>
    </w:rPr>
  </w:style>
  <w:style w:type="paragraph" w:styleId="Heading6">
    <w:name w:val="heading 6"/>
    <w:basedOn w:val="HeadingBase"/>
    <w:next w:val="Normal"/>
    <w:link w:val="Heading6Char"/>
    <w:qFormat/>
    <w:rsid w:val="00E90FC7"/>
    <w:pPr>
      <w:spacing w:before="60"/>
      <w:outlineLvl w:val="5"/>
    </w:pPr>
    <w:rPr>
      <w:color w:val="918585"/>
      <w:sz w:val="20"/>
    </w:rPr>
  </w:style>
  <w:style w:type="paragraph" w:styleId="Heading7">
    <w:name w:val="heading 7"/>
    <w:basedOn w:val="Normal"/>
    <w:next w:val="Normal"/>
    <w:link w:val="Heading7Char"/>
    <w:qFormat/>
    <w:rsid w:val="00E90FC7"/>
    <w:pPr>
      <w:ind w:left="720"/>
      <w:outlineLvl w:val="6"/>
    </w:pPr>
    <w:rPr>
      <w:i/>
    </w:rPr>
  </w:style>
  <w:style w:type="paragraph" w:styleId="Heading8">
    <w:name w:val="heading 8"/>
    <w:basedOn w:val="Normal"/>
    <w:next w:val="Normal"/>
    <w:link w:val="Heading8Char"/>
    <w:qFormat/>
    <w:rsid w:val="00E90FC7"/>
    <w:pPr>
      <w:ind w:left="720"/>
      <w:outlineLvl w:val="7"/>
    </w:pPr>
    <w:rPr>
      <w:i/>
    </w:rPr>
  </w:style>
  <w:style w:type="paragraph" w:styleId="Heading9">
    <w:name w:val="heading 9"/>
    <w:basedOn w:val="Normal"/>
    <w:next w:val="Normal"/>
    <w:link w:val="Heading9Char"/>
    <w:qFormat/>
    <w:rsid w:val="00E90FC7"/>
    <w:pPr>
      <w:ind w:left="720"/>
      <w:outlineLvl w:val="8"/>
    </w:pPr>
    <w:rPr>
      <w:i/>
    </w:rPr>
  </w:style>
  <w:style w:type="character" w:default="1" w:styleId="DefaultParagraphFont">
    <w:name w:val="Default Paragraph Font"/>
    <w:uiPriority w:val="1"/>
    <w:unhideWhenUsed/>
    <w:rsid w:val="00E90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0FC7"/>
  </w:style>
  <w:style w:type="character" w:customStyle="1" w:styleId="Heading1Char">
    <w:name w:val="Heading 1 Char"/>
    <w:basedOn w:val="DefaultParagraphFont"/>
    <w:link w:val="Heading1"/>
    <w:rsid w:val="00E90FC7"/>
    <w:rPr>
      <w:rFonts w:ascii="Times New Roman" w:eastAsia="Times New Roman" w:hAnsi="Times New Roman" w:cs="Times New Roman"/>
      <w:b/>
      <w:sz w:val="32"/>
      <w:szCs w:val="20"/>
      <w:lang w:eastAsia="en-US"/>
    </w:rPr>
  </w:style>
  <w:style w:type="paragraph" w:styleId="BodyText">
    <w:name w:val="Body Text"/>
    <w:basedOn w:val="Normal"/>
    <w:link w:val="BodyTextChar"/>
    <w:rsid w:val="00E90F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0FC7"/>
    <w:rPr>
      <w:rFonts w:ascii="Times New Roman" w:eastAsia="Times New Roman" w:hAnsi="Times New Roman" w:cs="Times New Roman"/>
      <w:sz w:val="24"/>
      <w:lang w:eastAsia="en-US"/>
    </w:rPr>
  </w:style>
  <w:style w:type="paragraph" w:styleId="Footer">
    <w:name w:val="footer"/>
    <w:basedOn w:val="Normal"/>
    <w:link w:val="FooterChar"/>
    <w:rsid w:val="00E90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0FC7"/>
    <w:rPr>
      <w:rFonts w:ascii="Times New Roman" w:eastAsia="Times New Roman" w:hAnsi="Times New Roman" w:cs="Times New Roman"/>
      <w:sz w:val="16"/>
      <w:lang w:eastAsia="en-US"/>
    </w:rPr>
  </w:style>
  <w:style w:type="paragraph" w:styleId="List">
    <w:name w:val="List"/>
    <w:basedOn w:val="BodyText"/>
    <w:next w:val="BodyText"/>
    <w:rsid w:val="00E90FC7"/>
    <w:pPr>
      <w:tabs>
        <w:tab w:val="left" w:pos="340"/>
      </w:tabs>
      <w:spacing w:before="60" w:after="60"/>
      <w:ind w:left="340" w:hanging="340"/>
    </w:pPr>
  </w:style>
  <w:style w:type="paragraph" w:styleId="ListBullet">
    <w:name w:val="List Bullet"/>
    <w:basedOn w:val="List"/>
    <w:rsid w:val="00E90FC7"/>
    <w:pPr>
      <w:numPr>
        <w:numId w:val="14"/>
      </w:numPr>
      <w:tabs>
        <w:tab w:val="clear" w:pos="340"/>
      </w:tabs>
      <w:spacing w:before="40" w:after="40"/>
    </w:pPr>
  </w:style>
  <w:style w:type="character" w:customStyle="1" w:styleId="SpecialBold">
    <w:name w:val="Special Bold"/>
    <w:basedOn w:val="DefaultParagraphFont"/>
    <w:rsid w:val="00E90FC7"/>
    <w:rPr>
      <w:b/>
      <w:spacing w:val="0"/>
    </w:rPr>
  </w:style>
  <w:style w:type="paragraph" w:styleId="ListBullet2">
    <w:name w:val="List Bullet 2"/>
    <w:basedOn w:val="List2"/>
    <w:rsid w:val="00E90FC7"/>
    <w:pPr>
      <w:numPr>
        <w:numId w:val="15"/>
      </w:numPr>
      <w:tabs>
        <w:tab w:val="clear" w:pos="680"/>
      </w:tabs>
    </w:pPr>
  </w:style>
  <w:style w:type="paragraph" w:customStyle="1" w:styleId="SuperHeading">
    <w:name w:val="SuperHeading"/>
    <w:basedOn w:val="Normal"/>
    <w:rsid w:val="00E90FC7"/>
    <w:pPr>
      <w:spacing w:before="240" w:after="120"/>
      <w:outlineLvl w:val="0"/>
    </w:pPr>
    <w:rPr>
      <w:rFonts w:ascii="Times New Roman" w:hAnsi="Times New Roman"/>
      <w:b/>
      <w:sz w:val="28"/>
    </w:rPr>
  </w:style>
  <w:style w:type="paragraph" w:customStyle="1" w:styleId="AllowPageBreak">
    <w:name w:val="AllowPageBreak"/>
    <w:rsid w:val="00E90F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0FC7"/>
    <w:pPr>
      <w:numPr>
        <w:numId w:val="3"/>
      </w:numPr>
      <w:tabs>
        <w:tab w:val="clear" w:pos="1021"/>
      </w:tabs>
      <w:ind w:left="1037" w:hanging="357"/>
    </w:pPr>
  </w:style>
  <w:style w:type="character" w:customStyle="1" w:styleId="BoldandItalics">
    <w:name w:val="Bold and Italics"/>
    <w:qFormat/>
    <w:rsid w:val="00E90FC7"/>
    <w:rPr>
      <w:b/>
      <w:i/>
      <w:u w:val="none"/>
    </w:rPr>
  </w:style>
  <w:style w:type="character" w:customStyle="1" w:styleId="Heading2Char">
    <w:name w:val="Heading 2 Char"/>
    <w:basedOn w:val="DefaultParagraphFont"/>
    <w:link w:val="Heading2"/>
    <w:rsid w:val="00E90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0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0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0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0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0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0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0FC7"/>
    <w:rPr>
      <w:rFonts w:ascii="Courier New" w:eastAsia="Times New Roman" w:hAnsi="Courier New" w:cs="Times New Roman"/>
      <w:i/>
      <w:szCs w:val="20"/>
      <w:lang w:eastAsia="en-US"/>
    </w:rPr>
  </w:style>
  <w:style w:type="paragraph" w:customStyle="1" w:styleId="HeadingBase">
    <w:name w:val="Heading Base"/>
    <w:rsid w:val="00E90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0FC7"/>
    <w:pPr>
      <w:tabs>
        <w:tab w:val="right" w:leader="dot" w:pos="9072"/>
      </w:tabs>
      <w:ind w:left="567"/>
    </w:pPr>
    <w:rPr>
      <w:szCs w:val="22"/>
    </w:rPr>
  </w:style>
  <w:style w:type="paragraph" w:customStyle="1" w:styleId="TOCBase">
    <w:name w:val="TOC Base"/>
    <w:rsid w:val="00E90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0FC7"/>
    <w:pPr>
      <w:tabs>
        <w:tab w:val="right" w:leader="dot" w:pos="9072"/>
      </w:tabs>
      <w:spacing w:before="40" w:after="40"/>
      <w:ind w:left="284"/>
    </w:pPr>
    <w:rPr>
      <w:rFonts w:ascii="Times New Roman" w:hAnsi="Times New Roman"/>
    </w:rPr>
  </w:style>
  <w:style w:type="paragraph" w:styleId="TOC1">
    <w:name w:val="toc 1"/>
    <w:basedOn w:val="TOCBase"/>
    <w:next w:val="Normal"/>
    <w:rsid w:val="00E90F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0FC7"/>
    <w:pPr>
      <w:spacing w:before="5040"/>
      <w:jc w:val="center"/>
    </w:pPr>
    <w:rPr>
      <w:sz w:val="48"/>
      <w:szCs w:val="72"/>
      <w:lang w:val="en-US"/>
    </w:rPr>
  </w:style>
  <w:style w:type="character" w:customStyle="1" w:styleId="TitleChar">
    <w:name w:val="Title Char"/>
    <w:basedOn w:val="DefaultParagraphFont"/>
    <w:link w:val="Title"/>
    <w:rsid w:val="00E90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0FC7"/>
    <w:pPr>
      <w:tabs>
        <w:tab w:val="left" w:pos="3600"/>
        <w:tab w:val="left" w:pos="3958"/>
      </w:tabs>
    </w:pPr>
  </w:style>
  <w:style w:type="paragraph" w:customStyle="1" w:styleId="Note">
    <w:name w:val="Note"/>
    <w:basedOn w:val="BodyText"/>
    <w:rsid w:val="00E90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0FC7"/>
    <w:pPr>
      <w:framePr w:wrap="auto" w:hAnchor="text" w:y="6049"/>
    </w:pPr>
    <w:rPr>
      <w:color w:val="000000"/>
      <w:sz w:val="40"/>
    </w:rPr>
  </w:style>
  <w:style w:type="paragraph" w:customStyle="1" w:styleId="TOCTitle">
    <w:name w:val="TOCTitle"/>
    <w:basedOn w:val="Heading1"/>
    <w:rsid w:val="00E90FC7"/>
    <w:pPr>
      <w:spacing w:after="240"/>
      <w:jc w:val="center"/>
      <w:outlineLvl w:val="9"/>
    </w:pPr>
    <w:rPr>
      <w:caps/>
    </w:rPr>
  </w:style>
  <w:style w:type="paragraph" w:customStyle="1" w:styleId="Version">
    <w:name w:val="Version"/>
    <w:rsid w:val="00E90F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0FC7"/>
    <w:pPr>
      <w:keepNext w:val="0"/>
      <w:tabs>
        <w:tab w:val="right" w:pos="4176"/>
      </w:tabs>
      <w:ind w:left="198" w:hanging="198"/>
    </w:pPr>
    <w:rPr>
      <w:rFonts w:ascii="Garamond" w:hAnsi="Garamond"/>
    </w:rPr>
  </w:style>
  <w:style w:type="paragraph" w:styleId="IndexHeading">
    <w:name w:val="index heading"/>
    <w:basedOn w:val="Normal"/>
    <w:next w:val="Index1"/>
    <w:semiHidden/>
    <w:rsid w:val="00E90FC7"/>
    <w:pPr>
      <w:spacing w:before="120" w:after="120"/>
    </w:pPr>
    <w:rPr>
      <w:rFonts w:ascii="Arial" w:hAnsi="Arial"/>
      <w:b/>
      <w:color w:val="918585"/>
      <w:sz w:val="24"/>
    </w:rPr>
  </w:style>
  <w:style w:type="paragraph" w:styleId="Header">
    <w:name w:val="header"/>
    <w:basedOn w:val="Normal"/>
    <w:link w:val="HeaderChar"/>
    <w:rsid w:val="00E90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0FC7"/>
    <w:rPr>
      <w:rFonts w:ascii="Times New Roman" w:eastAsia="Times New Roman" w:hAnsi="Times New Roman" w:cs="Times New Roman"/>
      <w:sz w:val="16"/>
      <w:szCs w:val="20"/>
      <w:lang w:val="en-GB" w:eastAsia="en-US"/>
    </w:rPr>
  </w:style>
  <w:style w:type="paragraph" w:customStyle="1" w:styleId="Chapter">
    <w:name w:val="Chapter"/>
    <w:basedOn w:val="Normal"/>
    <w:rsid w:val="00E90FC7"/>
    <w:pPr>
      <w:spacing w:before="240"/>
    </w:pPr>
    <w:rPr>
      <w:rFonts w:ascii="Times New Roman" w:hAnsi="Times New Roman"/>
      <w:smallCaps/>
      <w:spacing w:val="80"/>
      <w:sz w:val="28"/>
    </w:rPr>
  </w:style>
  <w:style w:type="paragraph" w:customStyle="1" w:styleId="InChapter">
    <w:name w:val="InChapter"/>
    <w:basedOn w:val="Heading3"/>
    <w:rsid w:val="00E90FC7"/>
    <w:pPr>
      <w:spacing w:after="240"/>
      <w:outlineLvl w:val="9"/>
    </w:pPr>
    <w:rPr>
      <w:noProof/>
    </w:rPr>
  </w:style>
  <w:style w:type="paragraph" w:styleId="Index2">
    <w:name w:val="index 2"/>
    <w:basedOn w:val="Normal"/>
    <w:next w:val="Normal"/>
    <w:semiHidden/>
    <w:rsid w:val="00E90FC7"/>
    <w:pPr>
      <w:tabs>
        <w:tab w:val="right" w:pos="4176"/>
      </w:tabs>
      <w:ind w:left="568" w:hanging="284"/>
    </w:pPr>
    <w:rPr>
      <w:rFonts w:ascii="Garamond" w:hAnsi="Garamond"/>
    </w:rPr>
  </w:style>
  <w:style w:type="paragraph" w:customStyle="1" w:styleId="Byline">
    <w:name w:val="Byline"/>
    <w:rsid w:val="00E90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0FC7"/>
    <w:pPr>
      <w:tabs>
        <w:tab w:val="clear" w:pos="3600"/>
        <w:tab w:val="clear" w:pos="3958"/>
      </w:tabs>
      <w:jc w:val="right"/>
    </w:pPr>
  </w:style>
  <w:style w:type="character" w:styleId="Emphasis">
    <w:name w:val="Emphasis"/>
    <w:basedOn w:val="DefaultParagraphFont"/>
    <w:qFormat/>
    <w:rsid w:val="00E90FC7"/>
    <w:rPr>
      <w:i/>
    </w:rPr>
  </w:style>
  <w:style w:type="paragraph" w:styleId="Caption">
    <w:name w:val="caption"/>
    <w:basedOn w:val="BodyText"/>
    <w:next w:val="Normal"/>
    <w:qFormat/>
    <w:rsid w:val="00E90FC7"/>
    <w:pPr>
      <w:framePr w:w="2268" w:hSpace="181" w:vSpace="181" w:wrap="around" w:vAnchor="text" w:hAnchor="page" w:x="1135" w:y="285" w:anchorLock="1"/>
    </w:pPr>
    <w:rPr>
      <w:i/>
    </w:rPr>
  </w:style>
  <w:style w:type="paragraph" w:customStyle="1" w:styleId="MiniTOCTitle">
    <w:name w:val="MiniTOCTitle"/>
    <w:basedOn w:val="Heading4"/>
    <w:rsid w:val="00E90FC7"/>
    <w:pPr>
      <w:spacing w:before="240"/>
      <w:outlineLvl w:val="9"/>
    </w:pPr>
    <w:rPr>
      <w:noProof/>
      <w:sz w:val="24"/>
    </w:rPr>
  </w:style>
  <w:style w:type="paragraph" w:customStyle="1" w:styleId="MiniTOCItem">
    <w:name w:val="MiniTOCItem"/>
    <w:basedOn w:val="ListBullet"/>
    <w:rsid w:val="00E90FC7"/>
    <w:pPr>
      <w:numPr>
        <w:numId w:val="0"/>
      </w:numPr>
      <w:tabs>
        <w:tab w:val="right" w:leader="dot" w:pos="6521"/>
      </w:tabs>
      <w:spacing w:before="0" w:after="0"/>
    </w:pPr>
  </w:style>
  <w:style w:type="paragraph" w:customStyle="1" w:styleId="TOFTitle">
    <w:name w:val="TOFTitle"/>
    <w:basedOn w:val="TOCTitle"/>
    <w:rsid w:val="00E90FC7"/>
  </w:style>
  <w:style w:type="paragraph" w:styleId="TableofFigures">
    <w:name w:val="table of figures"/>
    <w:basedOn w:val="Normal"/>
    <w:next w:val="Normal"/>
    <w:semiHidden/>
    <w:rsid w:val="00E90FC7"/>
    <w:pPr>
      <w:tabs>
        <w:tab w:val="right" w:leader="dot" w:pos="9072"/>
      </w:tabs>
      <w:ind w:left="970" w:hanging="403"/>
    </w:pPr>
    <w:rPr>
      <w:rFonts w:ascii="Times New Roman" w:hAnsi="Times New Roman"/>
      <w:b/>
    </w:rPr>
  </w:style>
  <w:style w:type="paragraph" w:styleId="ListNumber">
    <w:name w:val="List Number"/>
    <w:basedOn w:val="List"/>
    <w:rsid w:val="00E90FC7"/>
    <w:pPr>
      <w:numPr>
        <w:numId w:val="12"/>
      </w:numPr>
    </w:pPr>
  </w:style>
  <w:style w:type="character" w:customStyle="1" w:styleId="WingdingSymbols">
    <w:name w:val="Wingding Symbols"/>
    <w:rsid w:val="00E90FC7"/>
    <w:rPr>
      <w:rFonts w:ascii="Wingdings" w:hAnsi="Wingdings"/>
    </w:rPr>
  </w:style>
  <w:style w:type="paragraph" w:customStyle="1" w:styleId="TableHeading">
    <w:name w:val="Table Heading"/>
    <w:basedOn w:val="HeadingBase"/>
    <w:rsid w:val="00E90FC7"/>
    <w:pPr>
      <w:keepLines/>
      <w:pBdr>
        <w:bottom w:val="single" w:sz="6" w:space="1" w:color="918585"/>
      </w:pBdr>
      <w:spacing w:before="240"/>
    </w:pPr>
  </w:style>
  <w:style w:type="character" w:customStyle="1" w:styleId="HotSpot">
    <w:name w:val="HotSpot"/>
    <w:rsid w:val="00E90FC7"/>
    <w:rPr>
      <w:color w:val="0033CC"/>
      <w:u w:val="none"/>
    </w:rPr>
  </w:style>
  <w:style w:type="paragraph" w:customStyle="1" w:styleId="BodyTextRight">
    <w:name w:val="Body Text Right"/>
    <w:basedOn w:val="BodyText"/>
    <w:rsid w:val="00E90FC7"/>
    <w:pPr>
      <w:spacing w:before="0" w:after="0"/>
      <w:jc w:val="right"/>
    </w:pPr>
  </w:style>
  <w:style w:type="paragraph" w:styleId="Index3">
    <w:name w:val="index 3"/>
    <w:basedOn w:val="ListNumber2"/>
    <w:next w:val="Normal"/>
    <w:semiHidden/>
    <w:rsid w:val="00E90FC7"/>
    <w:pPr>
      <w:numPr>
        <w:numId w:val="0"/>
      </w:numPr>
      <w:tabs>
        <w:tab w:val="right" w:leader="dot" w:pos="4176"/>
      </w:tabs>
    </w:pPr>
  </w:style>
  <w:style w:type="paragraph" w:styleId="ListNumber2">
    <w:name w:val="List Number 2"/>
    <w:basedOn w:val="List2"/>
    <w:rsid w:val="00E90FC7"/>
    <w:pPr>
      <w:numPr>
        <w:numId w:val="11"/>
      </w:numPr>
      <w:tabs>
        <w:tab w:val="clear" w:pos="1060"/>
      </w:tabs>
    </w:pPr>
  </w:style>
  <w:style w:type="paragraph" w:customStyle="1" w:styleId="MarginNote">
    <w:name w:val="Margin Note"/>
    <w:basedOn w:val="BodyText"/>
    <w:rsid w:val="00E90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0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0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0FC7"/>
    <w:rPr>
      <w:sz w:val="32"/>
    </w:rPr>
  </w:style>
  <w:style w:type="paragraph" w:customStyle="1" w:styleId="HeadingProcedure">
    <w:name w:val="Heading Procedure"/>
    <w:basedOn w:val="HeadingBase"/>
    <w:next w:val="Normal"/>
    <w:rsid w:val="00E90FC7"/>
    <w:pPr>
      <w:tabs>
        <w:tab w:val="left" w:pos="0"/>
      </w:tabs>
      <w:spacing w:before="120" w:after="60"/>
    </w:pPr>
    <w:rPr>
      <w:i/>
      <w:color w:val="918585"/>
      <w:sz w:val="22"/>
    </w:rPr>
  </w:style>
  <w:style w:type="paragraph" w:customStyle="1" w:styleId="TableBodyText">
    <w:name w:val="Table Body Text"/>
    <w:basedOn w:val="BodyText"/>
    <w:rsid w:val="00E90FC7"/>
    <w:pPr>
      <w:spacing w:before="60" w:after="60"/>
    </w:pPr>
  </w:style>
  <w:style w:type="paragraph" w:styleId="ListContinue">
    <w:name w:val="List Continue"/>
    <w:basedOn w:val="List"/>
    <w:rsid w:val="00E90FC7"/>
    <w:pPr>
      <w:ind w:firstLine="0"/>
    </w:pPr>
  </w:style>
  <w:style w:type="paragraph" w:customStyle="1" w:styleId="ListNote">
    <w:name w:val="List Note"/>
    <w:basedOn w:val="List"/>
    <w:rsid w:val="00E90FC7"/>
    <w:pPr>
      <w:pBdr>
        <w:top w:val="single" w:sz="6" w:space="2" w:color="918585"/>
        <w:bottom w:val="single" w:sz="6" w:space="2" w:color="918585"/>
      </w:pBdr>
      <w:tabs>
        <w:tab w:val="left" w:pos="1021"/>
      </w:tabs>
      <w:ind w:firstLine="0"/>
    </w:pPr>
  </w:style>
  <w:style w:type="paragraph" w:customStyle="1" w:styleId="Warning">
    <w:name w:val="Warning"/>
    <w:basedOn w:val="BodyText"/>
    <w:rsid w:val="00E90FC7"/>
    <w:pPr>
      <w:shd w:val="clear" w:color="auto" w:fill="D9D9D9"/>
      <w:tabs>
        <w:tab w:val="left" w:pos="992"/>
      </w:tabs>
      <w:ind w:left="119" w:right="119"/>
    </w:pPr>
    <w:rPr>
      <w:sz w:val="20"/>
    </w:rPr>
  </w:style>
  <w:style w:type="paragraph" w:customStyle="1" w:styleId="MarginIcons">
    <w:name w:val="Margin Icons"/>
    <w:basedOn w:val="BodyText"/>
    <w:rsid w:val="00E90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0FC7"/>
    <w:rPr>
      <w:rFonts w:ascii="Courier New" w:hAnsi="Courier New"/>
    </w:rPr>
  </w:style>
  <w:style w:type="paragraph" w:customStyle="1" w:styleId="NoteBullet">
    <w:name w:val="Note Bullet"/>
    <w:basedOn w:val="Note"/>
    <w:rsid w:val="00E90FC7"/>
    <w:pPr>
      <w:tabs>
        <w:tab w:val="clear" w:pos="680"/>
      </w:tabs>
      <w:spacing w:before="60" w:after="60"/>
    </w:pPr>
  </w:style>
  <w:style w:type="paragraph" w:customStyle="1" w:styleId="SubHeading2">
    <w:name w:val="SubHeading2"/>
    <w:basedOn w:val="HeadingBase"/>
    <w:rsid w:val="00E90FC7"/>
    <w:pPr>
      <w:spacing w:before="240" w:after="60"/>
    </w:pPr>
    <w:rPr>
      <w:sz w:val="20"/>
    </w:rPr>
  </w:style>
  <w:style w:type="paragraph" w:customStyle="1" w:styleId="SubHeading1">
    <w:name w:val="SubHeading1"/>
    <w:basedOn w:val="HeadingBase"/>
    <w:rsid w:val="00E90FC7"/>
    <w:pPr>
      <w:spacing w:before="240" w:after="60"/>
    </w:pPr>
    <w:rPr>
      <w:color w:val="918585"/>
      <w:sz w:val="22"/>
    </w:rPr>
  </w:style>
  <w:style w:type="paragraph" w:customStyle="1" w:styleId="SideHeading">
    <w:name w:val="Side Heading"/>
    <w:basedOn w:val="HeadingBase"/>
    <w:rsid w:val="00E90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0FC7"/>
    <w:pPr>
      <w:numPr>
        <w:numId w:val="13"/>
      </w:numPr>
    </w:pPr>
  </w:style>
  <w:style w:type="paragraph" w:styleId="PlainText">
    <w:name w:val="Plain Text"/>
    <w:basedOn w:val="Normal"/>
    <w:link w:val="PlainTextChar"/>
    <w:rsid w:val="00E90FC7"/>
    <w:rPr>
      <w:sz w:val="20"/>
    </w:rPr>
  </w:style>
  <w:style w:type="character" w:customStyle="1" w:styleId="PlainTextChar">
    <w:name w:val="Plain Text Char"/>
    <w:basedOn w:val="DefaultParagraphFont"/>
    <w:link w:val="PlainText"/>
    <w:rsid w:val="00E90FC7"/>
    <w:rPr>
      <w:rFonts w:ascii="Courier New" w:eastAsia="Times New Roman" w:hAnsi="Courier New" w:cs="Times New Roman"/>
      <w:sz w:val="20"/>
      <w:szCs w:val="20"/>
      <w:lang w:eastAsia="en-US"/>
    </w:rPr>
  </w:style>
  <w:style w:type="character" w:customStyle="1" w:styleId="MenuOption">
    <w:name w:val="Menu Option"/>
    <w:basedOn w:val="DefaultParagraphFont"/>
    <w:rsid w:val="00E90FC7"/>
    <w:rPr>
      <w:b/>
      <w:smallCaps/>
    </w:rPr>
  </w:style>
  <w:style w:type="paragraph" w:customStyle="1" w:styleId="TableListNumber">
    <w:name w:val="Table List Number"/>
    <w:basedOn w:val="ListNumber"/>
    <w:rsid w:val="00E90FC7"/>
    <w:pPr>
      <w:numPr>
        <w:numId w:val="0"/>
      </w:numPr>
    </w:pPr>
  </w:style>
  <w:style w:type="paragraph" w:styleId="TOC4">
    <w:name w:val="toc 4"/>
    <w:basedOn w:val="TOCBase"/>
    <w:next w:val="Normal"/>
    <w:semiHidden/>
    <w:rsid w:val="00E90FC7"/>
    <w:pPr>
      <w:tabs>
        <w:tab w:val="right" w:leader="dot" w:pos="9071"/>
      </w:tabs>
      <w:ind w:left="1701"/>
    </w:pPr>
  </w:style>
  <w:style w:type="paragraph" w:customStyle="1" w:styleId="ListAlpha">
    <w:name w:val="List Alpha"/>
    <w:basedOn w:val="List"/>
    <w:rsid w:val="00E90FC7"/>
    <w:pPr>
      <w:numPr>
        <w:numId w:val="10"/>
      </w:numPr>
    </w:pPr>
  </w:style>
  <w:style w:type="paragraph" w:customStyle="1" w:styleId="ListAlpha2">
    <w:name w:val="List Alpha 2"/>
    <w:basedOn w:val="List2"/>
    <w:rsid w:val="00E90FC7"/>
    <w:pPr>
      <w:numPr>
        <w:numId w:val="9"/>
      </w:numPr>
    </w:pPr>
  </w:style>
  <w:style w:type="paragraph" w:styleId="List2">
    <w:name w:val="List 2"/>
    <w:basedOn w:val="BodyText"/>
    <w:rsid w:val="00E90FC7"/>
    <w:pPr>
      <w:tabs>
        <w:tab w:val="left" w:pos="680"/>
      </w:tabs>
      <w:spacing w:before="60" w:after="60"/>
      <w:ind w:left="680" w:hanging="340"/>
    </w:pPr>
  </w:style>
  <w:style w:type="paragraph" w:styleId="List3">
    <w:name w:val="List 3"/>
    <w:basedOn w:val="BodyText"/>
    <w:rsid w:val="00E90FC7"/>
    <w:pPr>
      <w:tabs>
        <w:tab w:val="left" w:pos="1021"/>
      </w:tabs>
      <w:spacing w:before="60" w:after="60"/>
      <w:ind w:left="1020" w:hanging="340"/>
    </w:pPr>
  </w:style>
  <w:style w:type="paragraph" w:styleId="List4">
    <w:name w:val="List 4"/>
    <w:basedOn w:val="BodyText"/>
    <w:rsid w:val="00E90FC7"/>
    <w:pPr>
      <w:tabs>
        <w:tab w:val="left" w:pos="1361"/>
      </w:tabs>
      <w:spacing w:before="60" w:after="60"/>
      <w:ind w:left="1361" w:hanging="340"/>
    </w:pPr>
  </w:style>
  <w:style w:type="paragraph" w:styleId="List5">
    <w:name w:val="List 5"/>
    <w:basedOn w:val="BodyText"/>
    <w:rsid w:val="00E90FC7"/>
    <w:pPr>
      <w:tabs>
        <w:tab w:val="left" w:pos="1701"/>
      </w:tabs>
      <w:spacing w:before="60" w:after="60"/>
      <w:ind w:left="1701" w:hanging="340"/>
    </w:pPr>
  </w:style>
  <w:style w:type="paragraph" w:styleId="ListBullet4">
    <w:name w:val="List Bullet 4"/>
    <w:basedOn w:val="List4"/>
    <w:rsid w:val="00E90FC7"/>
    <w:pPr>
      <w:numPr>
        <w:numId w:val="4"/>
      </w:numPr>
    </w:pPr>
  </w:style>
  <w:style w:type="paragraph" w:styleId="ListBullet5">
    <w:name w:val="List Bullet 5"/>
    <w:basedOn w:val="List5"/>
    <w:rsid w:val="00E90FC7"/>
    <w:pPr>
      <w:numPr>
        <w:numId w:val="5"/>
      </w:numPr>
    </w:pPr>
  </w:style>
  <w:style w:type="paragraph" w:styleId="ListContinue2">
    <w:name w:val="List Continue 2"/>
    <w:basedOn w:val="List2"/>
    <w:rsid w:val="00E90FC7"/>
    <w:pPr>
      <w:ind w:firstLine="0"/>
    </w:pPr>
  </w:style>
  <w:style w:type="paragraph" w:styleId="ListContinue3">
    <w:name w:val="List Continue 3"/>
    <w:basedOn w:val="List3"/>
    <w:rsid w:val="00E90FC7"/>
    <w:pPr>
      <w:ind w:left="1021" w:firstLine="0"/>
    </w:pPr>
  </w:style>
  <w:style w:type="paragraph" w:styleId="ListContinue4">
    <w:name w:val="List Continue 4"/>
    <w:basedOn w:val="List4"/>
    <w:rsid w:val="00E90FC7"/>
    <w:pPr>
      <w:ind w:firstLine="0"/>
    </w:pPr>
  </w:style>
  <w:style w:type="paragraph" w:styleId="ListContinue5">
    <w:name w:val="List Continue 5"/>
    <w:basedOn w:val="List5"/>
    <w:rsid w:val="00E90FC7"/>
    <w:pPr>
      <w:ind w:firstLine="0"/>
    </w:pPr>
  </w:style>
  <w:style w:type="paragraph" w:styleId="ListNumber3">
    <w:name w:val="List Number 3"/>
    <w:basedOn w:val="List3"/>
    <w:rsid w:val="00E90FC7"/>
    <w:pPr>
      <w:numPr>
        <w:numId w:val="6"/>
      </w:numPr>
    </w:pPr>
  </w:style>
  <w:style w:type="paragraph" w:styleId="ListNumber4">
    <w:name w:val="List Number 4"/>
    <w:basedOn w:val="List4"/>
    <w:rsid w:val="00E90FC7"/>
    <w:pPr>
      <w:numPr>
        <w:numId w:val="7"/>
      </w:numPr>
    </w:pPr>
  </w:style>
  <w:style w:type="paragraph" w:styleId="ListNumber5">
    <w:name w:val="List Number 5"/>
    <w:basedOn w:val="List5"/>
    <w:rsid w:val="00E90FC7"/>
    <w:pPr>
      <w:numPr>
        <w:numId w:val="8"/>
      </w:numPr>
    </w:pPr>
  </w:style>
  <w:style w:type="paragraph" w:styleId="BlockText">
    <w:name w:val="Block Text"/>
    <w:basedOn w:val="Normal"/>
    <w:rsid w:val="00E90FC7"/>
    <w:pPr>
      <w:spacing w:after="120"/>
      <w:ind w:left="1440" w:right="1440"/>
    </w:pPr>
  </w:style>
  <w:style w:type="character" w:customStyle="1" w:styleId="Subscript">
    <w:name w:val="Subscript"/>
    <w:basedOn w:val="DefaultParagraphFont"/>
    <w:rsid w:val="00E90FC7"/>
    <w:rPr>
      <w:sz w:val="16"/>
      <w:vertAlign w:val="subscript"/>
    </w:rPr>
  </w:style>
  <w:style w:type="character" w:customStyle="1" w:styleId="Superscript">
    <w:name w:val="Superscript"/>
    <w:basedOn w:val="DefaultParagraphFont"/>
    <w:rsid w:val="00E90FC7"/>
    <w:rPr>
      <w:sz w:val="16"/>
      <w:vertAlign w:val="superscript"/>
    </w:rPr>
  </w:style>
  <w:style w:type="character" w:customStyle="1" w:styleId="Symbols">
    <w:name w:val="Symbols"/>
    <w:basedOn w:val="DefaultParagraphFont"/>
    <w:rsid w:val="00E90FC7"/>
    <w:rPr>
      <w:rFonts w:ascii="Symbol" w:hAnsi="Symbol"/>
    </w:rPr>
  </w:style>
  <w:style w:type="character" w:customStyle="1" w:styleId="MenuOptions">
    <w:name w:val="Menu Options"/>
    <w:basedOn w:val="DefaultParagraphFont"/>
    <w:rsid w:val="00E90FC7"/>
    <w:rPr>
      <w:rFonts w:ascii="Arial Narrow" w:hAnsi="Arial Narrow"/>
      <w:smallCaps/>
    </w:rPr>
  </w:style>
  <w:style w:type="character" w:customStyle="1" w:styleId="Buttons">
    <w:name w:val="Buttons"/>
    <w:basedOn w:val="DefaultParagraphFont"/>
    <w:rsid w:val="00E90FC7"/>
    <w:rPr>
      <w:b/>
    </w:rPr>
  </w:style>
  <w:style w:type="character" w:customStyle="1" w:styleId="Underlined">
    <w:name w:val="Underlined"/>
    <w:basedOn w:val="DefaultParagraphFont"/>
    <w:rsid w:val="00E90FC7"/>
    <w:rPr>
      <w:u w:val="single"/>
    </w:rPr>
  </w:style>
  <w:style w:type="paragraph" w:customStyle="1" w:styleId="TableBodyTextRight">
    <w:name w:val="Table Body Text Right"/>
    <w:basedOn w:val="TableBodyText"/>
    <w:rsid w:val="00E90FC7"/>
    <w:pPr>
      <w:widowControl w:val="0"/>
      <w:autoSpaceDE w:val="0"/>
      <w:autoSpaceDN w:val="0"/>
      <w:adjustRightInd w:val="0"/>
      <w:jc w:val="right"/>
    </w:pPr>
    <w:rPr>
      <w:rFonts w:cs="Arial"/>
      <w:szCs w:val="18"/>
    </w:rPr>
  </w:style>
  <w:style w:type="paragraph" w:customStyle="1" w:styleId="CopyrightText">
    <w:name w:val="Copyright Text"/>
    <w:basedOn w:val="BodyText"/>
    <w:rsid w:val="00E90FC7"/>
    <w:rPr>
      <w:sz w:val="18"/>
    </w:rPr>
  </w:style>
  <w:style w:type="paragraph" w:customStyle="1" w:styleId="BodySmallRight">
    <w:name w:val="Body Small Right"/>
    <w:basedOn w:val="BodyTextRight"/>
    <w:rsid w:val="00E90FC7"/>
    <w:rPr>
      <w:sz w:val="18"/>
      <w:szCs w:val="18"/>
    </w:rPr>
  </w:style>
  <w:style w:type="paragraph" w:customStyle="1" w:styleId="MarginEdition">
    <w:name w:val="Margin Edition"/>
    <w:basedOn w:val="MarginNote"/>
    <w:rsid w:val="00E90FC7"/>
    <w:pPr>
      <w:spacing w:before="0" w:after="0"/>
    </w:pPr>
    <w:rPr>
      <w:rFonts w:ascii="Times New Roman" w:hAnsi="Times New Roman"/>
      <w:color w:val="999999"/>
    </w:rPr>
  </w:style>
  <w:style w:type="paragraph" w:customStyle="1" w:styleId="Spacer">
    <w:name w:val="Spacer"/>
    <w:basedOn w:val="Normal"/>
    <w:rsid w:val="00E90FC7"/>
    <w:rPr>
      <w:sz w:val="2"/>
      <w:szCs w:val="2"/>
    </w:rPr>
  </w:style>
  <w:style w:type="character" w:customStyle="1" w:styleId="Small">
    <w:name w:val="Small"/>
    <w:basedOn w:val="DefaultParagraphFont"/>
    <w:rsid w:val="00E90FC7"/>
    <w:rPr>
      <w:sz w:val="16"/>
    </w:rPr>
  </w:style>
  <w:style w:type="paragraph" w:customStyle="1" w:styleId="WideTable">
    <w:name w:val="Wide Table"/>
    <w:basedOn w:val="Normal"/>
    <w:rsid w:val="00E90FC7"/>
    <w:pPr>
      <w:ind w:left="-1418"/>
    </w:pPr>
    <w:rPr>
      <w:sz w:val="2"/>
      <w:szCs w:val="2"/>
    </w:rPr>
  </w:style>
  <w:style w:type="character" w:styleId="PageNumber">
    <w:name w:val="page number"/>
    <w:basedOn w:val="DefaultParagraphFont"/>
    <w:rsid w:val="00E90FC7"/>
  </w:style>
  <w:style w:type="paragraph" w:styleId="Quote">
    <w:name w:val="Quote"/>
    <w:basedOn w:val="Heading1"/>
    <w:link w:val="QuoteChar"/>
    <w:qFormat/>
    <w:rsid w:val="00E90FC7"/>
    <w:rPr>
      <w:b w:val="0"/>
      <w:sz w:val="72"/>
      <w:szCs w:val="72"/>
      <w:lang w:val="en-NZ"/>
    </w:rPr>
  </w:style>
  <w:style w:type="character" w:customStyle="1" w:styleId="QuoteChar">
    <w:name w:val="Quote Char"/>
    <w:basedOn w:val="DefaultParagraphFont"/>
    <w:link w:val="Quote"/>
    <w:rsid w:val="00E90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0FC7"/>
    <w:pPr>
      <w:pageBreakBefore/>
    </w:pPr>
  </w:style>
  <w:style w:type="paragraph" w:customStyle="1" w:styleId="Border">
    <w:name w:val="Border"/>
    <w:basedOn w:val="Normal"/>
    <w:qFormat/>
    <w:rsid w:val="00E90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0FC7"/>
    <w:rPr>
      <w:b/>
      <w:bCs/>
      <w:i/>
      <w:iCs/>
      <w:color w:val="auto"/>
    </w:rPr>
  </w:style>
  <w:style w:type="paragraph" w:styleId="IntenseQuote">
    <w:name w:val="Intense Quote"/>
    <w:basedOn w:val="Normal"/>
    <w:next w:val="Normal"/>
    <w:link w:val="IntenseQuoteChar"/>
    <w:uiPriority w:val="30"/>
    <w:qFormat/>
    <w:rsid w:val="00E90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0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0FC7"/>
    <w:rPr>
      <w:smallCaps/>
      <w:color w:val="auto"/>
      <w:u w:val="single"/>
    </w:rPr>
  </w:style>
  <w:style w:type="character" w:styleId="IntenseReference">
    <w:name w:val="Intense Reference"/>
    <w:basedOn w:val="DefaultParagraphFont"/>
    <w:uiPriority w:val="32"/>
    <w:qFormat/>
    <w:rsid w:val="00E90FC7"/>
    <w:rPr>
      <w:b/>
      <w:bCs/>
      <w:smallCaps/>
      <w:color w:val="auto"/>
      <w:spacing w:val="5"/>
      <w:u w:val="single"/>
    </w:rPr>
  </w:style>
  <w:style w:type="paragraph" w:customStyle="1" w:styleId="2ColumnHeading">
    <w:name w:val="2Column Heading"/>
    <w:basedOn w:val="BodyText"/>
    <w:qFormat/>
    <w:rsid w:val="00E90FC7"/>
    <w:pPr>
      <w:spacing w:after="60"/>
      <w:ind w:left="-2268"/>
    </w:pPr>
    <w:rPr>
      <w:b/>
    </w:rPr>
  </w:style>
  <w:style w:type="paragraph" w:customStyle="1" w:styleId="Heading1TOC">
    <w:name w:val="Heading1 TOC"/>
    <w:basedOn w:val="Normal"/>
    <w:qFormat/>
    <w:rsid w:val="00E90FC7"/>
    <w:pPr>
      <w:spacing w:before="240" w:after="120"/>
    </w:pPr>
    <w:rPr>
      <w:rFonts w:ascii="Times New Roman" w:hAnsi="Times New Roman"/>
      <w:b/>
      <w:sz w:val="32"/>
    </w:rPr>
  </w:style>
  <w:style w:type="paragraph" w:customStyle="1" w:styleId="Heading2TOC">
    <w:name w:val="Heading2 TOC"/>
    <w:basedOn w:val="Normal"/>
    <w:qFormat/>
    <w:rsid w:val="00E90FC7"/>
    <w:pPr>
      <w:spacing w:before="240" w:after="60"/>
    </w:pPr>
    <w:rPr>
      <w:rFonts w:ascii="Times New Roman" w:hAnsi="Times New Roman"/>
      <w:b/>
      <w:sz w:val="28"/>
    </w:rPr>
  </w:style>
  <w:style w:type="character" w:customStyle="1" w:styleId="Underline">
    <w:name w:val="Underline"/>
    <w:basedOn w:val="DefaultParagraphFont"/>
    <w:qFormat/>
    <w:rsid w:val="00E90FC7"/>
    <w:rPr>
      <w:u w:val="single"/>
    </w:rPr>
  </w:style>
  <w:style w:type="paragraph" w:styleId="BalloonText">
    <w:name w:val="Balloon Text"/>
    <w:basedOn w:val="Normal"/>
    <w:link w:val="BalloonTextChar"/>
    <w:rsid w:val="00E90FC7"/>
    <w:rPr>
      <w:rFonts w:ascii="Tahoma" w:hAnsi="Tahoma" w:cs="Tahoma"/>
      <w:sz w:val="16"/>
      <w:szCs w:val="16"/>
    </w:rPr>
  </w:style>
  <w:style w:type="character" w:customStyle="1" w:styleId="BalloonTextChar">
    <w:name w:val="Balloon Text Char"/>
    <w:basedOn w:val="DefaultParagraphFont"/>
    <w:link w:val="BalloonText"/>
    <w:rsid w:val="00E90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0F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0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0FC7"/>
    <w:rPr>
      <w:b/>
      <w:color w:val="660033"/>
      <w:spacing w:val="0"/>
    </w:rPr>
  </w:style>
  <w:style w:type="paragraph" w:customStyle="1" w:styleId="Nameditemlist">
    <w:name w:val="Named item list"/>
    <w:basedOn w:val="BodyText"/>
    <w:qFormat/>
    <w:rsid w:val="00E90F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2192</Words>
  <Characters>13537</Characters>
  <Application>Microsoft Office Word</Application>
  <DocSecurity>0</DocSecurity>
  <Lines>382</Lines>
  <Paragraphs>288</Paragraphs>
  <ScaleCrop>false</ScaleCrop>
  <Company>Author-it Software Corporation Ltd.</Company>
  <LinksUpToDate>false</LinksUpToDate>
  <CharactersWithSpaces>15670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SIRCHCS408 Test blood glucose and advise on equipment and services for diabetes management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2012-06-14T01:15:00Z</dcterms:created>
  <dcterms:modified xsi:type="dcterms:W3CDTF">2012-06-14T01:15:00Z</dcterms:modified>
</cp:coreProperties>
</file>