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1CB1" w:rsidP="00BE1CB1">
      <w:pPr>
        <w:pStyle w:val="Title"/>
      </w:pPr>
      <w:bookmarkStart w:id="0" w:name="_GoBack"/>
      <w:bookmarkEnd w:id="0"/>
      <w:r>
        <w:fldChar w:fldCharType="begin"/>
      </w:r>
      <w:r>
        <w:instrText xml:space="preserve"> TITLE   \* MERGEFORMAT </w:instrText>
      </w:r>
      <w:r>
        <w:fldChar w:fldCharType="separate"/>
      </w:r>
      <w:r>
        <w:t>SIRCDIS408 Coordinate service to patients in residential care settings</w:t>
      </w:r>
      <w:r>
        <w:fldChar w:fldCharType="end"/>
      </w:r>
    </w:p>
    <w:p w:rsidR="00BE1CB1" w:rsidP="00BE1CB1">
      <w:pPr>
        <w:pStyle w:val="Version"/>
        <w:sectPr w:rsidSect="00E57C5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57C5B" w:rsidP="00E57C5B">
      <w:pPr>
        <w:pStyle w:val="SuperHeading"/>
      </w:pPr>
      <w:r w:rsidRPr="00E57C5B">
        <w:t>SIRCDIS408 Coordinate service to patients in residential care settings</w:t>
      </w:r>
    </w:p>
    <w:p w:rsidR="00000000" w:rsidRPr="00E57C5B" w:rsidP="00E57C5B">
      <w:pPr>
        <w:pStyle w:val="Heading1"/>
      </w:pPr>
      <w:bookmarkStart w:id="1" w:name="O_388719"/>
      <w:bookmarkEnd w:id="1"/>
      <w:r w:rsidRPr="00E57C5B">
        <w:t>Modification History</w:t>
      </w:r>
    </w:p>
    <w:p w:rsidR="00000000" w:rsidRPr="00E57C5B" w:rsidP="00E57C5B">
      <w:pPr>
        <w:pStyle w:val="BodyText"/>
      </w:pPr>
      <w:r w:rsidRPr="00E57C5B">
        <w:t>The version details of this endorsed unit are in the table</w:t>
      </w:r>
      <w:r w:rsidRPr="00E57C5B">
        <w:t xml:space="preserve"> below. The latest information is at the top.</w:t>
      </w:r>
    </w:p>
    <w:tbl>
      <w:tblPr>
        <w:tblW w:w="0" w:type="auto"/>
        <w:tblCellMar>
          <w:left w:w="62" w:type="dxa"/>
          <w:right w:w="62" w:type="dxa"/>
        </w:tblCellMar>
        <w:tblLook w:val="0000"/>
      </w:tblPr>
      <w:tblGrid>
        <w:gridCol w:w="4598"/>
        <w:gridCol w:w="4598"/>
      </w:tblGrid>
      <w:tr w:rsidTr="00BE1CB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7C5B" w:rsidP="00E57C5B">
            <w:pPr>
              <w:pStyle w:val="BodyText"/>
            </w:pPr>
            <w:r w:rsidRPr="00E57C5B">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7C5B">
            <w:pPr>
              <w:pStyle w:val="BodyText"/>
              <w:rPr>
                <w:lang w:val="en-NZ"/>
              </w:rPr>
            </w:pPr>
            <w:r w:rsidRPr="00E57C5B">
              <w:rPr>
                <w:rStyle w:val="SpecialBold"/>
              </w:rPr>
              <w:t>Comments</w:t>
            </w:r>
          </w:p>
        </w:tc>
      </w:tr>
      <w:tr w:rsidTr="00BE1CB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7C5B">
            <w:pPr>
              <w:pStyle w:val="BodyText"/>
              <w:rPr>
                <w:lang w:val="en-NZ"/>
              </w:rPr>
            </w:pPr>
            <w:r w:rsidRPr="00E57C5B">
              <w:t xml:space="preserve">First 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7C5B" w:rsidP="00E57C5B">
            <w:pPr>
              <w:pStyle w:val="BodyText"/>
            </w:pPr>
            <w:r w:rsidRPr="00E57C5B">
              <w:t xml:space="preserve">New unit </w:t>
            </w:r>
          </w:p>
        </w:tc>
      </w:tr>
    </w:tbl>
    <w:p w:rsidR="00000000" w:rsidRPr="00E57C5B" w:rsidP="00E57C5B">
      <w:pPr>
        <w:pStyle w:val="BodyText"/>
      </w:pPr>
    </w:p>
    <w:p w:rsidR="00000000" w:rsidRPr="00E57C5B" w:rsidP="00E57C5B">
      <w:pPr>
        <w:pStyle w:val="AllowPageBreak"/>
      </w:pPr>
    </w:p>
    <w:p w:rsidR="00000000" w:rsidRPr="00E57C5B" w:rsidP="00E57C5B">
      <w:pPr>
        <w:pStyle w:val="Heading1"/>
      </w:pPr>
      <w:bookmarkStart w:id="2" w:name="O_388720"/>
      <w:bookmarkEnd w:id="2"/>
      <w:r w:rsidRPr="00E57C5B">
        <w:t>Unit Descriptor</w:t>
      </w:r>
    </w:p>
    <w:p w:rsidR="00000000" w:rsidRPr="00E57C5B" w:rsidP="00E57C5B">
      <w:pPr>
        <w:pStyle w:val="BodyText"/>
      </w:pPr>
      <w:r w:rsidRPr="00E57C5B">
        <w:t>This unit describes the performance outcomes, skills and knowledge required to maintain relationships with residential care providers to provide an ongoing service and supply of prescription medications and other pharmacy products to their residents.</w:t>
      </w:r>
    </w:p>
    <w:p w:rsidR="00000000" w:rsidRPr="00E57C5B" w:rsidP="00E57C5B">
      <w:pPr>
        <w:pStyle w:val="BodyText"/>
      </w:pPr>
    </w:p>
    <w:p w:rsidR="00000000" w:rsidRPr="00E57C5B" w:rsidP="00E57C5B">
      <w:pPr>
        <w:pStyle w:val="BodyText"/>
      </w:pPr>
      <w:r w:rsidRPr="00E57C5B">
        <w:t xml:space="preserve">The </w:t>
      </w:r>
      <w:r w:rsidRPr="00E57C5B">
        <w:t>unit covers coordinating the ongoing supply of Pharmacy Medicines (S2), Pharmacist Only Medicines (S3) and unscheduled medicines and products to meet residents’ needs. It requires complying with trading terms and servicing key provider contacts to maintain</w:t>
      </w:r>
      <w:r w:rsidRPr="00E57C5B">
        <w:t xml:space="preserve"> timely, quality service.</w:t>
      </w:r>
    </w:p>
    <w:p w:rsidR="00000000" w:rsidRPr="00E57C5B" w:rsidP="00E57C5B">
      <w:pPr>
        <w:pStyle w:val="AllowPageBreak"/>
      </w:pPr>
    </w:p>
    <w:p w:rsidR="00000000" w:rsidRPr="00E57C5B" w:rsidP="00E57C5B">
      <w:pPr>
        <w:pStyle w:val="Heading1"/>
      </w:pPr>
      <w:bookmarkStart w:id="3" w:name="O_388721"/>
      <w:bookmarkEnd w:id="3"/>
      <w:r w:rsidRPr="00E57C5B">
        <w:t>Application of the Unit</w:t>
      </w:r>
    </w:p>
    <w:p w:rsidR="00000000" w:rsidRPr="00E57C5B" w:rsidP="00E57C5B">
      <w:pPr>
        <w:pStyle w:val="BodyText"/>
      </w:pPr>
      <w:r w:rsidRPr="00E57C5B">
        <w:t>This unit applies to dispensary assistants who may be responsible for coordinating dispensary and wider pharmacy services to residential care providers.</w:t>
      </w:r>
    </w:p>
    <w:p w:rsidR="00000000" w:rsidRPr="00E57C5B" w:rsidP="00E57C5B">
      <w:pPr>
        <w:pStyle w:val="BodyText"/>
      </w:pPr>
    </w:p>
    <w:p w:rsidR="00000000" w:rsidRPr="00E57C5B" w:rsidP="00E57C5B">
      <w:pPr>
        <w:pStyle w:val="BodyText"/>
      </w:pPr>
      <w:r w:rsidRPr="00E57C5B">
        <w:t>A person undertaking this role is r</w:t>
      </w:r>
      <w:r w:rsidRPr="00E57C5B">
        <w:t xml:space="preserve">equired to work under the supervision and direction of a pharmacist. </w:t>
      </w:r>
    </w:p>
    <w:p w:rsidR="00000000" w:rsidRPr="00E57C5B" w:rsidP="00E57C5B">
      <w:pPr>
        <w:pStyle w:val="AllowPageBreak"/>
      </w:pPr>
    </w:p>
    <w:p w:rsidR="00000000" w:rsidRPr="00E57C5B" w:rsidP="00E57C5B">
      <w:pPr>
        <w:pStyle w:val="Heading1"/>
      </w:pPr>
      <w:bookmarkStart w:id="4" w:name="O_388722"/>
      <w:bookmarkEnd w:id="4"/>
      <w:r w:rsidRPr="00E57C5B">
        <w:t>Licensing/Regulatory Information</w:t>
      </w:r>
    </w:p>
    <w:p w:rsidR="00000000" w:rsidRPr="00E57C5B" w:rsidP="00E57C5B">
      <w:pPr>
        <w:pStyle w:val="BodyText"/>
      </w:pPr>
      <w:r w:rsidRPr="00E57C5B">
        <w:t>All relevant federal, state or territory legislation, Pharmacy Board of Australia Guidelines, and established practice and quality assur</w:t>
      </w:r>
      <w:r w:rsidRPr="00E57C5B">
        <w:t>ance standards are to be met.</w:t>
      </w:r>
    </w:p>
    <w:p w:rsidR="00000000" w:rsidRPr="00E57C5B" w:rsidP="00E57C5B">
      <w:pPr>
        <w:pStyle w:val="AllowPageBreak"/>
      </w:pPr>
    </w:p>
    <w:p w:rsidR="00000000" w:rsidRPr="00E57C5B" w:rsidP="00E57C5B">
      <w:pPr>
        <w:pStyle w:val="Heading1"/>
      </w:pPr>
      <w:bookmarkStart w:id="5" w:name="O_388723"/>
      <w:bookmarkEnd w:id="5"/>
      <w:r w:rsidRPr="00E57C5B">
        <w:t>Pre-Requisites</w:t>
      </w:r>
    </w:p>
    <w:tbl>
      <w:tblPr>
        <w:tblW w:w="0" w:type="auto"/>
        <w:tblLayout w:type="fixed"/>
        <w:tblCellMar>
          <w:left w:w="62" w:type="dxa"/>
          <w:right w:w="62" w:type="dxa"/>
        </w:tblCellMar>
        <w:tblLook w:val="0000"/>
      </w:tblPr>
      <w:tblGrid>
        <w:gridCol w:w="1523"/>
        <w:gridCol w:w="5100"/>
      </w:tblGrid>
      <w:tr w:rsidTr="00E57C5B">
        <w:tblPrEx>
          <w:tblW w:w="0" w:type="auto"/>
          <w:tblLayout w:type="fixed"/>
          <w:tblCellMar>
            <w:left w:w="62" w:type="dxa"/>
            <w:right w:w="62" w:type="dxa"/>
          </w:tblCellMar>
          <w:tblLook w:val="0000"/>
        </w:tblPrEx>
        <w:tc>
          <w:tcPr>
            <w:tcW w:w="1523" w:type="dxa"/>
            <w:tcBorders>
              <w:top w:val="nil"/>
              <w:left w:val="nil"/>
              <w:bottom w:val="nil"/>
              <w:right w:val="nil"/>
            </w:tcBorders>
            <w:tcMar>
              <w:top w:w="0" w:type="dxa"/>
              <w:left w:w="62" w:type="dxa"/>
              <w:bottom w:w="0" w:type="dxa"/>
              <w:right w:w="62" w:type="dxa"/>
            </w:tcMar>
          </w:tcPr>
          <w:p w:rsidR="00000000" w:rsidP="00E57C5B">
            <w:pPr>
              <w:pStyle w:val="BodyText"/>
              <w:rPr>
                <w:lang w:val="en-NZ"/>
              </w:rPr>
            </w:pPr>
            <w:r w:rsidRPr="00E57C5B">
              <w:t>SIRCDIS406</w:t>
            </w:r>
          </w:p>
        </w:tc>
        <w:tc>
          <w:tcPr>
            <w:tcW w:w="5100" w:type="dxa"/>
            <w:tcBorders>
              <w:top w:val="nil"/>
              <w:left w:val="nil"/>
              <w:bottom w:val="nil"/>
              <w:right w:val="nil"/>
            </w:tcBorders>
            <w:tcMar>
              <w:top w:w="0" w:type="dxa"/>
              <w:left w:w="62" w:type="dxa"/>
              <w:bottom w:w="0" w:type="dxa"/>
              <w:right w:w="62" w:type="dxa"/>
            </w:tcMar>
          </w:tcPr>
          <w:p w:rsidR="00000000" w:rsidRPr="00E57C5B" w:rsidP="00E57C5B">
            <w:pPr>
              <w:pStyle w:val="BodyText"/>
            </w:pPr>
            <w:r w:rsidRPr="00E57C5B">
              <w:t>Assist in preparing dose administration aids</w:t>
            </w:r>
          </w:p>
        </w:tc>
      </w:tr>
    </w:tbl>
    <w:p w:rsidR="00000000" w:rsidRPr="00E57C5B" w:rsidP="00E57C5B">
      <w:pPr>
        <w:pStyle w:val="BodyText"/>
      </w:pPr>
    </w:p>
    <w:p w:rsidR="00000000" w:rsidRPr="00E57C5B" w:rsidP="00E57C5B">
      <w:pPr>
        <w:pStyle w:val="AllowPageBreak"/>
      </w:pPr>
    </w:p>
    <w:p w:rsidR="00000000" w:rsidRPr="00E57C5B" w:rsidP="00E57C5B">
      <w:pPr>
        <w:pStyle w:val="Heading1"/>
      </w:pPr>
      <w:bookmarkStart w:id="6" w:name="O_388724"/>
      <w:bookmarkEnd w:id="6"/>
      <w:r w:rsidRPr="00E57C5B">
        <w:t>Employability Skills Information</w:t>
      </w:r>
    </w:p>
    <w:p w:rsidR="00000000" w:rsidRPr="00E57C5B" w:rsidP="00E57C5B">
      <w:pPr>
        <w:pStyle w:val="BodyText"/>
      </w:pPr>
      <w:r w:rsidRPr="00E57C5B">
        <w:t>This unit contains employability skills.</w:t>
      </w:r>
    </w:p>
    <w:p w:rsidR="00000000" w:rsidRPr="00E57C5B" w:rsidP="00E57C5B">
      <w:pPr>
        <w:pStyle w:val="AllowPageBreak"/>
      </w:pPr>
    </w:p>
    <w:p w:rsidR="00000000" w:rsidRPr="00E57C5B" w:rsidP="00E57C5B">
      <w:pPr>
        <w:pStyle w:val="Heading1"/>
      </w:pPr>
      <w:bookmarkStart w:id="7" w:name="O_388725"/>
      <w:bookmarkEnd w:id="7"/>
      <w:r w:rsidRPr="00E57C5B">
        <w:t>Elements and Performance Criteria Pre-Content</w:t>
      </w:r>
    </w:p>
    <w:p w:rsidR="00000000" w:rsidRPr="00E57C5B" w:rsidP="00E57C5B">
      <w:pPr>
        <w:pStyle w:val="Heading1"/>
      </w:pPr>
      <w:bookmarkStart w:id="8" w:name="O_388726"/>
      <w:bookmarkEnd w:id="8"/>
      <w:r w:rsidRPr="00E57C5B">
        <w:t>Elements and Performance Criteria</w:t>
      </w:r>
    </w:p>
    <w:tbl>
      <w:tblPr>
        <w:tblW w:w="0" w:type="auto"/>
        <w:tblCellMar>
          <w:left w:w="62" w:type="dxa"/>
          <w:right w:w="62" w:type="dxa"/>
        </w:tblCellMar>
        <w:tblLook w:val="0000"/>
      </w:tblPr>
      <w:tblGrid>
        <w:gridCol w:w="4598"/>
        <w:gridCol w:w="4598"/>
      </w:tblGrid>
      <w:tr w:rsidTr="00BE1CB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57C5B" w:rsidP="00E57C5B">
            <w:pPr>
              <w:pStyle w:val="BodyText"/>
            </w:pPr>
            <w:r w:rsidRPr="00E57C5B">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E57C5B">
            <w:pPr>
              <w:pStyle w:val="BodyText"/>
              <w:rPr>
                <w:lang w:val="en-NZ"/>
              </w:rPr>
            </w:pPr>
            <w:r w:rsidRPr="00E57C5B">
              <w:rPr>
                <w:rStyle w:val="SpecialBold"/>
              </w:rPr>
              <w:t>PERFORMANCE CRITERIA</w:t>
            </w:r>
          </w:p>
        </w:tc>
      </w:tr>
      <w:tr w:rsidTr="00BE1CB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57C5B">
            <w:pPr>
              <w:pStyle w:val="BodyText"/>
              <w:rPr>
                <w:lang w:val="en-NZ"/>
              </w:rPr>
            </w:pPr>
            <w:r w:rsidRPr="00E57C5B">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E57C5B">
            <w:pPr>
              <w:pStyle w:val="BodyText"/>
              <w:rPr>
                <w:lang w:val="en-NZ"/>
              </w:rPr>
            </w:pPr>
            <w:r w:rsidRPr="00E57C5B">
              <w:t>Performance criteria describe the performance needed to demonstrate achievement of the element. Where bold italicised text is used, further information is detailed in the required skills and knowledge section and the range statement. Assessment of performa</w:t>
            </w:r>
            <w:r w:rsidRPr="00E57C5B">
              <w:t>nce is to be consistent with the evidence guide.</w:t>
            </w:r>
          </w:p>
        </w:tc>
      </w:tr>
      <w:tr w:rsidTr="00BE1CB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57C5B">
            <w:pPr>
              <w:pStyle w:val="List"/>
              <w:rPr>
                <w:lang w:val="en-NZ"/>
              </w:rPr>
            </w:pPr>
            <w:r w:rsidRPr="00E57C5B">
              <w:t>1.</w:t>
            </w:r>
            <w:r w:rsidRPr="00E57C5B">
              <w:tab/>
              <w:t>Maintain close contact with residential care providers.</w:t>
            </w:r>
          </w:p>
        </w:tc>
        <w:tc>
          <w:tcPr>
            <w:tcW w:w="0" w:type="auto"/>
            <w:tcBorders>
              <w:top w:val="nil"/>
              <w:left w:val="nil"/>
              <w:bottom w:val="nil"/>
              <w:right w:val="nil"/>
            </w:tcBorders>
            <w:tcMar>
              <w:top w:w="0" w:type="dxa"/>
              <w:left w:w="62" w:type="dxa"/>
              <w:bottom w:w="0" w:type="dxa"/>
              <w:right w:w="62" w:type="dxa"/>
            </w:tcMar>
          </w:tcPr>
          <w:p w:rsidR="00000000" w:rsidRPr="00E57C5B" w:rsidP="00E57C5B">
            <w:pPr>
              <w:pStyle w:val="List"/>
            </w:pPr>
            <w:r w:rsidRPr="00E57C5B">
              <w:t>1.1.Confirm relevant contact personnel for each residential care provider.</w:t>
            </w:r>
          </w:p>
          <w:p w:rsidR="00000000" w:rsidRPr="00E57C5B" w:rsidP="00E57C5B">
            <w:pPr>
              <w:pStyle w:val="List"/>
            </w:pPr>
            <w:r w:rsidRPr="00E57C5B">
              <w:t>1.2.Act as a contact person to coordinate</w:t>
            </w:r>
            <w:r w:rsidRPr="00E57C5B">
              <w:t xml:space="preserve"> overall pharmacy service to residential care facility customer.</w:t>
            </w:r>
          </w:p>
          <w:p w:rsidR="00000000" w:rsidP="00E57C5B">
            <w:pPr>
              <w:pStyle w:val="List"/>
              <w:rPr>
                <w:lang w:val="en-NZ"/>
              </w:rPr>
            </w:pPr>
            <w:r w:rsidRPr="00E57C5B">
              <w:t>1.3.Initiate regular contact to improve service efficiency.</w:t>
            </w:r>
          </w:p>
        </w:tc>
      </w:tr>
      <w:tr w:rsidTr="00BE1CB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57C5B">
            <w:pPr>
              <w:pStyle w:val="List"/>
              <w:rPr>
                <w:lang w:val="en-NZ"/>
              </w:rPr>
            </w:pPr>
            <w:r w:rsidRPr="00E57C5B">
              <w:t>2.</w:t>
            </w:r>
            <w:r w:rsidRPr="00E57C5B">
              <w:tab/>
              <w:t>Identify and respond to residential provider service requirements.</w:t>
            </w:r>
          </w:p>
        </w:tc>
        <w:tc>
          <w:tcPr>
            <w:tcW w:w="0" w:type="auto"/>
            <w:tcBorders>
              <w:top w:val="nil"/>
              <w:left w:val="nil"/>
              <w:bottom w:val="nil"/>
              <w:right w:val="nil"/>
            </w:tcBorders>
            <w:tcMar>
              <w:top w:w="0" w:type="dxa"/>
              <w:left w:w="62" w:type="dxa"/>
              <w:bottom w:w="0" w:type="dxa"/>
              <w:right w:w="62" w:type="dxa"/>
            </w:tcMar>
          </w:tcPr>
          <w:p w:rsidR="00000000" w:rsidRPr="00E57C5B" w:rsidP="00E57C5B">
            <w:pPr>
              <w:pStyle w:val="List"/>
            </w:pPr>
            <w:r w:rsidRPr="00E57C5B">
              <w:t>2.1.Consult relevant customer contacts to review specific re</w:t>
            </w:r>
            <w:r w:rsidRPr="00E57C5B">
              <w:t>sidential care provider ordering needs.</w:t>
            </w:r>
          </w:p>
          <w:p w:rsidR="00000000" w:rsidRPr="00E57C5B" w:rsidP="00E57C5B">
            <w:pPr>
              <w:pStyle w:val="List"/>
            </w:pPr>
            <w:r w:rsidRPr="00E57C5B">
              <w:t>2.2.Outline and confirm trading terms for residential care customer.</w:t>
            </w:r>
          </w:p>
          <w:p w:rsidR="00000000" w:rsidP="00E57C5B">
            <w:pPr>
              <w:pStyle w:val="List"/>
              <w:rPr>
                <w:lang w:val="en-NZ"/>
              </w:rPr>
            </w:pPr>
            <w:r w:rsidRPr="00E57C5B">
              <w:t>2.3.Confirm pricing policy and procedures.</w:t>
            </w:r>
          </w:p>
        </w:tc>
      </w:tr>
      <w:tr w:rsidTr="00BE1CB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57C5B">
            <w:pPr>
              <w:pStyle w:val="List"/>
              <w:rPr>
                <w:lang w:val="en-NZ"/>
              </w:rPr>
            </w:pPr>
            <w:r w:rsidRPr="00E57C5B">
              <w:t>3.</w:t>
            </w:r>
            <w:r w:rsidRPr="00E57C5B">
              <w:tab/>
              <w:t>Maintain services to residential care facilities.</w:t>
            </w:r>
          </w:p>
        </w:tc>
        <w:tc>
          <w:tcPr>
            <w:tcW w:w="0" w:type="auto"/>
            <w:tcBorders>
              <w:top w:val="nil"/>
              <w:left w:val="nil"/>
              <w:bottom w:val="nil"/>
              <w:right w:val="nil"/>
            </w:tcBorders>
            <w:tcMar>
              <w:top w:w="0" w:type="dxa"/>
              <w:left w:w="62" w:type="dxa"/>
              <w:bottom w:w="0" w:type="dxa"/>
              <w:right w:w="62" w:type="dxa"/>
            </w:tcMar>
          </w:tcPr>
          <w:p w:rsidR="00000000" w:rsidRPr="00E57C5B" w:rsidP="00E57C5B">
            <w:pPr>
              <w:pStyle w:val="List"/>
            </w:pPr>
            <w:r w:rsidRPr="00E57C5B">
              <w:t xml:space="preserve">3.1.Receive pharmacy notifications when residents </w:t>
            </w:r>
            <w:r w:rsidRPr="00E57C5B">
              <w:t xml:space="preserve">are admitted or re-admitted to the care facility. </w:t>
            </w:r>
          </w:p>
          <w:p w:rsidR="00000000" w:rsidRPr="00E57C5B" w:rsidP="00E57C5B">
            <w:pPr>
              <w:pStyle w:val="List"/>
            </w:pPr>
            <w:r w:rsidRPr="00E57C5B">
              <w:t>3.2.Negotiate and coordinate arrangements for receiving and filling regular residential facility orders.</w:t>
            </w:r>
          </w:p>
          <w:p w:rsidR="00000000" w:rsidRPr="00E57C5B" w:rsidP="00E57C5B">
            <w:pPr>
              <w:pStyle w:val="List"/>
            </w:pPr>
            <w:r w:rsidRPr="00E57C5B">
              <w:t>3.3.Follow pharmacy procedures to assist pharmacist to regularly review patients’ medicines and ensu</w:t>
            </w:r>
            <w:r w:rsidRPr="00E57C5B">
              <w:t>re reconciliation with each patients’ medication chart.</w:t>
            </w:r>
          </w:p>
          <w:p w:rsidR="00000000" w:rsidRPr="00E57C5B" w:rsidP="00E57C5B">
            <w:pPr>
              <w:pStyle w:val="List"/>
            </w:pPr>
            <w:r w:rsidRPr="00E57C5B">
              <w:t>3.4.Follow pharmacy procedures for supply of stock medicines to residential care facilities and to maintain a stock control system.</w:t>
            </w:r>
          </w:p>
          <w:p w:rsidR="00000000" w:rsidRPr="00E57C5B" w:rsidP="00E57C5B">
            <w:pPr>
              <w:pStyle w:val="List"/>
            </w:pPr>
            <w:r w:rsidRPr="00E57C5B">
              <w:t>3.5.Assist pharmacist to monitor adverse drug reactions (ADR), adver</w:t>
            </w:r>
            <w:r w:rsidRPr="00E57C5B">
              <w:t>se drug events (ADE) and therapeutic drug monitoring (TDM) where requested.</w:t>
            </w:r>
          </w:p>
          <w:p w:rsidR="00000000" w:rsidRPr="00E57C5B" w:rsidP="00E57C5B">
            <w:pPr>
              <w:pStyle w:val="List"/>
            </w:pPr>
            <w:r w:rsidRPr="00E57C5B">
              <w:t>3.6.Coordinate delivery schedule, including emergency deliveries and persons authorised to receive the delivery.</w:t>
            </w:r>
          </w:p>
          <w:p w:rsidR="00000000" w:rsidRPr="00E57C5B" w:rsidP="00E57C5B">
            <w:pPr>
              <w:pStyle w:val="List"/>
            </w:pPr>
            <w:r w:rsidRPr="00E57C5B">
              <w:t>3.7.Negotiate a system to notify the pharmacy of all changes in ind</w:t>
            </w:r>
            <w:r w:rsidRPr="00E57C5B">
              <w:t>ividual patient medication regimens in a timely manner.</w:t>
            </w:r>
          </w:p>
          <w:p w:rsidR="00000000" w:rsidP="00E57C5B">
            <w:pPr>
              <w:pStyle w:val="List"/>
              <w:rPr>
                <w:lang w:val="en-NZ"/>
              </w:rPr>
            </w:pPr>
            <w:r w:rsidRPr="00E57C5B">
              <w:t>3.8.Liaise with the director of nursing in the residential care facility or other nominated person to identify information and education needs.</w:t>
            </w:r>
          </w:p>
        </w:tc>
      </w:tr>
      <w:tr w:rsidTr="00BE1CB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57C5B">
            <w:pPr>
              <w:pStyle w:val="List"/>
              <w:rPr>
                <w:lang w:val="en-NZ"/>
              </w:rPr>
            </w:pPr>
            <w:r w:rsidRPr="00E57C5B">
              <w:t>4.</w:t>
            </w:r>
            <w:r w:rsidRPr="00E57C5B">
              <w:tab/>
              <w:t>Perform relevant administrative tasks.</w:t>
            </w:r>
          </w:p>
        </w:tc>
        <w:tc>
          <w:tcPr>
            <w:tcW w:w="0" w:type="auto"/>
            <w:tcBorders>
              <w:top w:val="nil"/>
              <w:left w:val="nil"/>
              <w:bottom w:val="nil"/>
              <w:right w:val="nil"/>
            </w:tcBorders>
            <w:tcMar>
              <w:top w:w="0" w:type="dxa"/>
              <w:left w:w="62" w:type="dxa"/>
              <w:bottom w:w="0" w:type="dxa"/>
              <w:right w:w="62" w:type="dxa"/>
            </w:tcMar>
          </w:tcPr>
          <w:p w:rsidR="00000000" w:rsidRPr="00E57C5B" w:rsidP="00E57C5B">
            <w:pPr>
              <w:pStyle w:val="List"/>
            </w:pPr>
            <w:r w:rsidRPr="00E57C5B">
              <w:t xml:space="preserve">4.1.Maintain </w:t>
            </w:r>
            <w:r w:rsidRPr="00E57C5B">
              <w:t>an accurate, complete and comprehensive record of medicines for each resident.</w:t>
            </w:r>
          </w:p>
          <w:p w:rsidR="00000000" w:rsidRPr="00E57C5B" w:rsidP="00E57C5B">
            <w:pPr>
              <w:pStyle w:val="List"/>
            </w:pPr>
            <w:r w:rsidRPr="00E57C5B">
              <w:t>4.2.Maintain and follow the</w:t>
            </w:r>
            <w:r w:rsidRPr="00E57C5B">
              <w:rPr>
                <w:rStyle w:val="BoldandItalics"/>
              </w:rPr>
              <w:t xml:space="preserve"> pharmacy system for recording and reporting</w:t>
            </w:r>
            <w:r w:rsidRPr="00E57C5B">
              <w:t xml:space="preserve"> </w:t>
            </w:r>
            <w:r w:rsidRPr="00E57C5B">
              <w:rPr>
                <w:rStyle w:val="BoldandItalics"/>
              </w:rPr>
              <w:t>medication-related incidents</w:t>
            </w:r>
            <w:r w:rsidRPr="00E57C5B">
              <w:t>.</w:t>
            </w:r>
          </w:p>
          <w:p w:rsidR="00000000" w:rsidRPr="00E57C5B" w:rsidP="00E57C5B">
            <w:pPr>
              <w:pStyle w:val="List"/>
            </w:pPr>
            <w:r w:rsidRPr="00E57C5B">
              <w:t xml:space="preserve">4.3.Ensure pharmacy maintains a current contract with </w:t>
            </w:r>
            <w:r w:rsidRPr="00E57C5B">
              <w:rPr>
                <w:rStyle w:val="BoldandItalics"/>
              </w:rPr>
              <w:t>appropriate references</w:t>
            </w:r>
            <w:r w:rsidRPr="00E57C5B">
              <w:t xml:space="preserve"> for each facility serviced.</w:t>
            </w:r>
          </w:p>
          <w:p w:rsidR="00000000" w:rsidRPr="00E57C5B" w:rsidP="00E57C5B">
            <w:pPr>
              <w:pStyle w:val="List"/>
            </w:pPr>
            <w:r w:rsidRPr="00E57C5B">
              <w:t>4.4.Follow pharmacy timelines and procedures to input data, raise and forward invoices, and reconcile payments received.</w:t>
            </w:r>
          </w:p>
        </w:tc>
      </w:tr>
    </w:tbl>
    <w:p w:rsidR="00000000" w:rsidRPr="00E57C5B" w:rsidP="00E57C5B">
      <w:pPr>
        <w:pStyle w:val="BodyText"/>
      </w:pPr>
    </w:p>
    <w:p w:rsidR="00000000" w:rsidRPr="00E57C5B" w:rsidP="00E57C5B">
      <w:pPr>
        <w:pStyle w:val="AllowPageBreak"/>
      </w:pPr>
    </w:p>
    <w:p w:rsidR="00000000" w:rsidRPr="00E57C5B" w:rsidP="00E57C5B">
      <w:pPr>
        <w:pStyle w:val="Heading1"/>
      </w:pPr>
      <w:bookmarkStart w:id="9" w:name="O_388727"/>
      <w:bookmarkEnd w:id="9"/>
      <w:r w:rsidRPr="00E57C5B">
        <w:t>Required Skills and Knowledge</w:t>
      </w:r>
    </w:p>
    <w:tbl>
      <w:tblPr>
        <w:tblW w:w="0" w:type="auto"/>
        <w:tblCellMar>
          <w:left w:w="62" w:type="dxa"/>
          <w:right w:w="62" w:type="dxa"/>
        </w:tblCellMar>
        <w:tblLook w:val="0000"/>
      </w:tblPr>
      <w:tblGrid>
        <w:gridCol w:w="9196"/>
      </w:tblGrid>
      <w:tr w:rsidTr="00BE1CB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57C5B">
            <w:pPr>
              <w:pStyle w:val="BodyText"/>
              <w:rPr>
                <w:lang w:val="en-NZ"/>
              </w:rPr>
            </w:pPr>
            <w:r w:rsidRPr="00E57C5B">
              <w:t>This section describes the skills a</w:t>
            </w:r>
            <w:r w:rsidRPr="00E57C5B">
              <w:t>nd knowledge required for this unit.</w:t>
            </w:r>
          </w:p>
        </w:tc>
      </w:tr>
      <w:tr w:rsidTr="00BE1CB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57C5B">
            <w:pPr>
              <w:pStyle w:val="BodyText"/>
              <w:rPr>
                <w:lang w:val="en-NZ"/>
              </w:rPr>
            </w:pPr>
            <w:r w:rsidRPr="00E57C5B">
              <w:rPr>
                <w:rStyle w:val="SpecialBold"/>
              </w:rPr>
              <w:t>Required skills</w:t>
            </w:r>
          </w:p>
        </w:tc>
      </w:tr>
      <w:tr w:rsidTr="00BE1CB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57C5B" w:rsidP="00E57C5B">
            <w:pPr>
              <w:pStyle w:val="ListBullet"/>
            </w:pPr>
            <w:r w:rsidRPr="00E57C5B">
              <w:t>communication skills to:</w:t>
            </w:r>
          </w:p>
          <w:p w:rsidR="00000000" w:rsidRPr="00E57C5B" w:rsidP="00E57C5B">
            <w:pPr>
              <w:pStyle w:val="ListBullet2"/>
            </w:pPr>
            <w:r w:rsidRPr="00E57C5B">
              <w:t>confirm trading terms, pricing policies and other relevant procedures with customers</w:t>
            </w:r>
          </w:p>
          <w:p w:rsidR="00000000" w:rsidRPr="00E57C5B" w:rsidP="00E57C5B">
            <w:pPr>
              <w:pStyle w:val="ListBullet2"/>
            </w:pPr>
            <w:r w:rsidRPr="00E57C5B">
              <w:t>consult with and build relationships with key contacts in residential care providers</w:t>
            </w:r>
          </w:p>
          <w:p w:rsidR="00000000" w:rsidRPr="00E57C5B" w:rsidP="00E57C5B">
            <w:pPr>
              <w:pStyle w:val="ListBullet2"/>
            </w:pPr>
            <w:r w:rsidRPr="00E57C5B">
              <w:t>provide information to and seek direction from the pharmacist in charge</w:t>
            </w:r>
          </w:p>
          <w:p w:rsidR="00000000" w:rsidRPr="00E57C5B" w:rsidP="00E57C5B">
            <w:pPr>
              <w:pStyle w:val="ListBullet2"/>
            </w:pPr>
            <w:r w:rsidRPr="00E57C5B">
              <w:t xml:space="preserve">explain residential care customer requirements to relevant pharmacy staff </w:t>
            </w:r>
          </w:p>
          <w:p w:rsidR="00000000" w:rsidRPr="00E57C5B" w:rsidP="00E57C5B">
            <w:pPr>
              <w:pStyle w:val="ListBullet"/>
            </w:pPr>
            <w:r w:rsidRPr="00E57C5B">
              <w:t>learning skills to maintain currency of knowledge of:</w:t>
            </w:r>
          </w:p>
          <w:p w:rsidR="00000000" w:rsidRPr="00E57C5B" w:rsidP="00E57C5B">
            <w:pPr>
              <w:pStyle w:val="ListBullet2"/>
            </w:pPr>
            <w:r w:rsidRPr="00E57C5B">
              <w:t>the pharmacy range of Pharmacy Medicines and unschedu</w:t>
            </w:r>
            <w:r w:rsidRPr="00E57C5B">
              <w:t>led medicines</w:t>
            </w:r>
          </w:p>
          <w:p w:rsidR="00000000" w:rsidRPr="00E57C5B" w:rsidP="00E57C5B">
            <w:pPr>
              <w:pStyle w:val="ListBullet2"/>
            </w:pPr>
            <w:r w:rsidRPr="00E57C5B">
              <w:t>pharmacy systems and procedures</w:t>
            </w:r>
          </w:p>
          <w:p w:rsidR="00000000" w:rsidRPr="00E57C5B" w:rsidP="00E57C5B">
            <w:pPr>
              <w:pStyle w:val="ListBullet"/>
            </w:pPr>
            <w:r w:rsidRPr="00E57C5B">
              <w:t>literacy skills to:</w:t>
            </w:r>
          </w:p>
          <w:p w:rsidR="00000000" w:rsidRPr="00E57C5B" w:rsidP="00E57C5B">
            <w:pPr>
              <w:pStyle w:val="ListBullet2"/>
            </w:pPr>
            <w:r w:rsidRPr="00E57C5B">
              <w:t>check contracts</w:t>
            </w:r>
          </w:p>
          <w:p w:rsidR="00000000" w:rsidRPr="00E57C5B" w:rsidP="00E57C5B">
            <w:pPr>
              <w:pStyle w:val="ListBullet2"/>
            </w:pPr>
            <w:r w:rsidRPr="00E57C5B">
              <w:t>check orders</w:t>
            </w:r>
          </w:p>
          <w:p w:rsidR="00000000" w:rsidRPr="00E57C5B" w:rsidP="00E57C5B">
            <w:pPr>
              <w:pStyle w:val="ListBullet2"/>
            </w:pPr>
            <w:r w:rsidRPr="00E57C5B">
              <w:t xml:space="preserve">follow pharmacy procedures </w:t>
            </w:r>
          </w:p>
          <w:p w:rsidR="00000000" w:rsidRPr="00E57C5B" w:rsidP="00E57C5B">
            <w:pPr>
              <w:pStyle w:val="ListBullet2"/>
            </w:pPr>
            <w:r w:rsidRPr="00E57C5B">
              <w:t>maintain records</w:t>
            </w:r>
          </w:p>
          <w:p w:rsidR="00000000" w:rsidRPr="00E57C5B" w:rsidP="00E57C5B">
            <w:pPr>
              <w:pStyle w:val="ListBullet2"/>
            </w:pPr>
            <w:r w:rsidRPr="00E57C5B">
              <w:t>reconcile patient medication charts</w:t>
            </w:r>
          </w:p>
          <w:p w:rsidR="00000000" w:rsidRPr="00E57C5B" w:rsidP="00E57C5B">
            <w:pPr>
              <w:pStyle w:val="ListBullet"/>
            </w:pPr>
            <w:r w:rsidRPr="00E57C5B">
              <w:t>numeracy skills to:</w:t>
            </w:r>
          </w:p>
          <w:p w:rsidR="00000000" w:rsidRPr="00E57C5B" w:rsidP="00E57C5B">
            <w:pPr>
              <w:pStyle w:val="ListBullet2"/>
            </w:pPr>
            <w:r w:rsidRPr="00E57C5B">
              <w:t>check invoices</w:t>
            </w:r>
          </w:p>
          <w:p w:rsidR="00000000" w:rsidRPr="00E57C5B" w:rsidP="00E57C5B">
            <w:pPr>
              <w:pStyle w:val="ListBullet2"/>
            </w:pPr>
            <w:r w:rsidRPr="00E57C5B">
              <w:t>reconcile quantities of medicines ordered with quantities supplied</w:t>
            </w:r>
          </w:p>
          <w:p w:rsidR="00000000" w:rsidRPr="00E57C5B" w:rsidP="00E57C5B">
            <w:pPr>
              <w:pStyle w:val="ListBullet"/>
            </w:pPr>
            <w:r w:rsidRPr="00E57C5B">
              <w:t>planning and organising skills to:</w:t>
            </w:r>
          </w:p>
          <w:p w:rsidR="00000000" w:rsidRPr="00E57C5B" w:rsidP="00E57C5B">
            <w:pPr>
              <w:pStyle w:val="ListBullet2"/>
            </w:pPr>
            <w:r w:rsidRPr="00E57C5B">
              <w:t>coordinate timely service to residential care customers</w:t>
            </w:r>
          </w:p>
          <w:p w:rsidR="00000000" w:rsidRPr="00E57C5B" w:rsidP="00E57C5B">
            <w:pPr>
              <w:pStyle w:val="ListBullet2"/>
            </w:pPr>
            <w:r w:rsidRPr="00E57C5B">
              <w:t xml:space="preserve">coordinate deliveries </w:t>
            </w:r>
          </w:p>
          <w:p w:rsidR="00000000" w:rsidRPr="00E57C5B" w:rsidP="00E57C5B">
            <w:pPr>
              <w:pStyle w:val="ListBullet"/>
            </w:pPr>
            <w:r w:rsidRPr="00E57C5B">
              <w:t>problem-solving skills to respond to emergency orders</w:t>
            </w:r>
          </w:p>
          <w:p w:rsidR="00000000" w:rsidRPr="00E57C5B" w:rsidP="00E57C5B">
            <w:pPr>
              <w:pStyle w:val="ListBullet"/>
            </w:pPr>
            <w:r w:rsidRPr="00E57C5B">
              <w:t>self-management sk</w:t>
            </w:r>
            <w:r w:rsidRPr="00E57C5B">
              <w:t>ills to prioritise own work schedule to meet the service timelines of pharmacy residential care customers</w:t>
            </w:r>
          </w:p>
          <w:p w:rsidR="00000000" w:rsidRPr="00E57C5B" w:rsidP="00E57C5B">
            <w:pPr>
              <w:pStyle w:val="ListBullet"/>
            </w:pPr>
            <w:r w:rsidRPr="00E57C5B">
              <w:t>teamwork skills to:</w:t>
            </w:r>
          </w:p>
          <w:p w:rsidR="00000000" w:rsidRPr="00E57C5B" w:rsidP="00E57C5B">
            <w:pPr>
              <w:pStyle w:val="ListBullet2"/>
            </w:pPr>
            <w:r w:rsidRPr="00E57C5B">
              <w:t xml:space="preserve">work effectively under the direction of a pharmacist </w:t>
            </w:r>
          </w:p>
          <w:p w:rsidR="00000000" w:rsidRPr="00E57C5B" w:rsidP="00E57C5B">
            <w:pPr>
              <w:pStyle w:val="ListBullet2"/>
            </w:pPr>
            <w:r w:rsidRPr="00E57C5B">
              <w:t>work with other staff</w:t>
            </w:r>
          </w:p>
          <w:p w:rsidR="00000000" w:rsidRPr="00E57C5B" w:rsidP="00E57C5B">
            <w:pPr>
              <w:pStyle w:val="ListBullet"/>
            </w:pPr>
            <w:r w:rsidRPr="00E57C5B">
              <w:t>technology skills to use pharmacy systems to:</w:t>
            </w:r>
          </w:p>
          <w:p w:rsidR="00000000" w:rsidRPr="00E57C5B" w:rsidP="00E57C5B">
            <w:pPr>
              <w:pStyle w:val="ListBullet2"/>
            </w:pPr>
            <w:r w:rsidRPr="00E57C5B">
              <w:t>maint</w:t>
            </w:r>
            <w:r w:rsidRPr="00E57C5B">
              <w:t>ain relevant online records</w:t>
            </w:r>
          </w:p>
          <w:p w:rsidR="00000000" w:rsidP="00E57C5B">
            <w:pPr>
              <w:pStyle w:val="ListBullet2"/>
              <w:rPr>
                <w:lang w:val="en-NZ"/>
              </w:rPr>
            </w:pPr>
            <w:r w:rsidRPr="00E57C5B">
              <w:t>prepare invoices for residential care customers</w:t>
            </w:r>
          </w:p>
        </w:tc>
      </w:tr>
      <w:tr w:rsidTr="00BE1CB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57C5B">
            <w:pPr>
              <w:pStyle w:val="BodyText"/>
              <w:rPr>
                <w:lang w:val="en-NZ"/>
              </w:rPr>
            </w:pPr>
            <w:r w:rsidRPr="00E57C5B">
              <w:rPr>
                <w:rStyle w:val="SpecialBold"/>
              </w:rPr>
              <w:t>Required knowledge</w:t>
            </w:r>
          </w:p>
        </w:tc>
      </w:tr>
      <w:tr w:rsidTr="00BE1CB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57C5B" w:rsidP="00E57C5B">
            <w:pPr>
              <w:pStyle w:val="ListBullet"/>
            </w:pPr>
            <w:r w:rsidRPr="00E57C5B">
              <w:t xml:space="preserve">pharmacy policy and procedures for and services to residential care facilities </w:t>
            </w:r>
          </w:p>
          <w:p w:rsidR="00000000" w:rsidRPr="00E57C5B" w:rsidP="00E57C5B">
            <w:pPr>
              <w:pStyle w:val="ListBullet"/>
            </w:pPr>
            <w:r w:rsidRPr="00E57C5B">
              <w:t xml:space="preserve">pharmacy list of residential care facilities and contractual arrangements with each facility </w:t>
            </w:r>
          </w:p>
          <w:p w:rsidR="00000000" w:rsidRPr="00E57C5B" w:rsidP="00E57C5B">
            <w:pPr>
              <w:pStyle w:val="ListBullet"/>
            </w:pPr>
            <w:r w:rsidRPr="00E57C5B">
              <w:t>nominated contact person for each residential care facility</w:t>
            </w:r>
          </w:p>
          <w:p w:rsidR="00000000" w:rsidRPr="00E57C5B" w:rsidP="00E57C5B">
            <w:pPr>
              <w:pStyle w:val="ListBullet"/>
            </w:pPr>
            <w:r w:rsidRPr="00E57C5B">
              <w:t>pharmacy systems for:</w:t>
            </w:r>
          </w:p>
          <w:p w:rsidR="00000000" w:rsidRPr="00E57C5B" w:rsidP="00E57C5B">
            <w:pPr>
              <w:pStyle w:val="ListBullet2"/>
            </w:pPr>
            <w:r w:rsidRPr="00E57C5B">
              <w:t>scheduling regular and emergency medicine deliveries</w:t>
            </w:r>
          </w:p>
          <w:p w:rsidR="00000000" w:rsidRPr="00E57C5B" w:rsidP="00E57C5B">
            <w:pPr>
              <w:pStyle w:val="ListBullet2"/>
            </w:pPr>
            <w:r w:rsidRPr="00E57C5B">
              <w:t>maintaining patient records</w:t>
            </w:r>
          </w:p>
          <w:p w:rsidR="00000000" w:rsidRPr="00E57C5B" w:rsidP="00E57C5B">
            <w:pPr>
              <w:pStyle w:val="ListBullet2"/>
            </w:pPr>
            <w:r w:rsidRPr="00E57C5B">
              <w:t>recording and reporting medication-related incidents</w:t>
            </w:r>
          </w:p>
          <w:p w:rsidR="00000000" w:rsidRPr="00E57C5B" w:rsidP="00E57C5B">
            <w:pPr>
              <w:pStyle w:val="ListBullet2"/>
            </w:pPr>
            <w:r w:rsidRPr="00E57C5B">
              <w:t>invoicing patients in residential care facilities</w:t>
            </w:r>
          </w:p>
          <w:p w:rsidR="00000000" w:rsidRPr="00E57C5B" w:rsidP="00E57C5B">
            <w:pPr>
              <w:pStyle w:val="ListBullet"/>
            </w:pPr>
            <w:r w:rsidRPr="00E57C5B">
              <w:t>trading terms</w:t>
            </w:r>
          </w:p>
        </w:tc>
      </w:tr>
    </w:tbl>
    <w:p w:rsidR="00000000" w:rsidRPr="00E57C5B" w:rsidP="00E57C5B">
      <w:pPr>
        <w:pStyle w:val="BodyText"/>
      </w:pPr>
    </w:p>
    <w:p w:rsidR="00000000" w:rsidRPr="00E57C5B" w:rsidP="00E57C5B">
      <w:pPr>
        <w:pStyle w:val="AllowPageBreak"/>
      </w:pPr>
    </w:p>
    <w:p w:rsidR="00000000" w:rsidRPr="00E57C5B" w:rsidP="00E57C5B">
      <w:pPr>
        <w:pStyle w:val="Heading1"/>
      </w:pPr>
      <w:bookmarkStart w:id="10" w:name="O_388728"/>
      <w:bookmarkEnd w:id="10"/>
      <w:r w:rsidRPr="00E57C5B">
        <w:t>Evidence Guide</w:t>
      </w:r>
    </w:p>
    <w:tbl>
      <w:tblPr>
        <w:tblW w:w="0" w:type="auto"/>
        <w:tblCellMar>
          <w:left w:w="62" w:type="dxa"/>
          <w:right w:w="62" w:type="dxa"/>
        </w:tblCellMar>
        <w:tblLook w:val="0000"/>
      </w:tblPr>
      <w:tblGrid>
        <w:gridCol w:w="4598"/>
        <w:gridCol w:w="4598"/>
      </w:tblGrid>
      <w:tr w:rsidTr="00BE1CB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57C5B">
            <w:pPr>
              <w:pStyle w:val="BodyText"/>
              <w:rPr>
                <w:lang w:val="en-NZ"/>
              </w:rPr>
            </w:pPr>
            <w:r w:rsidRPr="00E57C5B">
              <w:t>The evidence guide provides advice on assessment and must be read in conjunction with the performance criteria, required skills and knowledge, range statement and the Assessment Guidelines for the Training Package.</w:t>
            </w:r>
          </w:p>
        </w:tc>
      </w:tr>
      <w:tr w:rsidTr="00BE1CB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57C5B">
            <w:pPr>
              <w:pStyle w:val="BodyText"/>
              <w:rPr>
                <w:lang w:val="en-NZ"/>
              </w:rPr>
            </w:pPr>
            <w:r w:rsidRPr="00E57C5B">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E57C5B">
            <w:pPr>
              <w:pStyle w:val="BodyText"/>
              <w:rPr>
                <w:lang w:val="en-NZ"/>
              </w:rPr>
            </w:pPr>
          </w:p>
        </w:tc>
      </w:tr>
      <w:tr w:rsidTr="00BE1CB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57C5B">
            <w:pPr>
              <w:pStyle w:val="BodyText"/>
              <w:rPr>
                <w:lang w:val="en-NZ"/>
              </w:rPr>
            </w:pPr>
            <w:r w:rsidRPr="00E57C5B">
              <w:rPr>
                <w:rStyle w:val="SpecialBold"/>
              </w:rPr>
              <w:t>Critical aspec</w:t>
            </w:r>
            <w:r w:rsidRPr="00E57C5B">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E57C5B" w:rsidP="00E57C5B">
            <w:pPr>
              <w:pStyle w:val="BodyText"/>
            </w:pPr>
            <w:r w:rsidRPr="00E57C5B">
              <w:t>Evidence of the ability to:</w:t>
            </w:r>
          </w:p>
          <w:p w:rsidR="00000000" w:rsidRPr="00E57C5B" w:rsidP="00E57C5B">
            <w:pPr>
              <w:pStyle w:val="BodyText"/>
            </w:pPr>
            <w:r w:rsidRPr="00E57C5B">
              <w:t>act as a contact person to coordinate quality pharmacy services to residential care facility customers</w:t>
            </w:r>
          </w:p>
          <w:p w:rsidR="00000000" w:rsidRPr="00E57C5B" w:rsidP="00E57C5B">
            <w:pPr>
              <w:pStyle w:val="ListBullet"/>
            </w:pPr>
            <w:r w:rsidRPr="00E57C5B">
              <w:t>negotiate with the pharmacist and relevant ph</w:t>
            </w:r>
            <w:r w:rsidRPr="00E57C5B">
              <w:t>armacy staff and coordinate the receipt of orders and timely supply of medicines to residential care customers</w:t>
            </w:r>
          </w:p>
          <w:p w:rsidR="00000000" w:rsidRPr="00E57C5B" w:rsidP="00E57C5B">
            <w:pPr>
              <w:pStyle w:val="ListBullet"/>
            </w:pPr>
            <w:r w:rsidRPr="00E57C5B">
              <w:t>perform administrative tasks to maintain dispensary information relating to residential care facility services</w:t>
            </w:r>
          </w:p>
          <w:p w:rsidR="00000000" w:rsidRPr="00E57C5B" w:rsidP="00E57C5B">
            <w:pPr>
              <w:pStyle w:val="ListBullet"/>
            </w:pPr>
            <w:r w:rsidRPr="00E57C5B">
              <w:t>prepare invoices and reconcile payments received from residential care customers</w:t>
            </w:r>
          </w:p>
          <w:p w:rsidR="00000000" w:rsidP="00E57C5B">
            <w:pPr>
              <w:pStyle w:val="ListBullet"/>
              <w:rPr>
                <w:lang w:val="en-NZ"/>
              </w:rPr>
            </w:pPr>
            <w:r w:rsidRPr="00E57C5B">
              <w:t>coordinate and schedule regular and emergency deliveries to residential care facilities.</w:t>
            </w:r>
          </w:p>
        </w:tc>
      </w:tr>
      <w:tr w:rsidTr="00BE1CB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57C5B">
            <w:pPr>
              <w:pStyle w:val="BodyText"/>
              <w:rPr>
                <w:lang w:val="en-NZ"/>
              </w:rPr>
            </w:pPr>
            <w:r w:rsidRPr="00E57C5B">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E57C5B" w:rsidP="00E57C5B">
            <w:pPr>
              <w:pStyle w:val="BodyText"/>
            </w:pPr>
            <w:r w:rsidRPr="00E57C5B">
              <w:t>Assessment must ensure that competen</w:t>
            </w:r>
            <w:r w:rsidRPr="00E57C5B">
              <w:t>cy is:</w:t>
            </w:r>
          </w:p>
          <w:p w:rsidR="00000000" w:rsidRPr="00E57C5B" w:rsidP="00E57C5B">
            <w:pPr>
              <w:pStyle w:val="ListBullet"/>
            </w:pPr>
            <w:r w:rsidRPr="00E57C5B">
              <w:t>consistently demonstrated over a period of time and observed by the assessor or the technical expert working in partnership with the assessor as described in the assessment</w:t>
            </w:r>
          </w:p>
          <w:p w:rsidR="00000000" w:rsidRPr="00E57C5B" w:rsidP="00E57C5B">
            <w:pPr>
              <w:pStyle w:val="ListBullet"/>
            </w:pPr>
            <w:r w:rsidRPr="00E57C5B">
              <w:t>demonstrated in a real workplace environment that meets Pharmacy Board of A</w:t>
            </w:r>
            <w:r w:rsidRPr="00E57C5B">
              <w:t>ustralia and relevant industry standards for dispensary operations, which may include interruptions and involvement in other related activities normally expected in the pharmacy dispensary area.</w:t>
            </w:r>
          </w:p>
          <w:p w:rsidR="00000000" w:rsidRPr="00E57C5B" w:rsidP="00E57C5B">
            <w:pPr>
              <w:pStyle w:val="BodyText"/>
            </w:pPr>
            <w:r w:rsidRPr="00E57C5B">
              <w:t>Assessment must ensure access to:</w:t>
            </w:r>
          </w:p>
          <w:p w:rsidR="00000000" w:rsidRPr="00E57C5B" w:rsidP="00E57C5B">
            <w:pPr>
              <w:pStyle w:val="ListBullet"/>
            </w:pPr>
            <w:r w:rsidRPr="00E57C5B">
              <w:t>a range of residential car</w:t>
            </w:r>
            <w:r w:rsidRPr="00E57C5B">
              <w:t>e facilities with contractual arrangements for the supply of medicines to patients</w:t>
            </w:r>
          </w:p>
          <w:p w:rsidR="00000000" w:rsidRPr="00E57C5B" w:rsidP="00E57C5B">
            <w:pPr>
              <w:pStyle w:val="ListBullet"/>
            </w:pPr>
            <w:r w:rsidRPr="00E57C5B">
              <w:t>dispensary technology and software</w:t>
            </w:r>
          </w:p>
          <w:p w:rsidR="00000000" w:rsidP="00E57C5B">
            <w:pPr>
              <w:pStyle w:val="ListBullet"/>
              <w:rPr>
                <w:lang w:val="en-NZ"/>
              </w:rPr>
            </w:pPr>
            <w:r w:rsidRPr="00E57C5B">
              <w:t>relevant pharmacy systems and procedures.</w:t>
            </w:r>
          </w:p>
        </w:tc>
      </w:tr>
      <w:tr w:rsidTr="00BE1CB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57C5B">
            <w:pPr>
              <w:pStyle w:val="BodyText"/>
              <w:rPr>
                <w:lang w:val="en-NZ"/>
              </w:rPr>
            </w:pPr>
            <w:r w:rsidRPr="00E57C5B">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E57C5B" w:rsidP="00E57C5B">
            <w:pPr>
              <w:pStyle w:val="BodyText"/>
            </w:pPr>
            <w:r w:rsidRPr="00E57C5B">
              <w:t>A range of assessment methods should be used to assess practical skills an</w:t>
            </w:r>
            <w:r w:rsidRPr="00E57C5B">
              <w:t>d knowledge. The following examples are appropriate for this unit:</w:t>
            </w:r>
          </w:p>
          <w:p w:rsidR="00000000" w:rsidRPr="00E57C5B" w:rsidP="00E57C5B">
            <w:pPr>
              <w:pStyle w:val="ListBullet"/>
            </w:pPr>
            <w:r w:rsidRPr="00E57C5B">
              <w:t>observation of the learner:</w:t>
            </w:r>
          </w:p>
          <w:p w:rsidR="00000000" w:rsidRPr="00E57C5B" w:rsidP="00E57C5B">
            <w:pPr>
              <w:pStyle w:val="ListBullet2"/>
            </w:pPr>
            <w:r w:rsidRPr="00E57C5B">
              <w:t>performing a range of coordination tasks over sufficient time to demonstrate handling of a range of contingencies</w:t>
            </w:r>
          </w:p>
          <w:p w:rsidR="00000000" w:rsidRPr="00E57C5B" w:rsidP="00E57C5B">
            <w:pPr>
              <w:pStyle w:val="ListBullet2"/>
            </w:pPr>
            <w:r w:rsidRPr="00E57C5B">
              <w:t>using the dispensary technology to service residential care facilities</w:t>
            </w:r>
          </w:p>
          <w:p w:rsidR="00000000" w:rsidRPr="00E57C5B" w:rsidP="00E57C5B">
            <w:pPr>
              <w:pStyle w:val="ListBullet"/>
            </w:pPr>
            <w:r w:rsidRPr="00E57C5B">
              <w:t xml:space="preserve">written or oral questions appropriate to the language and literacy level of the learner to test relevant underpinning knowledge </w:t>
            </w:r>
          </w:p>
          <w:p w:rsidR="00000000" w:rsidP="00E57C5B">
            <w:pPr>
              <w:pStyle w:val="ListBullet"/>
              <w:rPr>
                <w:lang w:val="en-NZ"/>
              </w:rPr>
            </w:pPr>
            <w:r w:rsidRPr="00E57C5B">
              <w:t>review of portfolios of evidence and third-party workpl</w:t>
            </w:r>
            <w:r w:rsidRPr="00E57C5B">
              <w:t>ace reports.</w:t>
            </w:r>
          </w:p>
        </w:tc>
      </w:tr>
      <w:tr w:rsidTr="00BE1CB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57C5B">
            <w:pPr>
              <w:pStyle w:val="BodyText"/>
              <w:rPr>
                <w:lang w:val="en-NZ"/>
              </w:rPr>
            </w:pPr>
            <w:r w:rsidRPr="00E57C5B">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E57C5B" w:rsidP="00E57C5B">
            <w:pPr>
              <w:pStyle w:val="BodyText"/>
            </w:pPr>
            <w:r w:rsidRPr="00E57C5B">
              <w:t xml:space="preserve">Holistic assessment with other units relevant to the industry sector and job role is recommended. </w:t>
            </w:r>
          </w:p>
        </w:tc>
      </w:tr>
    </w:tbl>
    <w:p w:rsidR="00000000" w:rsidRPr="00E57C5B" w:rsidP="00E57C5B">
      <w:pPr>
        <w:pStyle w:val="BodyText"/>
      </w:pPr>
    </w:p>
    <w:p w:rsidR="00000000" w:rsidRPr="00E57C5B" w:rsidP="00E57C5B">
      <w:pPr>
        <w:pStyle w:val="AllowPageBreak"/>
      </w:pPr>
    </w:p>
    <w:p w:rsidR="00000000" w:rsidRPr="00E57C5B" w:rsidP="00E57C5B">
      <w:pPr>
        <w:pStyle w:val="Heading1"/>
      </w:pPr>
      <w:bookmarkStart w:id="11" w:name="O_388729"/>
      <w:bookmarkEnd w:id="11"/>
      <w:r w:rsidRPr="00E57C5B">
        <w:t>Range Statement</w:t>
      </w:r>
    </w:p>
    <w:tbl>
      <w:tblPr>
        <w:tblW w:w="0" w:type="auto"/>
        <w:tblCellMar>
          <w:left w:w="62" w:type="dxa"/>
          <w:right w:w="62" w:type="dxa"/>
        </w:tblCellMar>
        <w:tblLook w:val="0000"/>
      </w:tblPr>
      <w:tblGrid>
        <w:gridCol w:w="4598"/>
        <w:gridCol w:w="4598"/>
      </w:tblGrid>
      <w:tr w:rsidTr="00BE1CB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57C5B">
            <w:pPr>
              <w:pStyle w:val="BodyText"/>
              <w:rPr>
                <w:lang w:val="en-NZ"/>
              </w:rPr>
            </w:pPr>
            <w:r w:rsidRPr="00E57C5B">
              <w:t>The range statement relates to the unit of competency as a whole. It allows for different work environments and situations that may affect performance. Bold italicised wording, if used in the performance criteria, is detailed below. Essential operating con</w:t>
            </w:r>
            <w:r w:rsidRPr="00E57C5B">
              <w:t>ditions that may be present with training and assessment (depending on the work situation, needs of the candidate, accessibility of the item, and local industry and regional contexts) may also be included.</w:t>
            </w:r>
          </w:p>
        </w:tc>
      </w:tr>
      <w:tr w:rsidTr="00BE1CB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57C5B">
            <w:pPr>
              <w:pStyle w:val="BodyText"/>
              <w:rPr>
                <w:lang w:val="en-NZ"/>
              </w:rPr>
            </w:pPr>
            <w:r w:rsidRPr="00E57C5B">
              <w:rPr>
                <w:rStyle w:val="BoldandItalics"/>
              </w:rPr>
              <w:t>Pharmacy system for recording and reporting medi</w:t>
            </w:r>
            <w:r w:rsidRPr="00E57C5B">
              <w:rPr>
                <w:rStyle w:val="BoldandItalics"/>
              </w:rPr>
              <w:t>cation-related incidents</w:t>
            </w:r>
            <w:r w:rsidRPr="00E57C5B">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E57C5B" w:rsidP="00E57C5B">
            <w:pPr>
              <w:pStyle w:val="ListBullet"/>
            </w:pPr>
            <w:r w:rsidRPr="00E57C5B">
              <w:t>incident register with:</w:t>
            </w:r>
          </w:p>
          <w:p w:rsidR="00000000" w:rsidRPr="00E57C5B" w:rsidP="00E57C5B">
            <w:pPr>
              <w:pStyle w:val="ListBullet2"/>
            </w:pPr>
            <w:r w:rsidRPr="00E57C5B">
              <w:t>the following mandated fields:</w:t>
            </w:r>
          </w:p>
          <w:p w:rsidR="00000000" w:rsidRPr="00E57C5B" w:rsidP="00E57C5B">
            <w:pPr>
              <w:pStyle w:val="ListBullet3"/>
            </w:pPr>
            <w:r w:rsidRPr="00E57C5B">
              <w:t>date</w:t>
            </w:r>
          </w:p>
          <w:p w:rsidR="00000000" w:rsidRPr="00E57C5B" w:rsidP="00E57C5B">
            <w:pPr>
              <w:pStyle w:val="ListBullet3"/>
            </w:pPr>
            <w:r w:rsidRPr="00E57C5B">
              <w:t>incident</w:t>
            </w:r>
          </w:p>
          <w:p w:rsidR="00000000" w:rsidRPr="00E57C5B" w:rsidP="00E57C5B">
            <w:pPr>
              <w:pStyle w:val="ListBullet3"/>
            </w:pPr>
            <w:r w:rsidRPr="00E57C5B">
              <w:t>recorded by</w:t>
            </w:r>
          </w:p>
          <w:p w:rsidR="00000000" w:rsidRPr="00E57C5B" w:rsidP="00E57C5B">
            <w:pPr>
              <w:pStyle w:val="ListBullet3"/>
            </w:pPr>
            <w:r w:rsidRPr="00E57C5B">
              <w:t>action needed</w:t>
            </w:r>
          </w:p>
          <w:p w:rsidR="00000000" w:rsidRPr="00E57C5B" w:rsidP="00E57C5B">
            <w:pPr>
              <w:pStyle w:val="ListBullet3"/>
            </w:pPr>
            <w:r w:rsidRPr="00E57C5B">
              <w:t>actioned by</w:t>
            </w:r>
          </w:p>
          <w:p w:rsidR="00000000" w:rsidRPr="00E57C5B" w:rsidP="00E57C5B">
            <w:pPr>
              <w:pStyle w:val="ListBullet3"/>
            </w:pPr>
            <w:r w:rsidRPr="00E57C5B">
              <w:t>date resolved</w:t>
            </w:r>
          </w:p>
          <w:p w:rsidR="00000000" w:rsidRPr="00E57C5B" w:rsidP="00E57C5B">
            <w:pPr>
              <w:pStyle w:val="ListBullet2"/>
            </w:pPr>
            <w:r w:rsidRPr="00E57C5B">
              <w:t>the following optional fields:</w:t>
            </w:r>
          </w:p>
          <w:p w:rsidR="00000000" w:rsidRPr="00E57C5B" w:rsidP="00E57C5B">
            <w:pPr>
              <w:pStyle w:val="ListBullet3"/>
            </w:pPr>
            <w:r w:rsidRPr="00E57C5B">
              <w:t>incident report number</w:t>
            </w:r>
          </w:p>
          <w:p w:rsidR="00000000" w:rsidRPr="00E57C5B" w:rsidP="00E57C5B">
            <w:pPr>
              <w:pStyle w:val="ListBullet3"/>
            </w:pPr>
            <w:r w:rsidRPr="00E57C5B">
              <w:t>additional information</w:t>
            </w:r>
          </w:p>
          <w:p w:rsidR="00000000" w:rsidRPr="00E57C5B" w:rsidP="00E57C5B">
            <w:pPr>
              <w:pStyle w:val="ListBullet"/>
            </w:pPr>
            <w:r w:rsidRPr="00E57C5B">
              <w:t>incident report, including:</w:t>
            </w:r>
          </w:p>
          <w:p w:rsidR="00000000" w:rsidRPr="00E57C5B" w:rsidP="00E57C5B">
            <w:pPr>
              <w:pStyle w:val="ListBullet2"/>
            </w:pPr>
            <w:r w:rsidRPr="00E57C5B">
              <w:t>pharmacy name</w:t>
            </w:r>
          </w:p>
          <w:p w:rsidR="00000000" w:rsidRPr="00E57C5B" w:rsidP="00E57C5B">
            <w:pPr>
              <w:pStyle w:val="ListBullet2"/>
            </w:pPr>
            <w:r w:rsidRPr="00E57C5B">
              <w:t>report number</w:t>
            </w:r>
          </w:p>
          <w:p w:rsidR="00000000" w:rsidRPr="00E57C5B" w:rsidP="00E57C5B">
            <w:pPr>
              <w:pStyle w:val="ListBullet2"/>
            </w:pPr>
            <w:r w:rsidRPr="00E57C5B">
              <w:t>date and time of report</w:t>
            </w:r>
          </w:p>
          <w:p w:rsidR="00000000" w:rsidRPr="00E57C5B" w:rsidP="00E57C5B">
            <w:pPr>
              <w:pStyle w:val="ListBullet2"/>
            </w:pPr>
            <w:r w:rsidRPr="00E57C5B">
              <w:t>date and time of incident</w:t>
            </w:r>
          </w:p>
          <w:p w:rsidR="00000000" w:rsidRPr="00E57C5B" w:rsidP="00E57C5B">
            <w:pPr>
              <w:pStyle w:val="ListBullet2"/>
            </w:pPr>
            <w:r w:rsidRPr="00E57C5B">
              <w:t>individual’s details, if required for follow-up</w:t>
            </w:r>
          </w:p>
          <w:p w:rsidR="00000000" w:rsidRPr="00E57C5B" w:rsidP="00E57C5B">
            <w:pPr>
              <w:pStyle w:val="ListBullet2"/>
            </w:pPr>
            <w:r w:rsidRPr="00E57C5B">
              <w:t>nature of incident</w:t>
            </w:r>
          </w:p>
          <w:p w:rsidR="00000000" w:rsidRPr="00E57C5B" w:rsidP="00E57C5B">
            <w:pPr>
              <w:pStyle w:val="ListBullet2"/>
            </w:pPr>
            <w:r w:rsidRPr="00E57C5B">
              <w:t>specific action taken</w:t>
            </w:r>
          </w:p>
          <w:p w:rsidR="00000000" w:rsidRPr="00E57C5B" w:rsidP="00E57C5B">
            <w:pPr>
              <w:pStyle w:val="ListBullet2"/>
            </w:pPr>
            <w:r w:rsidRPr="00E57C5B">
              <w:t>follow-up required</w:t>
            </w:r>
          </w:p>
          <w:p w:rsidR="00000000" w:rsidP="00E57C5B">
            <w:pPr>
              <w:pStyle w:val="ListBullet2"/>
              <w:rPr>
                <w:lang w:val="en-NZ"/>
              </w:rPr>
            </w:pPr>
            <w:r w:rsidRPr="00E57C5B">
              <w:t>report distribution information.</w:t>
            </w:r>
          </w:p>
        </w:tc>
      </w:tr>
      <w:tr w:rsidTr="00BE1CB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57C5B">
            <w:pPr>
              <w:pStyle w:val="BodyText"/>
              <w:rPr>
                <w:lang w:val="en-NZ"/>
              </w:rPr>
            </w:pPr>
            <w:r w:rsidRPr="00E57C5B">
              <w:rPr>
                <w:rStyle w:val="BoldandItalics"/>
              </w:rPr>
              <w:t>Appropriate references</w:t>
            </w:r>
            <w:r w:rsidRPr="00E57C5B">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E57C5B" w:rsidP="00E57C5B">
            <w:pPr>
              <w:pStyle w:val="ListBullet"/>
            </w:pPr>
            <w:r w:rsidRPr="00E57C5B">
              <w:t>arrangements for change of contract to another service provider</w:t>
            </w:r>
          </w:p>
          <w:p w:rsidR="00000000" w:rsidRPr="00E57C5B" w:rsidP="00E57C5B">
            <w:pPr>
              <w:pStyle w:val="ListBullet"/>
            </w:pPr>
            <w:r w:rsidRPr="00E57C5B">
              <w:t>provision of:</w:t>
            </w:r>
          </w:p>
          <w:p w:rsidR="00000000" w:rsidRPr="00E57C5B" w:rsidP="00E57C5B">
            <w:pPr>
              <w:pStyle w:val="ListBullet2"/>
            </w:pPr>
            <w:r w:rsidRPr="00E57C5B">
              <w:t>education</w:t>
            </w:r>
          </w:p>
          <w:p w:rsidR="00000000" w:rsidRPr="00E57C5B" w:rsidP="00E57C5B">
            <w:pPr>
              <w:pStyle w:val="ListBullet2"/>
            </w:pPr>
            <w:r w:rsidRPr="00E57C5B">
              <w:t>services</w:t>
            </w:r>
          </w:p>
          <w:p w:rsidR="00000000" w:rsidRPr="00E57C5B" w:rsidP="00E57C5B">
            <w:pPr>
              <w:pStyle w:val="ListBullet2"/>
            </w:pPr>
            <w:r w:rsidRPr="00E57C5B">
              <w:t>stock control</w:t>
            </w:r>
          </w:p>
          <w:p w:rsidR="00000000" w:rsidRPr="00E57C5B" w:rsidP="00E57C5B">
            <w:pPr>
              <w:pStyle w:val="ListBullet2"/>
            </w:pPr>
            <w:r w:rsidRPr="00E57C5B">
              <w:t>storage</w:t>
            </w:r>
          </w:p>
          <w:p w:rsidR="00000000" w:rsidRPr="00E57C5B" w:rsidP="00E57C5B">
            <w:pPr>
              <w:pStyle w:val="ListBullet"/>
            </w:pPr>
            <w:r w:rsidRPr="00E57C5B">
              <w:t>requirements for improving medication-related services</w:t>
            </w:r>
          </w:p>
          <w:p w:rsidR="00000000" w:rsidRPr="00E57C5B" w:rsidP="00E57C5B">
            <w:pPr>
              <w:pStyle w:val="ListBullet"/>
            </w:pPr>
            <w:r w:rsidRPr="00E57C5B">
              <w:t>roles and responsibilities of the residential care facility and the pharmacy.</w:t>
            </w:r>
          </w:p>
        </w:tc>
      </w:tr>
    </w:tbl>
    <w:p w:rsidR="00000000" w:rsidRPr="00E57C5B" w:rsidP="00E57C5B">
      <w:pPr>
        <w:pStyle w:val="BodyText"/>
      </w:pPr>
    </w:p>
    <w:p w:rsidR="00000000" w:rsidRPr="00E57C5B" w:rsidP="00E57C5B">
      <w:pPr>
        <w:pStyle w:val="AllowPageBreak"/>
      </w:pPr>
    </w:p>
    <w:p w:rsidR="00000000" w:rsidRPr="00E57C5B" w:rsidP="00E57C5B">
      <w:pPr>
        <w:pStyle w:val="Heading1"/>
      </w:pPr>
      <w:bookmarkStart w:id="12" w:name="O_388730"/>
      <w:bookmarkEnd w:id="12"/>
      <w:r w:rsidRPr="00E57C5B">
        <w:t>Unit Sector(s)</w:t>
      </w:r>
    </w:p>
    <w:p w:rsidR="00000000" w:rsidRPr="00E57C5B" w:rsidP="00E57C5B">
      <w:pPr>
        <w:pStyle w:val="BodyText"/>
      </w:pPr>
      <w:r w:rsidRPr="00E57C5B">
        <w:t>Community Pharmacy</w:t>
      </w:r>
    </w:p>
    <w:p w:rsidR="00000000" w:rsidRPr="00E57C5B" w:rsidP="00E57C5B">
      <w:pPr>
        <w:pStyle w:val="AllowPageBreak"/>
      </w:pPr>
    </w:p>
    <w:p w:rsidR="00000000" w:rsidRPr="00E57C5B" w:rsidP="00E57C5B">
      <w:pPr>
        <w:pStyle w:val="Heading1"/>
      </w:pPr>
      <w:bookmarkStart w:id="13" w:name="O_388731"/>
      <w:bookmarkEnd w:id="13"/>
      <w:r w:rsidRPr="00E57C5B">
        <w:t>Competency field</w:t>
      </w:r>
    </w:p>
    <w:p w:rsidR="00000000" w:rsidRPr="00E57C5B" w:rsidP="00E57C5B">
      <w:pPr>
        <w:pStyle w:val="BodyText"/>
      </w:pPr>
      <w:r w:rsidRPr="00E57C5B">
        <w:t>Dispensary</w:t>
      </w:r>
    </w:p>
    <w:p w:rsidR="00000000" w:rsidRPr="00E57C5B" w:rsidP="00E57C5B"/>
    <w:sectPr w:rsidSect="00E57C5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7C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E1CB1" w:rsidP="00BE1CB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7C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CB1" w:rsidP="00E57C5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BE1CB1" w:rsidP="00E57C5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BE1CB1" w:rsidP="00E57C5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7C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7C5B" w:rsidRPr="00BE1CB1" w:rsidP="00BE1CB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7C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CB1" w:rsidP="00E57C5B">
    <w:pPr>
      <w:pStyle w:val="Header"/>
      <w:framePr w:wrap="around"/>
    </w:pPr>
    <w:r>
      <w:fldChar w:fldCharType="begin"/>
    </w:r>
    <w:r>
      <w:instrText xml:space="preserve"> TITLE   \* MERGEFORMAT </w:instrText>
    </w:r>
    <w:r>
      <w:fldChar w:fldCharType="separate"/>
    </w:r>
    <w:r>
      <w:t>SIRCDIS408 Coordinate service to patients in residential care settings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June 2012</w:t>
    </w:r>
    <w:r>
      <w:rPr>
        <w:noProof/>
      </w:rPr>
      <w:fldChar w:fldCharType="end"/>
    </w:r>
  </w:p>
  <w:p w:rsidR="00BE1CB1" w:rsidP="00E57C5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D72CD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42834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A90D2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7C5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57C5B"/>
    <w:pPr>
      <w:spacing w:before="360" w:after="60"/>
      <w:outlineLvl w:val="0"/>
    </w:pPr>
    <w:rPr>
      <w:sz w:val="32"/>
    </w:rPr>
  </w:style>
  <w:style w:type="paragraph" w:styleId="Heading2">
    <w:name w:val="heading 2"/>
    <w:basedOn w:val="HeadingBase"/>
    <w:next w:val="BodyText"/>
    <w:link w:val="Heading2Char"/>
    <w:qFormat/>
    <w:rsid w:val="00E57C5B"/>
    <w:pPr>
      <w:keepLines/>
      <w:spacing w:before="240" w:after="120"/>
      <w:outlineLvl w:val="1"/>
    </w:pPr>
    <w:rPr>
      <w:sz w:val="28"/>
      <w:szCs w:val="40"/>
    </w:rPr>
  </w:style>
  <w:style w:type="paragraph" w:styleId="Heading3">
    <w:name w:val="heading 3"/>
    <w:basedOn w:val="HeadingBase"/>
    <w:next w:val="BodyText"/>
    <w:link w:val="Heading3Char"/>
    <w:qFormat/>
    <w:rsid w:val="00E57C5B"/>
    <w:pPr>
      <w:spacing w:before="180" w:after="120"/>
      <w:outlineLvl w:val="2"/>
    </w:pPr>
    <w:rPr>
      <w:spacing w:val="-10"/>
      <w:kern w:val="32"/>
    </w:rPr>
  </w:style>
  <w:style w:type="paragraph" w:styleId="Heading4">
    <w:name w:val="heading 4"/>
    <w:basedOn w:val="HeadingBase"/>
    <w:next w:val="BodyText"/>
    <w:link w:val="Heading4Char"/>
    <w:qFormat/>
    <w:rsid w:val="00E57C5B"/>
    <w:pPr>
      <w:spacing w:before="160" w:after="120"/>
      <w:outlineLvl w:val="3"/>
    </w:pPr>
    <w:rPr>
      <w:sz w:val="22"/>
    </w:rPr>
  </w:style>
  <w:style w:type="paragraph" w:styleId="Heading5">
    <w:name w:val="heading 5"/>
    <w:basedOn w:val="HeadingBase"/>
    <w:next w:val="Normal"/>
    <w:link w:val="Heading5Char"/>
    <w:qFormat/>
    <w:rsid w:val="00E57C5B"/>
    <w:pPr>
      <w:spacing w:before="80"/>
      <w:outlineLvl w:val="4"/>
    </w:pPr>
    <w:rPr>
      <w:color w:val="918585"/>
      <w:sz w:val="20"/>
    </w:rPr>
  </w:style>
  <w:style w:type="paragraph" w:styleId="Heading6">
    <w:name w:val="heading 6"/>
    <w:basedOn w:val="HeadingBase"/>
    <w:next w:val="Normal"/>
    <w:link w:val="Heading6Char"/>
    <w:qFormat/>
    <w:rsid w:val="00E57C5B"/>
    <w:pPr>
      <w:spacing w:before="60"/>
      <w:outlineLvl w:val="5"/>
    </w:pPr>
    <w:rPr>
      <w:color w:val="918585"/>
      <w:sz w:val="20"/>
    </w:rPr>
  </w:style>
  <w:style w:type="paragraph" w:styleId="Heading7">
    <w:name w:val="heading 7"/>
    <w:basedOn w:val="Normal"/>
    <w:next w:val="Normal"/>
    <w:link w:val="Heading7Char"/>
    <w:qFormat/>
    <w:rsid w:val="00E57C5B"/>
    <w:pPr>
      <w:ind w:left="720"/>
      <w:outlineLvl w:val="6"/>
    </w:pPr>
    <w:rPr>
      <w:i/>
    </w:rPr>
  </w:style>
  <w:style w:type="paragraph" w:styleId="Heading8">
    <w:name w:val="heading 8"/>
    <w:basedOn w:val="Normal"/>
    <w:next w:val="Normal"/>
    <w:link w:val="Heading8Char"/>
    <w:qFormat/>
    <w:rsid w:val="00E57C5B"/>
    <w:pPr>
      <w:ind w:left="720"/>
      <w:outlineLvl w:val="7"/>
    </w:pPr>
    <w:rPr>
      <w:i/>
    </w:rPr>
  </w:style>
  <w:style w:type="paragraph" w:styleId="Heading9">
    <w:name w:val="heading 9"/>
    <w:basedOn w:val="Normal"/>
    <w:next w:val="Normal"/>
    <w:link w:val="Heading9Char"/>
    <w:qFormat/>
    <w:rsid w:val="00E57C5B"/>
    <w:pPr>
      <w:ind w:left="720"/>
      <w:outlineLvl w:val="8"/>
    </w:pPr>
    <w:rPr>
      <w:i/>
    </w:rPr>
  </w:style>
  <w:style w:type="character" w:default="1" w:styleId="DefaultParagraphFont">
    <w:name w:val="Default Paragraph Font"/>
    <w:uiPriority w:val="1"/>
    <w:unhideWhenUsed/>
    <w:rsid w:val="00E57C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57C5B"/>
  </w:style>
  <w:style w:type="character" w:customStyle="1" w:styleId="Heading1Char">
    <w:name w:val="Heading 1 Char"/>
    <w:basedOn w:val="DefaultParagraphFont"/>
    <w:link w:val="Heading1"/>
    <w:rsid w:val="00E57C5B"/>
    <w:rPr>
      <w:rFonts w:ascii="Times New Roman" w:eastAsia="Times New Roman" w:hAnsi="Times New Roman" w:cs="Times New Roman"/>
      <w:b/>
      <w:sz w:val="32"/>
      <w:szCs w:val="20"/>
      <w:lang w:eastAsia="en-US"/>
    </w:rPr>
  </w:style>
  <w:style w:type="paragraph" w:styleId="BodyText">
    <w:name w:val="Body Text"/>
    <w:basedOn w:val="Normal"/>
    <w:link w:val="BodyTextChar"/>
    <w:rsid w:val="00E57C5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57C5B"/>
    <w:rPr>
      <w:rFonts w:ascii="Times New Roman" w:eastAsia="Times New Roman" w:hAnsi="Times New Roman" w:cs="Times New Roman"/>
      <w:sz w:val="24"/>
      <w:lang w:eastAsia="en-US"/>
    </w:rPr>
  </w:style>
  <w:style w:type="paragraph" w:styleId="Footer">
    <w:name w:val="footer"/>
    <w:basedOn w:val="Normal"/>
    <w:link w:val="FooterChar"/>
    <w:rsid w:val="00E57C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57C5B"/>
    <w:rPr>
      <w:rFonts w:ascii="Times New Roman" w:eastAsia="Times New Roman" w:hAnsi="Times New Roman" w:cs="Times New Roman"/>
      <w:sz w:val="16"/>
      <w:lang w:eastAsia="en-US"/>
    </w:rPr>
  </w:style>
  <w:style w:type="paragraph" w:styleId="List">
    <w:name w:val="List"/>
    <w:basedOn w:val="BodyText"/>
    <w:next w:val="BodyText"/>
    <w:rsid w:val="00E57C5B"/>
    <w:pPr>
      <w:tabs>
        <w:tab w:val="left" w:pos="340"/>
      </w:tabs>
      <w:spacing w:before="60" w:after="60"/>
      <w:ind w:left="340" w:hanging="340"/>
    </w:pPr>
  </w:style>
  <w:style w:type="paragraph" w:styleId="ListBullet">
    <w:name w:val="List Bullet"/>
    <w:basedOn w:val="List"/>
    <w:rsid w:val="00E57C5B"/>
    <w:pPr>
      <w:numPr>
        <w:numId w:val="14"/>
      </w:numPr>
      <w:tabs>
        <w:tab w:val="clear" w:pos="340"/>
      </w:tabs>
      <w:spacing w:before="40" w:after="40"/>
    </w:pPr>
  </w:style>
  <w:style w:type="character" w:customStyle="1" w:styleId="SpecialBold">
    <w:name w:val="Special Bold"/>
    <w:basedOn w:val="DefaultParagraphFont"/>
    <w:rsid w:val="00E57C5B"/>
    <w:rPr>
      <w:b/>
      <w:spacing w:val="0"/>
    </w:rPr>
  </w:style>
  <w:style w:type="paragraph" w:styleId="ListBullet2">
    <w:name w:val="List Bullet 2"/>
    <w:basedOn w:val="List2"/>
    <w:rsid w:val="00E57C5B"/>
    <w:pPr>
      <w:numPr>
        <w:numId w:val="15"/>
      </w:numPr>
      <w:tabs>
        <w:tab w:val="clear" w:pos="680"/>
      </w:tabs>
    </w:pPr>
  </w:style>
  <w:style w:type="paragraph" w:customStyle="1" w:styleId="SuperHeading">
    <w:name w:val="SuperHeading"/>
    <w:basedOn w:val="Normal"/>
    <w:rsid w:val="00E57C5B"/>
    <w:pPr>
      <w:spacing w:before="240" w:after="120"/>
      <w:outlineLvl w:val="0"/>
    </w:pPr>
    <w:rPr>
      <w:rFonts w:ascii="Times New Roman" w:hAnsi="Times New Roman"/>
      <w:b/>
      <w:sz w:val="28"/>
    </w:rPr>
  </w:style>
  <w:style w:type="paragraph" w:customStyle="1" w:styleId="AllowPageBreak">
    <w:name w:val="AllowPageBreak"/>
    <w:rsid w:val="00E57C5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57C5B"/>
    <w:pPr>
      <w:numPr>
        <w:numId w:val="3"/>
      </w:numPr>
      <w:tabs>
        <w:tab w:val="clear" w:pos="1021"/>
      </w:tabs>
      <w:ind w:left="1037" w:hanging="357"/>
    </w:pPr>
  </w:style>
  <w:style w:type="character" w:customStyle="1" w:styleId="BoldandItalics">
    <w:name w:val="Bold and Italics"/>
    <w:qFormat/>
    <w:rsid w:val="00E57C5B"/>
    <w:rPr>
      <w:b/>
      <w:i/>
      <w:u w:val="none"/>
    </w:rPr>
  </w:style>
  <w:style w:type="character" w:customStyle="1" w:styleId="Heading2Char">
    <w:name w:val="Heading 2 Char"/>
    <w:basedOn w:val="DefaultParagraphFont"/>
    <w:link w:val="Heading2"/>
    <w:rsid w:val="00E57C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57C5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57C5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57C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57C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57C5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57C5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57C5B"/>
    <w:rPr>
      <w:rFonts w:ascii="Courier New" w:eastAsia="Times New Roman" w:hAnsi="Courier New" w:cs="Times New Roman"/>
      <w:i/>
      <w:szCs w:val="20"/>
      <w:lang w:eastAsia="en-US"/>
    </w:rPr>
  </w:style>
  <w:style w:type="paragraph" w:customStyle="1" w:styleId="HeadingBase">
    <w:name w:val="Heading Base"/>
    <w:rsid w:val="00E57C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57C5B"/>
    <w:pPr>
      <w:tabs>
        <w:tab w:val="right" w:leader="dot" w:pos="9072"/>
      </w:tabs>
      <w:ind w:left="567"/>
    </w:pPr>
    <w:rPr>
      <w:szCs w:val="22"/>
    </w:rPr>
  </w:style>
  <w:style w:type="paragraph" w:customStyle="1" w:styleId="TOCBase">
    <w:name w:val="TOC Base"/>
    <w:rsid w:val="00E57C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57C5B"/>
    <w:pPr>
      <w:tabs>
        <w:tab w:val="right" w:leader="dot" w:pos="9072"/>
      </w:tabs>
      <w:spacing w:before="40" w:after="40"/>
      <w:ind w:left="284"/>
    </w:pPr>
    <w:rPr>
      <w:rFonts w:ascii="Times New Roman" w:hAnsi="Times New Roman"/>
    </w:rPr>
  </w:style>
  <w:style w:type="paragraph" w:styleId="TOC1">
    <w:name w:val="toc 1"/>
    <w:basedOn w:val="TOCBase"/>
    <w:next w:val="Normal"/>
    <w:rsid w:val="00E57C5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57C5B"/>
    <w:pPr>
      <w:spacing w:before="5040"/>
      <w:jc w:val="center"/>
    </w:pPr>
    <w:rPr>
      <w:sz w:val="48"/>
      <w:szCs w:val="72"/>
      <w:lang w:val="en-US"/>
    </w:rPr>
  </w:style>
  <w:style w:type="character" w:customStyle="1" w:styleId="TitleChar">
    <w:name w:val="Title Char"/>
    <w:basedOn w:val="DefaultParagraphFont"/>
    <w:link w:val="Title"/>
    <w:rsid w:val="00E57C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57C5B"/>
    <w:pPr>
      <w:tabs>
        <w:tab w:val="left" w:pos="3600"/>
        <w:tab w:val="left" w:pos="3958"/>
      </w:tabs>
    </w:pPr>
  </w:style>
  <w:style w:type="paragraph" w:customStyle="1" w:styleId="Note">
    <w:name w:val="Note"/>
    <w:basedOn w:val="BodyText"/>
    <w:rsid w:val="00E57C5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57C5B"/>
    <w:pPr>
      <w:framePr w:wrap="auto" w:hAnchor="text" w:y="6049"/>
    </w:pPr>
    <w:rPr>
      <w:color w:val="000000"/>
      <w:sz w:val="40"/>
    </w:rPr>
  </w:style>
  <w:style w:type="paragraph" w:customStyle="1" w:styleId="TOCTitle">
    <w:name w:val="TOCTitle"/>
    <w:basedOn w:val="Heading1"/>
    <w:rsid w:val="00E57C5B"/>
    <w:pPr>
      <w:spacing w:after="240"/>
      <w:jc w:val="center"/>
      <w:outlineLvl w:val="9"/>
    </w:pPr>
    <w:rPr>
      <w:caps/>
    </w:rPr>
  </w:style>
  <w:style w:type="paragraph" w:customStyle="1" w:styleId="Version">
    <w:name w:val="Version"/>
    <w:rsid w:val="00E57C5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57C5B"/>
    <w:pPr>
      <w:keepNext w:val="0"/>
      <w:tabs>
        <w:tab w:val="right" w:pos="4176"/>
      </w:tabs>
      <w:ind w:left="198" w:hanging="198"/>
    </w:pPr>
    <w:rPr>
      <w:rFonts w:ascii="Garamond" w:hAnsi="Garamond"/>
    </w:rPr>
  </w:style>
  <w:style w:type="paragraph" w:styleId="IndexHeading">
    <w:name w:val="index heading"/>
    <w:basedOn w:val="Normal"/>
    <w:next w:val="Index1"/>
    <w:semiHidden/>
    <w:rsid w:val="00E57C5B"/>
    <w:pPr>
      <w:spacing w:before="120" w:after="120"/>
    </w:pPr>
    <w:rPr>
      <w:rFonts w:ascii="Arial" w:hAnsi="Arial"/>
      <w:b/>
      <w:color w:val="918585"/>
      <w:sz w:val="24"/>
    </w:rPr>
  </w:style>
  <w:style w:type="paragraph" w:styleId="Header">
    <w:name w:val="header"/>
    <w:basedOn w:val="Normal"/>
    <w:link w:val="HeaderChar"/>
    <w:rsid w:val="00E57C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57C5B"/>
    <w:rPr>
      <w:rFonts w:ascii="Times New Roman" w:eastAsia="Times New Roman" w:hAnsi="Times New Roman" w:cs="Times New Roman"/>
      <w:sz w:val="16"/>
      <w:szCs w:val="20"/>
      <w:lang w:val="en-GB" w:eastAsia="en-US"/>
    </w:rPr>
  </w:style>
  <w:style w:type="paragraph" w:customStyle="1" w:styleId="Chapter">
    <w:name w:val="Chapter"/>
    <w:basedOn w:val="Normal"/>
    <w:rsid w:val="00E57C5B"/>
    <w:pPr>
      <w:spacing w:before="240"/>
    </w:pPr>
    <w:rPr>
      <w:rFonts w:ascii="Times New Roman" w:hAnsi="Times New Roman"/>
      <w:smallCaps/>
      <w:spacing w:val="80"/>
      <w:sz w:val="28"/>
    </w:rPr>
  </w:style>
  <w:style w:type="paragraph" w:customStyle="1" w:styleId="InChapter">
    <w:name w:val="InChapter"/>
    <w:basedOn w:val="Heading3"/>
    <w:rsid w:val="00E57C5B"/>
    <w:pPr>
      <w:spacing w:after="240"/>
      <w:outlineLvl w:val="9"/>
    </w:pPr>
    <w:rPr>
      <w:noProof/>
    </w:rPr>
  </w:style>
  <w:style w:type="paragraph" w:styleId="Index2">
    <w:name w:val="index 2"/>
    <w:basedOn w:val="Normal"/>
    <w:next w:val="Normal"/>
    <w:semiHidden/>
    <w:rsid w:val="00E57C5B"/>
    <w:pPr>
      <w:tabs>
        <w:tab w:val="right" w:pos="4176"/>
      </w:tabs>
      <w:ind w:left="568" w:hanging="284"/>
    </w:pPr>
    <w:rPr>
      <w:rFonts w:ascii="Garamond" w:hAnsi="Garamond"/>
    </w:rPr>
  </w:style>
  <w:style w:type="paragraph" w:customStyle="1" w:styleId="Byline">
    <w:name w:val="Byline"/>
    <w:rsid w:val="00E57C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57C5B"/>
    <w:pPr>
      <w:tabs>
        <w:tab w:val="clear" w:pos="3600"/>
        <w:tab w:val="clear" w:pos="3958"/>
      </w:tabs>
      <w:jc w:val="right"/>
    </w:pPr>
  </w:style>
  <w:style w:type="character" w:styleId="Emphasis">
    <w:name w:val="Emphasis"/>
    <w:basedOn w:val="DefaultParagraphFont"/>
    <w:qFormat/>
    <w:rsid w:val="00E57C5B"/>
    <w:rPr>
      <w:i/>
    </w:rPr>
  </w:style>
  <w:style w:type="paragraph" w:styleId="Caption">
    <w:name w:val="caption"/>
    <w:basedOn w:val="BodyText"/>
    <w:next w:val="Normal"/>
    <w:qFormat/>
    <w:rsid w:val="00E57C5B"/>
    <w:pPr>
      <w:framePr w:w="2268" w:hSpace="181" w:vSpace="181" w:wrap="around" w:vAnchor="text" w:hAnchor="page" w:x="1135" w:y="285" w:anchorLock="1"/>
    </w:pPr>
    <w:rPr>
      <w:i/>
    </w:rPr>
  </w:style>
  <w:style w:type="paragraph" w:customStyle="1" w:styleId="MiniTOCTitle">
    <w:name w:val="MiniTOCTitle"/>
    <w:basedOn w:val="Heading4"/>
    <w:rsid w:val="00E57C5B"/>
    <w:pPr>
      <w:spacing w:before="240"/>
      <w:outlineLvl w:val="9"/>
    </w:pPr>
    <w:rPr>
      <w:noProof/>
      <w:sz w:val="24"/>
    </w:rPr>
  </w:style>
  <w:style w:type="paragraph" w:customStyle="1" w:styleId="MiniTOCItem">
    <w:name w:val="MiniTOCItem"/>
    <w:basedOn w:val="ListBullet"/>
    <w:rsid w:val="00E57C5B"/>
    <w:pPr>
      <w:numPr>
        <w:numId w:val="0"/>
      </w:numPr>
      <w:tabs>
        <w:tab w:val="right" w:leader="dot" w:pos="6521"/>
      </w:tabs>
      <w:spacing w:before="0" w:after="0"/>
    </w:pPr>
  </w:style>
  <w:style w:type="paragraph" w:customStyle="1" w:styleId="TOFTitle">
    <w:name w:val="TOFTitle"/>
    <w:basedOn w:val="TOCTitle"/>
    <w:rsid w:val="00E57C5B"/>
  </w:style>
  <w:style w:type="paragraph" w:styleId="TableofFigures">
    <w:name w:val="table of figures"/>
    <w:basedOn w:val="Normal"/>
    <w:next w:val="Normal"/>
    <w:semiHidden/>
    <w:rsid w:val="00E57C5B"/>
    <w:pPr>
      <w:tabs>
        <w:tab w:val="right" w:leader="dot" w:pos="9072"/>
      </w:tabs>
      <w:ind w:left="970" w:hanging="403"/>
    </w:pPr>
    <w:rPr>
      <w:rFonts w:ascii="Times New Roman" w:hAnsi="Times New Roman"/>
      <w:b/>
    </w:rPr>
  </w:style>
  <w:style w:type="paragraph" w:styleId="ListNumber">
    <w:name w:val="List Number"/>
    <w:basedOn w:val="List"/>
    <w:rsid w:val="00E57C5B"/>
    <w:pPr>
      <w:numPr>
        <w:numId w:val="12"/>
      </w:numPr>
    </w:pPr>
  </w:style>
  <w:style w:type="character" w:customStyle="1" w:styleId="WingdingSymbols">
    <w:name w:val="Wingding Symbols"/>
    <w:rsid w:val="00E57C5B"/>
    <w:rPr>
      <w:rFonts w:ascii="Wingdings" w:hAnsi="Wingdings"/>
    </w:rPr>
  </w:style>
  <w:style w:type="paragraph" w:customStyle="1" w:styleId="TableHeading">
    <w:name w:val="Table Heading"/>
    <w:basedOn w:val="HeadingBase"/>
    <w:rsid w:val="00E57C5B"/>
    <w:pPr>
      <w:keepLines/>
      <w:pBdr>
        <w:bottom w:val="single" w:sz="6" w:space="1" w:color="918585"/>
      </w:pBdr>
      <w:spacing w:before="240"/>
    </w:pPr>
  </w:style>
  <w:style w:type="character" w:customStyle="1" w:styleId="HotSpot">
    <w:name w:val="HotSpot"/>
    <w:rsid w:val="00E57C5B"/>
    <w:rPr>
      <w:color w:val="0033CC"/>
      <w:u w:val="none"/>
    </w:rPr>
  </w:style>
  <w:style w:type="paragraph" w:customStyle="1" w:styleId="BodyTextRight">
    <w:name w:val="Body Text Right"/>
    <w:basedOn w:val="BodyText"/>
    <w:rsid w:val="00E57C5B"/>
    <w:pPr>
      <w:spacing w:before="0" w:after="0"/>
      <w:jc w:val="right"/>
    </w:pPr>
  </w:style>
  <w:style w:type="paragraph" w:styleId="Index3">
    <w:name w:val="index 3"/>
    <w:basedOn w:val="ListNumber2"/>
    <w:next w:val="Normal"/>
    <w:semiHidden/>
    <w:rsid w:val="00E57C5B"/>
    <w:pPr>
      <w:numPr>
        <w:numId w:val="0"/>
      </w:numPr>
      <w:tabs>
        <w:tab w:val="right" w:leader="dot" w:pos="4176"/>
      </w:tabs>
    </w:pPr>
  </w:style>
  <w:style w:type="paragraph" w:styleId="ListNumber2">
    <w:name w:val="List Number 2"/>
    <w:basedOn w:val="List2"/>
    <w:rsid w:val="00E57C5B"/>
    <w:pPr>
      <w:numPr>
        <w:numId w:val="11"/>
      </w:numPr>
      <w:tabs>
        <w:tab w:val="clear" w:pos="1060"/>
      </w:tabs>
    </w:pPr>
  </w:style>
  <w:style w:type="paragraph" w:customStyle="1" w:styleId="MarginNote">
    <w:name w:val="Margin Note"/>
    <w:basedOn w:val="BodyText"/>
    <w:rsid w:val="00E57C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57C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57C5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57C5B"/>
    <w:rPr>
      <w:sz w:val="32"/>
    </w:rPr>
  </w:style>
  <w:style w:type="paragraph" w:customStyle="1" w:styleId="HeadingProcedure">
    <w:name w:val="Heading Procedure"/>
    <w:basedOn w:val="HeadingBase"/>
    <w:next w:val="Normal"/>
    <w:rsid w:val="00E57C5B"/>
    <w:pPr>
      <w:tabs>
        <w:tab w:val="left" w:pos="0"/>
      </w:tabs>
      <w:spacing w:before="120" w:after="60"/>
    </w:pPr>
    <w:rPr>
      <w:i/>
      <w:color w:val="918585"/>
      <w:sz w:val="22"/>
    </w:rPr>
  </w:style>
  <w:style w:type="paragraph" w:customStyle="1" w:styleId="TableBodyText">
    <w:name w:val="Table Body Text"/>
    <w:basedOn w:val="BodyText"/>
    <w:rsid w:val="00E57C5B"/>
    <w:pPr>
      <w:spacing w:before="60" w:after="60"/>
    </w:pPr>
  </w:style>
  <w:style w:type="paragraph" w:styleId="ListContinue">
    <w:name w:val="List Continue"/>
    <w:basedOn w:val="List"/>
    <w:rsid w:val="00E57C5B"/>
    <w:pPr>
      <w:ind w:firstLine="0"/>
    </w:pPr>
  </w:style>
  <w:style w:type="paragraph" w:customStyle="1" w:styleId="ListNote">
    <w:name w:val="List Note"/>
    <w:basedOn w:val="List"/>
    <w:rsid w:val="00E57C5B"/>
    <w:pPr>
      <w:pBdr>
        <w:top w:val="single" w:sz="6" w:space="2" w:color="918585"/>
        <w:bottom w:val="single" w:sz="6" w:space="2" w:color="918585"/>
      </w:pBdr>
      <w:tabs>
        <w:tab w:val="left" w:pos="1021"/>
      </w:tabs>
      <w:ind w:firstLine="0"/>
    </w:pPr>
  </w:style>
  <w:style w:type="paragraph" w:customStyle="1" w:styleId="Warning">
    <w:name w:val="Warning"/>
    <w:basedOn w:val="BodyText"/>
    <w:rsid w:val="00E57C5B"/>
    <w:pPr>
      <w:shd w:val="clear" w:color="auto" w:fill="D9D9D9"/>
      <w:tabs>
        <w:tab w:val="left" w:pos="992"/>
      </w:tabs>
      <w:ind w:left="119" w:right="119"/>
    </w:pPr>
    <w:rPr>
      <w:sz w:val="20"/>
    </w:rPr>
  </w:style>
  <w:style w:type="paragraph" w:customStyle="1" w:styleId="MarginIcons">
    <w:name w:val="Margin Icons"/>
    <w:basedOn w:val="BodyText"/>
    <w:rsid w:val="00E57C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57C5B"/>
    <w:rPr>
      <w:rFonts w:ascii="Courier New" w:hAnsi="Courier New"/>
    </w:rPr>
  </w:style>
  <w:style w:type="paragraph" w:customStyle="1" w:styleId="NoteBullet">
    <w:name w:val="Note Bullet"/>
    <w:basedOn w:val="Note"/>
    <w:rsid w:val="00E57C5B"/>
    <w:pPr>
      <w:tabs>
        <w:tab w:val="clear" w:pos="680"/>
      </w:tabs>
      <w:spacing w:before="60" w:after="60"/>
    </w:pPr>
  </w:style>
  <w:style w:type="paragraph" w:customStyle="1" w:styleId="SubHeading2">
    <w:name w:val="SubHeading2"/>
    <w:basedOn w:val="HeadingBase"/>
    <w:rsid w:val="00E57C5B"/>
    <w:pPr>
      <w:spacing w:before="240" w:after="60"/>
    </w:pPr>
    <w:rPr>
      <w:sz w:val="20"/>
    </w:rPr>
  </w:style>
  <w:style w:type="paragraph" w:customStyle="1" w:styleId="SubHeading1">
    <w:name w:val="SubHeading1"/>
    <w:basedOn w:val="HeadingBase"/>
    <w:rsid w:val="00E57C5B"/>
    <w:pPr>
      <w:spacing w:before="240" w:after="60"/>
    </w:pPr>
    <w:rPr>
      <w:color w:val="918585"/>
      <w:sz w:val="22"/>
    </w:rPr>
  </w:style>
  <w:style w:type="paragraph" w:customStyle="1" w:styleId="SideHeading">
    <w:name w:val="Side Heading"/>
    <w:basedOn w:val="HeadingBase"/>
    <w:rsid w:val="00E57C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57C5B"/>
    <w:pPr>
      <w:numPr>
        <w:numId w:val="13"/>
      </w:numPr>
    </w:pPr>
  </w:style>
  <w:style w:type="paragraph" w:styleId="PlainText">
    <w:name w:val="Plain Text"/>
    <w:basedOn w:val="Normal"/>
    <w:link w:val="PlainTextChar"/>
    <w:rsid w:val="00E57C5B"/>
    <w:rPr>
      <w:sz w:val="20"/>
    </w:rPr>
  </w:style>
  <w:style w:type="character" w:customStyle="1" w:styleId="PlainTextChar">
    <w:name w:val="Plain Text Char"/>
    <w:basedOn w:val="DefaultParagraphFont"/>
    <w:link w:val="PlainText"/>
    <w:rsid w:val="00E57C5B"/>
    <w:rPr>
      <w:rFonts w:ascii="Courier New" w:eastAsia="Times New Roman" w:hAnsi="Courier New" w:cs="Times New Roman"/>
      <w:sz w:val="20"/>
      <w:szCs w:val="20"/>
      <w:lang w:eastAsia="en-US"/>
    </w:rPr>
  </w:style>
  <w:style w:type="character" w:customStyle="1" w:styleId="MenuOption">
    <w:name w:val="Menu Option"/>
    <w:basedOn w:val="DefaultParagraphFont"/>
    <w:rsid w:val="00E57C5B"/>
    <w:rPr>
      <w:b/>
      <w:smallCaps/>
    </w:rPr>
  </w:style>
  <w:style w:type="paragraph" w:customStyle="1" w:styleId="TableListNumber">
    <w:name w:val="Table List Number"/>
    <w:basedOn w:val="ListNumber"/>
    <w:rsid w:val="00E57C5B"/>
    <w:pPr>
      <w:numPr>
        <w:numId w:val="0"/>
      </w:numPr>
    </w:pPr>
  </w:style>
  <w:style w:type="paragraph" w:styleId="TOC4">
    <w:name w:val="toc 4"/>
    <w:basedOn w:val="TOCBase"/>
    <w:next w:val="Normal"/>
    <w:semiHidden/>
    <w:rsid w:val="00E57C5B"/>
    <w:pPr>
      <w:tabs>
        <w:tab w:val="right" w:leader="dot" w:pos="9071"/>
      </w:tabs>
      <w:ind w:left="1701"/>
    </w:pPr>
  </w:style>
  <w:style w:type="paragraph" w:customStyle="1" w:styleId="ListAlpha">
    <w:name w:val="List Alpha"/>
    <w:basedOn w:val="List"/>
    <w:rsid w:val="00E57C5B"/>
    <w:pPr>
      <w:numPr>
        <w:numId w:val="10"/>
      </w:numPr>
    </w:pPr>
  </w:style>
  <w:style w:type="paragraph" w:customStyle="1" w:styleId="ListAlpha2">
    <w:name w:val="List Alpha 2"/>
    <w:basedOn w:val="List2"/>
    <w:rsid w:val="00E57C5B"/>
    <w:pPr>
      <w:numPr>
        <w:numId w:val="9"/>
      </w:numPr>
    </w:pPr>
  </w:style>
  <w:style w:type="paragraph" w:styleId="List2">
    <w:name w:val="List 2"/>
    <w:basedOn w:val="BodyText"/>
    <w:rsid w:val="00E57C5B"/>
    <w:pPr>
      <w:tabs>
        <w:tab w:val="left" w:pos="680"/>
      </w:tabs>
      <w:spacing w:before="60" w:after="60"/>
      <w:ind w:left="680" w:hanging="340"/>
    </w:pPr>
  </w:style>
  <w:style w:type="paragraph" w:styleId="List3">
    <w:name w:val="List 3"/>
    <w:basedOn w:val="BodyText"/>
    <w:rsid w:val="00E57C5B"/>
    <w:pPr>
      <w:tabs>
        <w:tab w:val="left" w:pos="1021"/>
      </w:tabs>
      <w:spacing w:before="60" w:after="60"/>
      <w:ind w:left="1020" w:hanging="340"/>
    </w:pPr>
  </w:style>
  <w:style w:type="paragraph" w:styleId="List4">
    <w:name w:val="List 4"/>
    <w:basedOn w:val="BodyText"/>
    <w:rsid w:val="00E57C5B"/>
    <w:pPr>
      <w:tabs>
        <w:tab w:val="left" w:pos="1361"/>
      </w:tabs>
      <w:spacing w:before="60" w:after="60"/>
      <w:ind w:left="1361" w:hanging="340"/>
    </w:pPr>
  </w:style>
  <w:style w:type="paragraph" w:styleId="List5">
    <w:name w:val="List 5"/>
    <w:basedOn w:val="BodyText"/>
    <w:rsid w:val="00E57C5B"/>
    <w:pPr>
      <w:tabs>
        <w:tab w:val="left" w:pos="1701"/>
      </w:tabs>
      <w:spacing w:before="60" w:after="60"/>
      <w:ind w:left="1701" w:hanging="340"/>
    </w:pPr>
  </w:style>
  <w:style w:type="paragraph" w:styleId="ListBullet4">
    <w:name w:val="List Bullet 4"/>
    <w:basedOn w:val="List4"/>
    <w:rsid w:val="00E57C5B"/>
    <w:pPr>
      <w:numPr>
        <w:numId w:val="4"/>
      </w:numPr>
    </w:pPr>
  </w:style>
  <w:style w:type="paragraph" w:styleId="ListBullet5">
    <w:name w:val="List Bullet 5"/>
    <w:basedOn w:val="List5"/>
    <w:rsid w:val="00E57C5B"/>
    <w:pPr>
      <w:numPr>
        <w:numId w:val="5"/>
      </w:numPr>
    </w:pPr>
  </w:style>
  <w:style w:type="paragraph" w:styleId="ListContinue2">
    <w:name w:val="List Continue 2"/>
    <w:basedOn w:val="List2"/>
    <w:rsid w:val="00E57C5B"/>
    <w:pPr>
      <w:ind w:firstLine="0"/>
    </w:pPr>
  </w:style>
  <w:style w:type="paragraph" w:styleId="ListContinue3">
    <w:name w:val="List Continue 3"/>
    <w:basedOn w:val="List3"/>
    <w:rsid w:val="00E57C5B"/>
    <w:pPr>
      <w:ind w:left="1021" w:firstLine="0"/>
    </w:pPr>
  </w:style>
  <w:style w:type="paragraph" w:styleId="ListContinue4">
    <w:name w:val="List Continue 4"/>
    <w:basedOn w:val="List4"/>
    <w:rsid w:val="00E57C5B"/>
    <w:pPr>
      <w:ind w:firstLine="0"/>
    </w:pPr>
  </w:style>
  <w:style w:type="paragraph" w:styleId="ListContinue5">
    <w:name w:val="List Continue 5"/>
    <w:basedOn w:val="List5"/>
    <w:rsid w:val="00E57C5B"/>
    <w:pPr>
      <w:ind w:firstLine="0"/>
    </w:pPr>
  </w:style>
  <w:style w:type="paragraph" w:styleId="ListNumber3">
    <w:name w:val="List Number 3"/>
    <w:basedOn w:val="List3"/>
    <w:rsid w:val="00E57C5B"/>
    <w:pPr>
      <w:numPr>
        <w:numId w:val="6"/>
      </w:numPr>
    </w:pPr>
  </w:style>
  <w:style w:type="paragraph" w:styleId="ListNumber4">
    <w:name w:val="List Number 4"/>
    <w:basedOn w:val="List4"/>
    <w:rsid w:val="00E57C5B"/>
    <w:pPr>
      <w:numPr>
        <w:numId w:val="7"/>
      </w:numPr>
    </w:pPr>
  </w:style>
  <w:style w:type="paragraph" w:styleId="ListNumber5">
    <w:name w:val="List Number 5"/>
    <w:basedOn w:val="List5"/>
    <w:rsid w:val="00E57C5B"/>
    <w:pPr>
      <w:numPr>
        <w:numId w:val="8"/>
      </w:numPr>
    </w:pPr>
  </w:style>
  <w:style w:type="paragraph" w:styleId="BlockText">
    <w:name w:val="Block Text"/>
    <w:basedOn w:val="Normal"/>
    <w:rsid w:val="00E57C5B"/>
    <w:pPr>
      <w:spacing w:after="120"/>
      <w:ind w:left="1440" w:right="1440"/>
    </w:pPr>
  </w:style>
  <w:style w:type="character" w:customStyle="1" w:styleId="Subscript">
    <w:name w:val="Subscript"/>
    <w:basedOn w:val="DefaultParagraphFont"/>
    <w:rsid w:val="00E57C5B"/>
    <w:rPr>
      <w:sz w:val="16"/>
      <w:vertAlign w:val="subscript"/>
    </w:rPr>
  </w:style>
  <w:style w:type="character" w:customStyle="1" w:styleId="Superscript">
    <w:name w:val="Superscript"/>
    <w:basedOn w:val="DefaultParagraphFont"/>
    <w:rsid w:val="00E57C5B"/>
    <w:rPr>
      <w:sz w:val="16"/>
      <w:vertAlign w:val="superscript"/>
    </w:rPr>
  </w:style>
  <w:style w:type="character" w:customStyle="1" w:styleId="Symbols">
    <w:name w:val="Symbols"/>
    <w:basedOn w:val="DefaultParagraphFont"/>
    <w:rsid w:val="00E57C5B"/>
    <w:rPr>
      <w:rFonts w:ascii="Symbol" w:hAnsi="Symbol"/>
    </w:rPr>
  </w:style>
  <w:style w:type="character" w:customStyle="1" w:styleId="MenuOptions">
    <w:name w:val="Menu Options"/>
    <w:basedOn w:val="DefaultParagraphFont"/>
    <w:rsid w:val="00E57C5B"/>
    <w:rPr>
      <w:rFonts w:ascii="Arial Narrow" w:hAnsi="Arial Narrow"/>
      <w:smallCaps/>
    </w:rPr>
  </w:style>
  <w:style w:type="character" w:customStyle="1" w:styleId="Buttons">
    <w:name w:val="Buttons"/>
    <w:basedOn w:val="DefaultParagraphFont"/>
    <w:rsid w:val="00E57C5B"/>
    <w:rPr>
      <w:b/>
    </w:rPr>
  </w:style>
  <w:style w:type="character" w:customStyle="1" w:styleId="Underlined">
    <w:name w:val="Underlined"/>
    <w:basedOn w:val="DefaultParagraphFont"/>
    <w:rsid w:val="00E57C5B"/>
    <w:rPr>
      <w:u w:val="single"/>
    </w:rPr>
  </w:style>
  <w:style w:type="paragraph" w:customStyle="1" w:styleId="TableBodyTextRight">
    <w:name w:val="Table Body Text Right"/>
    <w:basedOn w:val="TableBodyText"/>
    <w:rsid w:val="00E57C5B"/>
    <w:pPr>
      <w:widowControl w:val="0"/>
      <w:autoSpaceDE w:val="0"/>
      <w:autoSpaceDN w:val="0"/>
      <w:adjustRightInd w:val="0"/>
      <w:jc w:val="right"/>
    </w:pPr>
    <w:rPr>
      <w:rFonts w:cs="Arial"/>
      <w:szCs w:val="18"/>
    </w:rPr>
  </w:style>
  <w:style w:type="paragraph" w:customStyle="1" w:styleId="CopyrightText">
    <w:name w:val="Copyright Text"/>
    <w:basedOn w:val="BodyText"/>
    <w:rsid w:val="00E57C5B"/>
    <w:rPr>
      <w:sz w:val="18"/>
    </w:rPr>
  </w:style>
  <w:style w:type="paragraph" w:customStyle="1" w:styleId="BodySmallRight">
    <w:name w:val="Body Small Right"/>
    <w:basedOn w:val="BodyTextRight"/>
    <w:rsid w:val="00E57C5B"/>
    <w:rPr>
      <w:sz w:val="18"/>
      <w:szCs w:val="18"/>
    </w:rPr>
  </w:style>
  <w:style w:type="paragraph" w:customStyle="1" w:styleId="MarginEdition">
    <w:name w:val="Margin Edition"/>
    <w:basedOn w:val="MarginNote"/>
    <w:rsid w:val="00E57C5B"/>
    <w:pPr>
      <w:spacing w:before="0" w:after="0"/>
    </w:pPr>
    <w:rPr>
      <w:rFonts w:ascii="Times New Roman" w:hAnsi="Times New Roman"/>
      <w:color w:val="999999"/>
    </w:rPr>
  </w:style>
  <w:style w:type="paragraph" w:customStyle="1" w:styleId="Spacer">
    <w:name w:val="Spacer"/>
    <w:basedOn w:val="Normal"/>
    <w:rsid w:val="00E57C5B"/>
    <w:rPr>
      <w:sz w:val="2"/>
      <w:szCs w:val="2"/>
    </w:rPr>
  </w:style>
  <w:style w:type="character" w:customStyle="1" w:styleId="Small">
    <w:name w:val="Small"/>
    <w:basedOn w:val="DefaultParagraphFont"/>
    <w:rsid w:val="00E57C5B"/>
    <w:rPr>
      <w:sz w:val="16"/>
    </w:rPr>
  </w:style>
  <w:style w:type="paragraph" w:customStyle="1" w:styleId="WideTable">
    <w:name w:val="Wide Table"/>
    <w:basedOn w:val="Normal"/>
    <w:rsid w:val="00E57C5B"/>
    <w:pPr>
      <w:ind w:left="-1418"/>
    </w:pPr>
    <w:rPr>
      <w:sz w:val="2"/>
      <w:szCs w:val="2"/>
    </w:rPr>
  </w:style>
  <w:style w:type="character" w:styleId="PageNumber">
    <w:name w:val="page number"/>
    <w:basedOn w:val="DefaultParagraphFont"/>
    <w:rsid w:val="00E57C5B"/>
  </w:style>
  <w:style w:type="paragraph" w:styleId="Quote">
    <w:name w:val="Quote"/>
    <w:basedOn w:val="Heading1"/>
    <w:link w:val="QuoteChar"/>
    <w:qFormat/>
    <w:rsid w:val="00E57C5B"/>
    <w:rPr>
      <w:b w:val="0"/>
      <w:sz w:val="72"/>
      <w:szCs w:val="72"/>
      <w:lang w:val="en-NZ"/>
    </w:rPr>
  </w:style>
  <w:style w:type="character" w:customStyle="1" w:styleId="QuoteChar">
    <w:name w:val="Quote Char"/>
    <w:basedOn w:val="DefaultParagraphFont"/>
    <w:link w:val="Quote"/>
    <w:rsid w:val="00E57C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57C5B"/>
    <w:pPr>
      <w:pageBreakBefore/>
    </w:pPr>
  </w:style>
  <w:style w:type="paragraph" w:customStyle="1" w:styleId="Border">
    <w:name w:val="Border"/>
    <w:basedOn w:val="Normal"/>
    <w:qFormat/>
    <w:rsid w:val="00E57C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57C5B"/>
    <w:rPr>
      <w:b/>
      <w:bCs/>
      <w:i/>
      <w:iCs/>
      <w:color w:val="auto"/>
    </w:rPr>
  </w:style>
  <w:style w:type="paragraph" w:styleId="IntenseQuote">
    <w:name w:val="Intense Quote"/>
    <w:basedOn w:val="Normal"/>
    <w:next w:val="Normal"/>
    <w:link w:val="IntenseQuoteChar"/>
    <w:uiPriority w:val="30"/>
    <w:qFormat/>
    <w:rsid w:val="00E57C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57C5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57C5B"/>
    <w:rPr>
      <w:smallCaps/>
      <w:color w:val="auto"/>
      <w:u w:val="single"/>
    </w:rPr>
  </w:style>
  <w:style w:type="character" w:styleId="IntenseReference">
    <w:name w:val="Intense Reference"/>
    <w:basedOn w:val="DefaultParagraphFont"/>
    <w:uiPriority w:val="32"/>
    <w:qFormat/>
    <w:rsid w:val="00E57C5B"/>
    <w:rPr>
      <w:b/>
      <w:bCs/>
      <w:smallCaps/>
      <w:color w:val="auto"/>
      <w:spacing w:val="5"/>
      <w:u w:val="single"/>
    </w:rPr>
  </w:style>
  <w:style w:type="paragraph" w:customStyle="1" w:styleId="2ColumnHeading">
    <w:name w:val="2Column Heading"/>
    <w:basedOn w:val="BodyText"/>
    <w:qFormat/>
    <w:rsid w:val="00E57C5B"/>
    <w:pPr>
      <w:spacing w:after="60"/>
      <w:ind w:left="-2268"/>
    </w:pPr>
    <w:rPr>
      <w:b/>
    </w:rPr>
  </w:style>
  <w:style w:type="paragraph" w:customStyle="1" w:styleId="Heading1TOC">
    <w:name w:val="Heading1 TOC"/>
    <w:basedOn w:val="Normal"/>
    <w:qFormat/>
    <w:rsid w:val="00E57C5B"/>
    <w:pPr>
      <w:spacing w:before="240" w:after="120"/>
    </w:pPr>
    <w:rPr>
      <w:rFonts w:ascii="Times New Roman" w:hAnsi="Times New Roman"/>
      <w:b/>
      <w:sz w:val="32"/>
    </w:rPr>
  </w:style>
  <w:style w:type="paragraph" w:customStyle="1" w:styleId="Heading2TOC">
    <w:name w:val="Heading2 TOC"/>
    <w:basedOn w:val="Normal"/>
    <w:qFormat/>
    <w:rsid w:val="00E57C5B"/>
    <w:pPr>
      <w:spacing w:before="240" w:after="60"/>
    </w:pPr>
    <w:rPr>
      <w:rFonts w:ascii="Times New Roman" w:hAnsi="Times New Roman"/>
      <w:b/>
      <w:sz w:val="28"/>
    </w:rPr>
  </w:style>
  <w:style w:type="character" w:customStyle="1" w:styleId="Underline">
    <w:name w:val="Underline"/>
    <w:basedOn w:val="DefaultParagraphFont"/>
    <w:qFormat/>
    <w:rsid w:val="00E57C5B"/>
    <w:rPr>
      <w:u w:val="single"/>
    </w:rPr>
  </w:style>
  <w:style w:type="paragraph" w:styleId="BalloonText">
    <w:name w:val="Balloon Text"/>
    <w:basedOn w:val="Normal"/>
    <w:link w:val="BalloonTextChar"/>
    <w:rsid w:val="00E57C5B"/>
    <w:rPr>
      <w:rFonts w:ascii="Tahoma" w:hAnsi="Tahoma" w:cs="Tahoma"/>
      <w:sz w:val="16"/>
      <w:szCs w:val="16"/>
    </w:rPr>
  </w:style>
  <w:style w:type="character" w:customStyle="1" w:styleId="BalloonTextChar">
    <w:name w:val="Balloon Text Char"/>
    <w:basedOn w:val="DefaultParagraphFont"/>
    <w:link w:val="BalloonText"/>
    <w:rsid w:val="00E57C5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57C5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57C5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57C5B"/>
    <w:rPr>
      <w:b/>
      <w:color w:val="660033"/>
      <w:spacing w:val="0"/>
    </w:rPr>
  </w:style>
  <w:style w:type="paragraph" w:customStyle="1" w:styleId="Nameditemlist">
    <w:name w:val="Named item list"/>
    <w:basedOn w:val="BodyText"/>
    <w:qFormat/>
    <w:rsid w:val="00E57C5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1306</Words>
  <Characters>8424</Characters>
  <Application>Microsoft Office Word</Application>
  <DocSecurity>0</DocSecurity>
  <Lines>229</Lines>
  <Paragraphs>155</Paragraphs>
  <ScaleCrop>false</ScaleCrop>
  <Company>Author-it Software Corporation Ltd.</Company>
  <LinksUpToDate>false</LinksUpToDate>
  <CharactersWithSpaces>9666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SIRCDIS408 Coordinate service to patients in residential care settings</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2012-06-14T01:01:00Z</dcterms:created>
  <dcterms:modified xsi:type="dcterms:W3CDTF">2012-06-14T01:01:00Z</dcterms:modified>
</cp:coreProperties>
</file>