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58F9" w:rsidP="00B058F9">
      <w:pPr>
        <w:pStyle w:val="Title"/>
      </w:pPr>
      <w:bookmarkStart w:id="0" w:name="_GoBack"/>
      <w:bookmarkEnd w:id="0"/>
      <w:r>
        <w:fldChar w:fldCharType="begin"/>
      </w:r>
      <w:r>
        <w:instrText xml:space="preserve"> TITLE   \* MERGEFORMAT </w:instrText>
      </w:r>
      <w:r>
        <w:fldChar w:fldCharType="separate"/>
      </w:r>
      <w:r>
        <w:t>SIRCDIS405 Assist in dispensary administration</w:t>
      </w:r>
      <w:r>
        <w:fldChar w:fldCharType="end"/>
      </w:r>
    </w:p>
    <w:p w:rsidR="00B058F9" w:rsidP="00B058F9">
      <w:pPr>
        <w:pStyle w:val="Version"/>
        <w:sectPr w:rsidSect="00B841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187" w:rsidP="00B84187">
      <w:pPr>
        <w:pStyle w:val="SuperHeading"/>
      </w:pPr>
      <w:r w:rsidRPr="00B84187">
        <w:t>SIRCDIS405 Assist in dispensary administration</w:t>
      </w:r>
    </w:p>
    <w:p w:rsidR="00000000" w:rsidRPr="00B84187" w:rsidP="00B84187">
      <w:pPr>
        <w:pStyle w:val="Heading1"/>
      </w:pPr>
      <w:bookmarkStart w:id="1" w:name="O_388664"/>
      <w:bookmarkEnd w:id="1"/>
      <w:r w:rsidRPr="00B84187">
        <w:t>Modification History</w:t>
      </w:r>
    </w:p>
    <w:p w:rsidR="00000000" w:rsidRPr="00B84187" w:rsidP="00B84187">
      <w:pPr>
        <w:pStyle w:val="BodyText"/>
      </w:pPr>
      <w:r w:rsidRPr="00B84187">
        <w:t>The version details of this endorsed unit are in the table below. The latest infor</w:t>
      </w:r>
      <w:r w:rsidRPr="00B84187">
        <w:t>mation is at the top.</w:t>
      </w:r>
    </w:p>
    <w:tbl>
      <w:tblPr>
        <w:tblW w:w="0" w:type="auto"/>
        <w:tblCellMar>
          <w:left w:w="62" w:type="dxa"/>
          <w:right w:w="62" w:type="dxa"/>
        </w:tblCellMar>
        <w:tblLook w:val="0000"/>
      </w:tblPr>
      <w:tblGrid>
        <w:gridCol w:w="4598"/>
        <w:gridCol w:w="4598"/>
      </w:tblGrid>
      <w:tr w:rsidTr="00B058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87" w:rsidP="00B84187">
            <w:pPr>
              <w:pStyle w:val="BodyText"/>
            </w:pPr>
            <w:r w:rsidRPr="00B84187">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87">
            <w:pPr>
              <w:pStyle w:val="BodyText"/>
              <w:rPr>
                <w:lang w:val="en-NZ"/>
              </w:rPr>
            </w:pPr>
            <w:r w:rsidRPr="00B84187">
              <w:rPr>
                <w:rStyle w:val="SpecialBold"/>
              </w:rPr>
              <w:t>Comments</w:t>
            </w:r>
          </w:p>
        </w:tc>
      </w:tr>
      <w:tr w:rsidTr="00B058F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4187">
            <w:pPr>
              <w:pStyle w:val="BodyText"/>
              <w:rPr>
                <w:lang w:val="en-NZ"/>
              </w:rPr>
            </w:pPr>
            <w:r w:rsidRPr="00B84187">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4187" w:rsidP="00B84187">
            <w:pPr>
              <w:pStyle w:val="BodyText"/>
            </w:pPr>
            <w:r w:rsidRPr="00B84187">
              <w:t>New unit</w:t>
            </w:r>
          </w:p>
        </w:tc>
      </w:tr>
    </w:tbl>
    <w:p w:rsidR="00000000" w:rsidRPr="00B84187" w:rsidP="00B84187">
      <w:pPr>
        <w:pStyle w:val="BodyText"/>
      </w:pPr>
    </w:p>
    <w:p w:rsidR="00000000" w:rsidRPr="00B84187" w:rsidP="00B84187">
      <w:pPr>
        <w:pStyle w:val="AllowPageBreak"/>
      </w:pPr>
    </w:p>
    <w:p w:rsidR="00000000" w:rsidRPr="00B84187" w:rsidP="00B84187">
      <w:pPr>
        <w:pStyle w:val="Heading1"/>
      </w:pPr>
      <w:bookmarkStart w:id="2" w:name="O_388665"/>
      <w:bookmarkEnd w:id="2"/>
      <w:r w:rsidRPr="00B84187">
        <w:t>Unit Descriptor</w:t>
      </w:r>
    </w:p>
    <w:p w:rsidR="00000000" w:rsidRPr="00B84187" w:rsidP="00B84187">
      <w:pPr>
        <w:pStyle w:val="BodyText"/>
      </w:pPr>
      <w:r w:rsidRPr="00B84187">
        <w:t xml:space="preserve">This unit describes the performance outcomes, skills and knowledge required to assist the pharmacist by completing administration tasks within a </w:t>
      </w:r>
      <w:r w:rsidRPr="00B84187">
        <w:t>community pharmacy dispensary.</w:t>
      </w:r>
    </w:p>
    <w:p w:rsidR="00000000" w:rsidRPr="00B84187" w:rsidP="00B84187">
      <w:pPr>
        <w:pStyle w:val="AllowPageBreak"/>
      </w:pPr>
    </w:p>
    <w:p w:rsidR="00000000" w:rsidRPr="00B84187" w:rsidP="00B84187">
      <w:pPr>
        <w:pStyle w:val="Heading1"/>
      </w:pPr>
      <w:bookmarkStart w:id="3" w:name="O_388666"/>
      <w:bookmarkEnd w:id="3"/>
      <w:r w:rsidRPr="00B84187">
        <w:t>Application of the Unit</w:t>
      </w:r>
    </w:p>
    <w:p w:rsidR="00000000" w:rsidRPr="00B84187" w:rsidP="00B84187">
      <w:pPr>
        <w:pStyle w:val="BodyText"/>
      </w:pPr>
      <w:r w:rsidRPr="00B84187">
        <w:t>This unit applies to dispensary assistants working in the dispensary area of a community pharmacy. Administrative tasks are limited to functions that do not require the exercise of pro</w:t>
      </w:r>
      <w:r w:rsidRPr="00B84187">
        <w:t>fessional pharmaceutical judgement. They reflect a context of compliance with legislation affecting community pharmacies, Pharmacy Board of Australia Guidelines, and requirements of Medicare Australia and the Pharmaceutical Benefits Scheme (PBS).</w:t>
      </w:r>
    </w:p>
    <w:p w:rsidR="00000000" w:rsidRPr="00B84187" w:rsidP="00B84187">
      <w:pPr>
        <w:pStyle w:val="AllowPageBreak"/>
      </w:pPr>
    </w:p>
    <w:p w:rsidR="00000000" w:rsidRPr="00B84187" w:rsidP="00B84187">
      <w:pPr>
        <w:pStyle w:val="Heading1"/>
      </w:pPr>
      <w:bookmarkStart w:id="4" w:name="O_388667"/>
      <w:bookmarkEnd w:id="4"/>
      <w:r w:rsidRPr="00B84187">
        <w:t>Licensing/Regulatory Information</w:t>
      </w:r>
    </w:p>
    <w:p w:rsidR="00000000" w:rsidRPr="00B84187" w:rsidP="00B84187">
      <w:pPr>
        <w:pStyle w:val="BodyText"/>
      </w:pPr>
      <w:r w:rsidRPr="00B84187">
        <w:t>All relevant federal, state or territory legislation, Pharmacy Board of Australia Guidelines, and established practice and quality assurance standards are to be met.</w:t>
      </w:r>
    </w:p>
    <w:p w:rsidR="00000000" w:rsidRPr="00B84187" w:rsidP="00B84187">
      <w:pPr>
        <w:pStyle w:val="AllowPageBreak"/>
      </w:pPr>
    </w:p>
    <w:p w:rsidR="00000000" w:rsidRPr="00B84187" w:rsidP="00B84187">
      <w:pPr>
        <w:pStyle w:val="Heading1"/>
      </w:pPr>
      <w:bookmarkStart w:id="5" w:name="O_388668"/>
      <w:bookmarkEnd w:id="5"/>
      <w:r w:rsidRPr="00B84187">
        <w:t>Pre-Requisites</w:t>
      </w:r>
    </w:p>
    <w:tbl>
      <w:tblPr>
        <w:tblW w:w="0" w:type="auto"/>
        <w:tblLayout w:type="fixed"/>
        <w:tblCellMar>
          <w:left w:w="62" w:type="dxa"/>
          <w:right w:w="62" w:type="dxa"/>
        </w:tblCellMar>
        <w:tblLook w:val="0000"/>
      </w:tblPr>
      <w:tblGrid>
        <w:gridCol w:w="1523"/>
        <w:gridCol w:w="5120"/>
      </w:tblGrid>
      <w:tr w:rsidTr="00B84187">
        <w:tblPrEx>
          <w:tblW w:w="0" w:type="auto"/>
          <w:tblLayout w:type="fixed"/>
          <w:tblCellMar>
            <w:left w:w="62" w:type="dxa"/>
            <w:right w:w="62" w:type="dxa"/>
          </w:tblCellMar>
          <w:tblLook w:val="0000"/>
        </w:tblPrEx>
        <w:tc>
          <w:tcPr>
            <w:tcW w:w="1523" w:type="dxa"/>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t>SIRCDIS303</w:t>
            </w:r>
          </w:p>
        </w:tc>
        <w:tc>
          <w:tcPr>
            <w:tcW w:w="5120" w:type="dxa"/>
            <w:tcBorders>
              <w:top w:val="nil"/>
              <w:left w:val="nil"/>
              <w:bottom w:val="nil"/>
              <w:right w:val="nil"/>
            </w:tcBorders>
            <w:tcMar>
              <w:top w:w="0" w:type="dxa"/>
              <w:left w:w="62" w:type="dxa"/>
              <w:bottom w:w="0" w:type="dxa"/>
              <w:right w:w="62" w:type="dxa"/>
            </w:tcMar>
          </w:tcPr>
          <w:p w:rsidR="00000000" w:rsidRPr="00B84187" w:rsidP="00B84187">
            <w:pPr>
              <w:pStyle w:val="BodyText"/>
            </w:pPr>
            <w:r w:rsidRPr="00B84187">
              <w:t>Assist</w:t>
            </w:r>
            <w:r w:rsidRPr="00B84187">
              <w:t xml:space="preserve"> in dispensing prescriptions</w:t>
            </w:r>
          </w:p>
        </w:tc>
      </w:tr>
    </w:tbl>
    <w:p w:rsidR="00000000" w:rsidRPr="00B84187" w:rsidP="00B84187">
      <w:pPr>
        <w:pStyle w:val="BodyText"/>
      </w:pPr>
    </w:p>
    <w:p w:rsidR="00000000" w:rsidRPr="00B84187" w:rsidP="00B84187">
      <w:pPr>
        <w:pStyle w:val="AllowPageBreak"/>
      </w:pPr>
    </w:p>
    <w:p w:rsidR="00000000" w:rsidRPr="00B84187" w:rsidP="00B84187">
      <w:pPr>
        <w:pStyle w:val="Heading1"/>
      </w:pPr>
      <w:bookmarkStart w:id="6" w:name="O_388669"/>
      <w:bookmarkEnd w:id="6"/>
      <w:r w:rsidRPr="00B84187">
        <w:t>Employability Skills Information</w:t>
      </w:r>
    </w:p>
    <w:p w:rsidR="00000000" w:rsidRPr="00B84187" w:rsidP="00B84187">
      <w:pPr>
        <w:pStyle w:val="BodyText"/>
      </w:pPr>
      <w:r w:rsidRPr="00B84187">
        <w:t>This unit contains employability skills.</w:t>
      </w:r>
    </w:p>
    <w:p w:rsidR="00000000" w:rsidRPr="00B84187" w:rsidP="00B84187">
      <w:pPr>
        <w:pStyle w:val="AllowPageBreak"/>
      </w:pPr>
    </w:p>
    <w:p w:rsidR="00000000" w:rsidRPr="00B84187" w:rsidP="00B84187">
      <w:pPr>
        <w:pStyle w:val="Heading1"/>
      </w:pPr>
      <w:bookmarkStart w:id="7" w:name="O_388670"/>
      <w:bookmarkEnd w:id="7"/>
      <w:r w:rsidRPr="00B84187">
        <w:t>Elements and Performance Criteria Pre-Content</w:t>
      </w:r>
    </w:p>
    <w:p w:rsidR="00000000" w:rsidRPr="00B84187" w:rsidP="00B84187">
      <w:pPr>
        <w:pStyle w:val="Heading1"/>
      </w:pPr>
      <w:bookmarkStart w:id="8" w:name="O_388671"/>
      <w:bookmarkEnd w:id="8"/>
      <w:r w:rsidRPr="00B84187">
        <w:t>Elements and Performance Criteria</w:t>
      </w:r>
    </w:p>
    <w:tbl>
      <w:tblPr>
        <w:tblW w:w="0" w:type="auto"/>
        <w:tblCellMar>
          <w:left w:w="62" w:type="dxa"/>
          <w:right w:w="62" w:type="dxa"/>
        </w:tblCellMar>
        <w:tblLook w:val="0000"/>
      </w:tblPr>
      <w:tblGrid>
        <w:gridCol w:w="4598"/>
        <w:gridCol w:w="4598"/>
      </w:tblGrid>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4187" w:rsidP="00B84187">
            <w:pPr>
              <w:pStyle w:val="BodyText"/>
            </w:pPr>
            <w:r w:rsidRPr="00B8418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SpecialBold"/>
              </w:rPr>
              <w:t>PERFORMANCE CRITERIA</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t>Performance criteria describe the performance needed to demonstrate achievement of the element. Where bold italicised text is used, further information is detailed in t</w:t>
            </w:r>
            <w:r w:rsidRPr="00B84187">
              <w:t>he required skills and knowledge section and the range statement. Assessment of performance is to be consistent with the evidence guide.</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List"/>
              <w:rPr>
                <w:lang w:val="en-NZ"/>
              </w:rPr>
            </w:pPr>
            <w:r w:rsidRPr="00B84187">
              <w:t>1.</w:t>
            </w:r>
            <w:r w:rsidRPr="00B84187">
              <w:tab/>
              <w:t>Perform general administrative tasks.</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List"/>
            </w:pPr>
            <w:r w:rsidRPr="00B84187">
              <w:t>1.1.Complete administrative tasks using dispensary systems and following esta</w:t>
            </w:r>
            <w:r w:rsidRPr="00B84187">
              <w:t>blished procedures.</w:t>
            </w:r>
          </w:p>
          <w:p w:rsidR="00000000" w:rsidRPr="00B84187" w:rsidP="00B84187">
            <w:pPr>
              <w:pStyle w:val="List"/>
            </w:pPr>
            <w:r w:rsidRPr="00B84187">
              <w:t>1.2.Maintain supplies of consumable items.</w:t>
            </w:r>
          </w:p>
          <w:p w:rsidR="00000000" w:rsidP="00B84187">
            <w:pPr>
              <w:pStyle w:val="List"/>
              <w:rPr>
                <w:lang w:val="en-NZ"/>
              </w:rPr>
            </w:pPr>
            <w:r w:rsidRPr="00B84187">
              <w:t xml:space="preserve">1.3.Maintain safe, uncluttered and hygienic dispensary work and storage areas. </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List"/>
              <w:rPr>
                <w:lang w:val="en-NZ"/>
              </w:rPr>
            </w:pPr>
            <w:r w:rsidRPr="00B84187">
              <w:t>2.</w:t>
            </w:r>
            <w:r w:rsidRPr="00B84187">
              <w:tab/>
              <w:t>Maintain the dispensary computer system.</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List"/>
            </w:pPr>
            <w:r w:rsidRPr="00B84187">
              <w:t xml:space="preserve">2.1.Perform </w:t>
            </w:r>
            <w:r w:rsidRPr="00B84187">
              <w:rPr>
                <w:rStyle w:val="BoldandItalics"/>
              </w:rPr>
              <w:t>routine computer maintenance</w:t>
            </w:r>
            <w:r w:rsidRPr="00B84187">
              <w:t>.</w:t>
            </w:r>
          </w:p>
          <w:p w:rsidR="00000000" w:rsidRPr="00B84187" w:rsidP="00B84187">
            <w:pPr>
              <w:pStyle w:val="List"/>
            </w:pPr>
            <w:r w:rsidRPr="00B84187">
              <w:t>2.2.Regularly update dispensing system data to ensure its accuracy and currency.</w:t>
            </w:r>
          </w:p>
          <w:p w:rsidR="00000000" w:rsidRPr="00B84187" w:rsidP="00B84187">
            <w:pPr>
              <w:pStyle w:val="List"/>
            </w:pPr>
            <w:r w:rsidRPr="00B84187">
              <w:t xml:space="preserve">2.3.Generate </w:t>
            </w:r>
            <w:r w:rsidRPr="00B84187">
              <w:rPr>
                <w:rStyle w:val="BoldandItalics"/>
              </w:rPr>
              <w:t>dispensary reports</w:t>
            </w:r>
            <w:r w:rsidRPr="00B84187">
              <w:t xml:space="preserve"> as needed.</w:t>
            </w:r>
          </w:p>
          <w:p w:rsidR="00000000" w:rsidRPr="00B84187" w:rsidP="00B84187">
            <w:pPr>
              <w:pStyle w:val="List"/>
            </w:pPr>
            <w:r w:rsidRPr="00B84187">
              <w:t>2.4.Inform pharmacist in charge of changes to the data stored in the dispensary information system.</w:t>
            </w:r>
          </w:p>
          <w:p w:rsidR="00000000" w:rsidP="00B84187">
            <w:pPr>
              <w:pStyle w:val="List"/>
              <w:rPr>
                <w:lang w:val="en-NZ"/>
              </w:rPr>
            </w:pPr>
            <w:r w:rsidRPr="00B84187">
              <w:t xml:space="preserve">2.5.Maintain confidentiality of </w:t>
            </w:r>
            <w:r w:rsidRPr="00B84187">
              <w:t>dispensary information where required.</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List"/>
              <w:rPr>
                <w:lang w:val="en-NZ"/>
              </w:rPr>
            </w:pPr>
            <w:r w:rsidRPr="00B84187">
              <w:t>3.</w:t>
            </w:r>
            <w:r w:rsidRPr="00B84187">
              <w:tab/>
              <w:t xml:space="preserve">Prepare PBS claims. </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List"/>
            </w:pPr>
            <w:r w:rsidRPr="00B84187">
              <w:t xml:space="preserve">3.1.Close off at </w:t>
            </w:r>
            <w:r w:rsidRPr="00B84187">
              <w:rPr>
                <w:rStyle w:val="BoldandItalics"/>
              </w:rPr>
              <w:t>regular intervals</w:t>
            </w:r>
            <w:r w:rsidRPr="00B84187">
              <w:t xml:space="preserve"> claim period for prescriptions, as directed by the supervising pharmacist and to meet Medicare Australia and PBS claim reimbursement timelines.</w:t>
            </w:r>
          </w:p>
          <w:p w:rsidR="00000000" w:rsidRPr="00B84187" w:rsidP="00B84187">
            <w:pPr>
              <w:pStyle w:val="List"/>
            </w:pPr>
            <w:r w:rsidRPr="00B84187">
              <w:t>3.2.Check pre</w:t>
            </w:r>
            <w:r w:rsidRPr="00B84187">
              <w:t>scription forms to ensure they have been signed and dated by the patient or agent.</w:t>
            </w:r>
          </w:p>
          <w:p w:rsidR="00000000" w:rsidRPr="00B84187" w:rsidP="00B84187">
            <w:pPr>
              <w:pStyle w:val="List"/>
            </w:pPr>
            <w:r w:rsidRPr="00B84187">
              <w:t xml:space="preserve">3.3.Ensure </w:t>
            </w:r>
            <w:r w:rsidRPr="00B84187">
              <w:rPr>
                <w:rStyle w:val="BoldandItalics"/>
              </w:rPr>
              <w:t>required PBS claims information</w:t>
            </w:r>
            <w:r w:rsidRPr="00B84187">
              <w:t xml:space="preserve"> has been included on each item being claimed.</w:t>
            </w:r>
          </w:p>
          <w:p w:rsidR="00000000" w:rsidRPr="00B84187" w:rsidP="00B84187">
            <w:pPr>
              <w:pStyle w:val="List"/>
            </w:pPr>
            <w:r w:rsidRPr="00B84187">
              <w:t xml:space="preserve">3.4.Collate prescriptions into </w:t>
            </w:r>
            <w:r w:rsidRPr="00B84187">
              <w:rPr>
                <w:rStyle w:val="BoldandItalics"/>
              </w:rPr>
              <w:t>patient groups</w:t>
            </w:r>
            <w:r w:rsidRPr="00B84187">
              <w:t xml:space="preserve">. </w:t>
            </w:r>
          </w:p>
          <w:p w:rsidR="00000000" w:rsidRPr="00B84187" w:rsidP="00B84187">
            <w:pPr>
              <w:pStyle w:val="List"/>
            </w:pPr>
            <w:r w:rsidRPr="00B84187">
              <w:t>3.5.Check serial numbers and refer m</w:t>
            </w:r>
            <w:r w:rsidRPr="00B84187">
              <w:t>issing serial numbers to the pharmacist in charge.</w:t>
            </w:r>
          </w:p>
          <w:p w:rsidR="00000000" w:rsidP="00B84187">
            <w:pPr>
              <w:pStyle w:val="List"/>
              <w:rPr>
                <w:lang w:val="en-NZ"/>
              </w:rPr>
            </w:pPr>
            <w:r w:rsidRPr="00B84187">
              <w:t>3.6.Refer completed hard and soft copy claims data to pharmacist in charge for sign-off, and forward to Medicare Australia.</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List"/>
              <w:rPr>
                <w:lang w:val="en-NZ"/>
              </w:rPr>
            </w:pPr>
            <w:r w:rsidRPr="00B84187">
              <w:t>4.</w:t>
            </w:r>
            <w:r w:rsidRPr="00B84187">
              <w:tab/>
              <w:t>Reconcile Medicare Australia payments.</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List"/>
            </w:pPr>
            <w:r w:rsidRPr="00B84187">
              <w:t xml:space="preserve">4.1.Check Medicare Australia payments </w:t>
            </w:r>
            <w:r w:rsidRPr="00B84187">
              <w:t>against data lodged by the pharmacy for the claim period.</w:t>
            </w:r>
          </w:p>
          <w:p w:rsidR="00000000" w:rsidRPr="00B84187" w:rsidP="00B84187">
            <w:pPr>
              <w:pStyle w:val="List"/>
            </w:pPr>
            <w:r w:rsidRPr="00B84187">
              <w:t>4.2.Identify out-of-period adjustments from prior claims and refer to pharmacist in charge.</w:t>
            </w:r>
          </w:p>
          <w:p w:rsidR="00000000" w:rsidRPr="00B84187" w:rsidP="00B84187">
            <w:pPr>
              <w:pStyle w:val="List"/>
            </w:pPr>
            <w:r w:rsidRPr="00B84187">
              <w:t>4.3.Confirm that payments claimed have been received and refer any outstanding payments to pharmacist in c</w:t>
            </w:r>
            <w:r w:rsidRPr="00B84187">
              <w:t>harge.</w:t>
            </w:r>
          </w:p>
        </w:tc>
      </w:tr>
    </w:tbl>
    <w:p w:rsidR="00000000" w:rsidRPr="00B84187" w:rsidP="00B84187">
      <w:pPr>
        <w:pStyle w:val="BodyText"/>
      </w:pPr>
    </w:p>
    <w:p w:rsidR="00000000" w:rsidRPr="00B84187" w:rsidP="00B84187">
      <w:pPr>
        <w:pStyle w:val="AllowPageBreak"/>
      </w:pPr>
    </w:p>
    <w:p w:rsidR="00000000" w:rsidRPr="00B84187" w:rsidP="00B84187">
      <w:pPr>
        <w:pStyle w:val="Heading1"/>
      </w:pPr>
      <w:bookmarkStart w:id="9" w:name="O_388672"/>
      <w:bookmarkEnd w:id="9"/>
      <w:r w:rsidRPr="00B84187">
        <w:t>Required Skills and Knowledge</w:t>
      </w:r>
    </w:p>
    <w:tbl>
      <w:tblPr>
        <w:tblW w:w="0" w:type="auto"/>
        <w:tblCellMar>
          <w:left w:w="62" w:type="dxa"/>
          <w:right w:w="62" w:type="dxa"/>
        </w:tblCellMar>
        <w:tblLook w:val="0000"/>
      </w:tblPr>
      <w:tblGrid>
        <w:gridCol w:w="9196"/>
      </w:tblGrid>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t>This section describes the skills and knowledge required for this unit.</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SpecialBold"/>
              </w:rPr>
              <w:t>Required skills</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4187" w:rsidP="00B84187">
            <w:pPr>
              <w:pStyle w:val="ListBullet"/>
            </w:pPr>
            <w:r w:rsidRPr="00B84187">
              <w:t>communication skills to:</w:t>
            </w:r>
          </w:p>
          <w:p w:rsidR="00000000" w:rsidRPr="00B84187" w:rsidP="00B84187">
            <w:pPr>
              <w:pStyle w:val="ListBullet2"/>
            </w:pPr>
            <w:r w:rsidRPr="00B84187">
              <w:t>inform p</w:t>
            </w:r>
            <w:r w:rsidRPr="00B84187">
              <w:t>harmacist in charge of changes to data stored in the dispensary administration system</w:t>
            </w:r>
          </w:p>
          <w:p w:rsidR="00000000" w:rsidRPr="00B84187" w:rsidP="00B84187">
            <w:pPr>
              <w:pStyle w:val="ListBullet2"/>
            </w:pPr>
            <w:r w:rsidRPr="00B84187">
              <w:t>seek direction from and refer anomalies to pharmacist in charge when preparing and reconciling PBS claims</w:t>
            </w:r>
          </w:p>
          <w:p w:rsidR="00000000" w:rsidRPr="00B84187" w:rsidP="00B84187">
            <w:pPr>
              <w:pStyle w:val="ListBullet"/>
            </w:pPr>
            <w:r w:rsidRPr="00B84187">
              <w:t>initiative and enterprise skills to follow environmental protection practices, such as:</w:t>
            </w:r>
          </w:p>
          <w:p w:rsidR="00000000" w:rsidRPr="00B84187" w:rsidP="00B84187">
            <w:pPr>
              <w:pStyle w:val="ListBullet2"/>
            </w:pPr>
            <w:r w:rsidRPr="00B84187">
              <w:t>disposing of rejected dispensary items according to dispensary procedures</w:t>
            </w:r>
          </w:p>
          <w:p w:rsidR="00000000" w:rsidRPr="00B84187" w:rsidP="00B84187">
            <w:pPr>
              <w:pStyle w:val="ListBullet2"/>
            </w:pPr>
            <w:r w:rsidRPr="00B84187">
              <w:t>minimising waste</w:t>
            </w:r>
          </w:p>
          <w:p w:rsidR="00000000" w:rsidRPr="00B84187" w:rsidP="00B84187">
            <w:pPr>
              <w:pStyle w:val="ListBullet"/>
            </w:pPr>
            <w:r w:rsidRPr="00B84187">
              <w:t>literacy skills to:</w:t>
            </w:r>
          </w:p>
          <w:p w:rsidR="00000000" w:rsidRPr="00B84187" w:rsidP="00B84187">
            <w:pPr>
              <w:pStyle w:val="ListBullet2"/>
            </w:pPr>
            <w:r w:rsidRPr="00B84187">
              <w:t>check and collate prescription forms</w:t>
            </w:r>
          </w:p>
          <w:p w:rsidR="00000000" w:rsidRPr="00B84187" w:rsidP="00B84187">
            <w:pPr>
              <w:pStyle w:val="ListBullet2"/>
            </w:pPr>
            <w:r w:rsidRPr="00B84187">
              <w:t>check Medicare Au</w:t>
            </w:r>
            <w:r w:rsidRPr="00B84187">
              <w:t>stralia and PBS claims documentation</w:t>
            </w:r>
          </w:p>
          <w:p w:rsidR="00000000" w:rsidRPr="00B84187" w:rsidP="00B84187">
            <w:pPr>
              <w:pStyle w:val="ListBullet2"/>
            </w:pPr>
            <w:r w:rsidRPr="00B84187">
              <w:t xml:space="preserve">check dispensary information </w:t>
            </w:r>
          </w:p>
          <w:p w:rsidR="00000000" w:rsidRPr="00B84187" w:rsidP="00B84187">
            <w:pPr>
              <w:pStyle w:val="ListBullet2"/>
            </w:pPr>
            <w:r w:rsidRPr="00B84187">
              <w:t>follow dispensary procedures</w:t>
            </w:r>
          </w:p>
          <w:p w:rsidR="00000000" w:rsidRPr="00B84187" w:rsidP="00B84187">
            <w:pPr>
              <w:pStyle w:val="ListBullet"/>
            </w:pPr>
            <w:r w:rsidRPr="00B84187">
              <w:t>numeracy skills to reconcile Medicare Australia payments against data lodged by the pharmacy</w:t>
            </w:r>
          </w:p>
          <w:p w:rsidR="00000000" w:rsidRPr="00B84187" w:rsidP="00B84187">
            <w:pPr>
              <w:pStyle w:val="ListBullet"/>
            </w:pPr>
            <w:r w:rsidRPr="00B84187">
              <w:t>planning and organising skills to:</w:t>
            </w:r>
          </w:p>
          <w:p w:rsidR="00000000" w:rsidRPr="00B84187" w:rsidP="00B84187">
            <w:pPr>
              <w:pStyle w:val="ListBullet2"/>
            </w:pPr>
            <w:r w:rsidRPr="00B84187">
              <w:t>maintain storage areas to meet</w:t>
            </w:r>
            <w:r w:rsidRPr="00B84187">
              <w:t xml:space="preserve"> good housekeeping requirements</w:t>
            </w:r>
          </w:p>
          <w:p w:rsidR="00000000" w:rsidRPr="00B84187" w:rsidP="00B84187">
            <w:pPr>
              <w:pStyle w:val="ListBullet2"/>
            </w:pPr>
            <w:r w:rsidRPr="00B84187">
              <w:t>plan and organise own work to meet dispensary stock control requirements</w:t>
            </w:r>
          </w:p>
          <w:p w:rsidR="00000000" w:rsidRPr="00B84187" w:rsidP="00B84187">
            <w:pPr>
              <w:pStyle w:val="ListBullet"/>
            </w:pPr>
            <w:r w:rsidRPr="00B84187">
              <w:t xml:space="preserve">teamwork skills to support the dispensary team under the direction of the pharmacist in charge </w:t>
            </w:r>
          </w:p>
          <w:p w:rsidR="00000000" w:rsidRPr="00B84187" w:rsidP="00B84187">
            <w:pPr>
              <w:pStyle w:val="ListBullet"/>
            </w:pPr>
            <w:r w:rsidRPr="00B84187">
              <w:t>technology skills to use dispensary databases and information systems to:</w:t>
            </w:r>
          </w:p>
          <w:p w:rsidR="00000000" w:rsidRPr="00B84187" w:rsidP="00B84187">
            <w:pPr>
              <w:pStyle w:val="ListBullet2"/>
            </w:pPr>
            <w:r w:rsidRPr="00B84187">
              <w:t>complete online PBS claims information</w:t>
            </w:r>
          </w:p>
          <w:p w:rsidR="00000000" w:rsidRPr="00B84187" w:rsidP="00B84187">
            <w:pPr>
              <w:pStyle w:val="ListBullet2"/>
            </w:pPr>
            <w:r w:rsidRPr="00B84187">
              <w:t xml:space="preserve">produce reports </w:t>
            </w:r>
          </w:p>
          <w:p w:rsidR="00000000" w:rsidP="00B84187">
            <w:pPr>
              <w:pStyle w:val="ListBullet2"/>
              <w:rPr>
                <w:lang w:val="en-NZ"/>
              </w:rPr>
            </w:pPr>
            <w:r w:rsidRPr="00B84187">
              <w:t>update dispensary data as directed by the pharmacist in charge</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SpecialBold"/>
              </w:rPr>
              <w:t>Required knowledge</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4187" w:rsidP="00B84187">
            <w:pPr>
              <w:pStyle w:val="ListBullet"/>
            </w:pPr>
            <w:r w:rsidRPr="00B84187">
              <w:t xml:space="preserve">dispensary databases and information systems </w:t>
            </w:r>
          </w:p>
          <w:p w:rsidR="00000000" w:rsidRPr="00B84187" w:rsidP="00B84187">
            <w:pPr>
              <w:pStyle w:val="ListBullet"/>
            </w:pPr>
            <w:r w:rsidRPr="00B84187">
              <w:t>dispensary procedures relating to:</w:t>
            </w:r>
          </w:p>
          <w:p w:rsidR="00000000" w:rsidRPr="00B84187" w:rsidP="00B84187">
            <w:pPr>
              <w:pStyle w:val="ListBullet2"/>
            </w:pPr>
            <w:r w:rsidRPr="00B84187">
              <w:t>computer maintenance</w:t>
            </w:r>
          </w:p>
          <w:p w:rsidR="00000000" w:rsidRPr="00B84187" w:rsidP="00B84187">
            <w:pPr>
              <w:pStyle w:val="ListBullet2"/>
            </w:pPr>
            <w:r w:rsidRPr="00B84187">
              <w:t>general housekeeping</w:t>
            </w:r>
          </w:p>
          <w:p w:rsidR="00000000" w:rsidRPr="00B84187" w:rsidP="00B84187">
            <w:pPr>
              <w:pStyle w:val="ListBullet2"/>
            </w:pPr>
            <w:r w:rsidRPr="00B84187">
              <w:t>ordering consumables</w:t>
            </w:r>
          </w:p>
          <w:p w:rsidR="00000000" w:rsidRPr="00B84187" w:rsidP="00B84187">
            <w:pPr>
              <w:pStyle w:val="ListBullet2"/>
            </w:pPr>
            <w:r w:rsidRPr="00B84187">
              <w:t>preparing Medicare Australia claims documentation</w:t>
            </w:r>
          </w:p>
          <w:p w:rsidR="00000000" w:rsidRPr="00B84187" w:rsidP="00B84187">
            <w:pPr>
              <w:pStyle w:val="ListBullet2"/>
            </w:pPr>
            <w:r w:rsidRPr="00B84187">
              <w:t>protecting customer privacy</w:t>
            </w:r>
          </w:p>
          <w:p w:rsidR="00000000" w:rsidRPr="00B84187" w:rsidP="00B84187">
            <w:pPr>
              <w:pStyle w:val="ListBullet2"/>
            </w:pPr>
            <w:r w:rsidRPr="00B84187">
              <w:t>reconciling Medicare Australia payments against claims lodged by the pharmacy</w:t>
            </w:r>
          </w:p>
          <w:p w:rsidR="00000000" w:rsidRPr="00B84187" w:rsidP="00B84187">
            <w:pPr>
              <w:pStyle w:val="ListBullet2"/>
            </w:pPr>
            <w:r w:rsidRPr="00B84187">
              <w:t>waste disposal</w:t>
            </w:r>
          </w:p>
          <w:p w:rsidR="00000000" w:rsidRPr="00B84187" w:rsidP="00B84187">
            <w:pPr>
              <w:pStyle w:val="ListBullet"/>
            </w:pPr>
            <w:r w:rsidRPr="00B84187">
              <w:t>key features of the PBS</w:t>
            </w:r>
          </w:p>
          <w:p w:rsidR="00000000" w:rsidRPr="00B84187" w:rsidP="00B84187">
            <w:pPr>
              <w:pStyle w:val="ListBullet"/>
            </w:pPr>
            <w:r w:rsidRPr="00B84187">
              <w:t>Medicare Australia claims procedures, including:</w:t>
            </w:r>
          </w:p>
          <w:p w:rsidR="00000000" w:rsidRPr="00B84187" w:rsidP="00B84187">
            <w:pPr>
              <w:pStyle w:val="ListBullet2"/>
            </w:pPr>
            <w:r w:rsidRPr="00B84187">
              <w:t>submitting an online claim form</w:t>
            </w:r>
          </w:p>
          <w:p w:rsidR="00000000" w:rsidRPr="00B84187" w:rsidP="00B84187">
            <w:pPr>
              <w:pStyle w:val="ListBullet2"/>
            </w:pPr>
            <w:r w:rsidRPr="00B84187">
              <w:t>preparing and submitting the paper claim</w:t>
            </w:r>
          </w:p>
          <w:p w:rsidR="00000000" w:rsidRPr="00B84187" w:rsidP="00B84187">
            <w:pPr>
              <w:pStyle w:val="ListBullet2"/>
            </w:pPr>
            <w:r w:rsidRPr="00B84187">
              <w:t xml:space="preserve">required claim </w:t>
            </w:r>
            <w:r w:rsidRPr="00B84187">
              <w:t>information, including:</w:t>
            </w:r>
          </w:p>
          <w:p w:rsidR="00000000" w:rsidRPr="00B84187" w:rsidP="00B84187">
            <w:pPr>
              <w:pStyle w:val="ListBullet3"/>
            </w:pPr>
            <w:r w:rsidRPr="00B84187">
              <w:t>prescription identification</w:t>
            </w:r>
          </w:p>
          <w:p w:rsidR="00000000" w:rsidRPr="00B84187" w:rsidP="00B84187">
            <w:pPr>
              <w:pStyle w:val="ListBullet3"/>
            </w:pPr>
            <w:r w:rsidRPr="00B84187">
              <w:t>serial numbers</w:t>
            </w:r>
          </w:p>
          <w:p w:rsidR="00000000" w:rsidRPr="00B84187" w:rsidP="00B84187">
            <w:pPr>
              <w:pStyle w:val="ListBullet3"/>
            </w:pPr>
            <w:r w:rsidRPr="00B84187">
              <w:t>Repatriation Pharmaceutical Benefits Scheme (RPBS) prescriptions for items not included in the PBS or RPBS Schedule</w:t>
            </w:r>
          </w:p>
        </w:tc>
      </w:tr>
    </w:tbl>
    <w:p w:rsidR="00000000" w:rsidRPr="00B84187" w:rsidP="00B84187">
      <w:pPr>
        <w:pStyle w:val="BodyText"/>
      </w:pPr>
    </w:p>
    <w:p w:rsidR="00000000" w:rsidRPr="00B84187" w:rsidP="00B84187">
      <w:pPr>
        <w:pStyle w:val="AllowPageBreak"/>
      </w:pPr>
    </w:p>
    <w:p w:rsidR="00000000" w:rsidRPr="00B84187" w:rsidP="00B84187">
      <w:pPr>
        <w:pStyle w:val="Heading1"/>
      </w:pPr>
      <w:bookmarkStart w:id="10" w:name="O_388673"/>
      <w:bookmarkEnd w:id="10"/>
      <w:r w:rsidRPr="00B84187">
        <w:t>Evidence Guide</w:t>
      </w:r>
    </w:p>
    <w:tbl>
      <w:tblPr>
        <w:tblW w:w="0" w:type="auto"/>
        <w:tblCellMar>
          <w:left w:w="62" w:type="dxa"/>
          <w:right w:w="62" w:type="dxa"/>
        </w:tblCellMar>
        <w:tblLook w:val="0000"/>
      </w:tblPr>
      <w:tblGrid>
        <w:gridCol w:w="3391"/>
        <w:gridCol w:w="5805"/>
      </w:tblGrid>
      <w:tr w:rsidTr="00B058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t>Th</w:t>
            </w:r>
            <w:r w:rsidRPr="00B84187">
              <w:t>e evidence guide provides advice on assessment and must be read in conjunction with the performance criteria, required skills and knowledge, range statement and the Assessment Guidelines for the Training Package.</w:t>
            </w:r>
          </w:p>
        </w:tc>
      </w:tr>
      <w:tr w:rsidTr="00B058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SpecialBold"/>
              </w:rPr>
              <w:t>Overview of assessment</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BodyText"/>
            </w:pPr>
            <w:r w:rsidRPr="00B84187">
              <w:t>Evidence of the ability to:</w:t>
            </w:r>
          </w:p>
          <w:p w:rsidR="00000000" w:rsidRPr="00B84187" w:rsidP="00B84187">
            <w:pPr>
              <w:pStyle w:val="ListBullet"/>
            </w:pPr>
            <w:r w:rsidRPr="00B84187">
              <w:t>plan and perform general administration tasks as directed by the pharmacist in charge</w:t>
            </w:r>
          </w:p>
          <w:p w:rsidR="00000000" w:rsidRPr="00B84187" w:rsidP="00B84187">
            <w:pPr>
              <w:pStyle w:val="ListBullet"/>
            </w:pPr>
            <w:r w:rsidRPr="00B84187">
              <w:t xml:space="preserve">perform routine computer maintenance and update </w:t>
            </w:r>
            <w:r w:rsidRPr="00B84187">
              <w:t xml:space="preserve">dispensary system information </w:t>
            </w:r>
          </w:p>
          <w:p w:rsidR="00000000" w:rsidRPr="00B84187" w:rsidP="00B84187">
            <w:pPr>
              <w:pStyle w:val="ListBullet"/>
            </w:pPr>
            <w:r w:rsidRPr="00B84187">
              <w:t>prepare PBS claims for signing by the pharmacist in charge</w:t>
            </w:r>
          </w:p>
          <w:p w:rsidR="00000000" w:rsidP="00B84187">
            <w:pPr>
              <w:pStyle w:val="ListBullet"/>
              <w:rPr>
                <w:lang w:val="en-NZ"/>
              </w:rPr>
            </w:pPr>
            <w:r w:rsidRPr="00B84187">
              <w:t>reconcile Medicare Australia payments and report anomalies to the pharmacist in charge.</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BodyText"/>
            </w:pPr>
            <w:r w:rsidRPr="00B84187">
              <w:t>Assessment must ensure that competency is:</w:t>
            </w:r>
          </w:p>
          <w:p w:rsidR="00000000" w:rsidRPr="00B84187" w:rsidP="00B84187">
            <w:pPr>
              <w:pStyle w:val="ListBullet"/>
            </w:pPr>
            <w:r w:rsidRPr="00B84187">
              <w:t>consistently demonstrated over a period of time and observed by the assessor or the technical expert working in partnership with the assessor as described in the assessment</w:t>
            </w:r>
          </w:p>
          <w:p w:rsidR="00000000" w:rsidRPr="00B84187" w:rsidP="00B84187">
            <w:pPr>
              <w:pStyle w:val="ListBullet"/>
            </w:pPr>
            <w:r w:rsidRPr="00B84187">
              <w:t>demonstrated in a real workplace enviro</w:t>
            </w:r>
            <w:r w:rsidRPr="00B84187">
              <w:t>nment that meets Pharmacy Board of Australia and relevant industry standards for dispensary operations, which may include interruptions and involvement in other related activities normally expected in the pharmacy dispensary area.</w:t>
            </w:r>
          </w:p>
          <w:p w:rsidR="00000000" w:rsidRPr="00B84187" w:rsidP="00B84187">
            <w:pPr>
              <w:pStyle w:val="BodyText"/>
            </w:pPr>
            <w:r w:rsidRPr="00B84187">
              <w:t>Assessment must ensure ac</w:t>
            </w:r>
            <w:r w:rsidRPr="00B84187">
              <w:t>cess to:</w:t>
            </w:r>
          </w:p>
          <w:p w:rsidR="00000000" w:rsidRPr="00B84187" w:rsidP="00B84187">
            <w:pPr>
              <w:pStyle w:val="ListBullet"/>
            </w:pPr>
            <w:r w:rsidRPr="00B84187">
              <w:t>relevant dispensary procedures</w:t>
            </w:r>
          </w:p>
          <w:p w:rsidR="00000000" w:rsidRPr="00B84187" w:rsidP="00B84187">
            <w:pPr>
              <w:pStyle w:val="ListBullet"/>
            </w:pPr>
            <w:r w:rsidRPr="00B84187">
              <w:t>relevant codes of practice or guidelines</w:t>
            </w:r>
          </w:p>
          <w:p w:rsidR="00000000" w:rsidRPr="00B84187" w:rsidP="00B84187">
            <w:pPr>
              <w:pStyle w:val="ListBullet"/>
            </w:pPr>
            <w:r w:rsidRPr="00B84187">
              <w:t>dispensary information systems</w:t>
            </w:r>
          </w:p>
          <w:p w:rsidR="00000000" w:rsidP="00B84187">
            <w:pPr>
              <w:pStyle w:val="ListBullet"/>
              <w:rPr>
                <w:lang w:val="en-NZ"/>
              </w:rPr>
            </w:pPr>
            <w:r w:rsidRPr="00B84187">
              <w:t>relevant PBS claims documentation.</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BodyText"/>
            </w:pPr>
            <w:r w:rsidRPr="00B84187">
              <w:t>A range of assessment methods should be used to assess practical skills and knowledge.</w:t>
            </w:r>
            <w:r w:rsidRPr="00B84187">
              <w:t xml:space="preserve"> The following examples are appropriate for this unit:</w:t>
            </w:r>
          </w:p>
          <w:p w:rsidR="00000000" w:rsidRPr="00B84187" w:rsidP="00B84187">
            <w:pPr>
              <w:pStyle w:val="ListBullet"/>
            </w:pPr>
            <w:r w:rsidRPr="00B84187">
              <w:t>observation of the learner:</w:t>
            </w:r>
          </w:p>
          <w:p w:rsidR="00000000" w:rsidRPr="00B84187" w:rsidP="00B84187">
            <w:pPr>
              <w:pStyle w:val="ListBullet2"/>
            </w:pPr>
            <w:r w:rsidRPr="00B84187">
              <w:t>performing a range of dispensary administration tasks over sufficient time to demonstrate handling of a range of contingencies</w:t>
            </w:r>
          </w:p>
          <w:p w:rsidR="00000000" w:rsidRPr="00B84187" w:rsidP="00B84187">
            <w:pPr>
              <w:pStyle w:val="ListBullet2"/>
            </w:pPr>
            <w:r w:rsidRPr="00B84187">
              <w:t>using dispensary information systems</w:t>
            </w:r>
          </w:p>
          <w:p w:rsidR="00000000" w:rsidRPr="00B84187" w:rsidP="00B84187">
            <w:pPr>
              <w:pStyle w:val="ListBullet"/>
            </w:pPr>
            <w:r w:rsidRPr="00B84187">
              <w:t xml:space="preserve">written or oral questions appropriate to the language and literacy level of the learner to test relevant underpinning knowledge </w:t>
            </w:r>
          </w:p>
          <w:p w:rsidR="00000000" w:rsidP="00B84187">
            <w:pPr>
              <w:pStyle w:val="ListBullet"/>
              <w:rPr>
                <w:lang w:val="en-NZ"/>
              </w:rPr>
            </w:pPr>
            <w:r w:rsidRPr="00B84187">
              <w:t xml:space="preserve">review of portfolios of evidence and third-party workplace reports. </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BodyText"/>
            </w:pPr>
            <w:r w:rsidRPr="00B84187">
              <w:t>Holistic assessment w</w:t>
            </w:r>
            <w:r w:rsidRPr="00B84187">
              <w:t xml:space="preserve">ith other units relevant to the industry sector and job role is recommended. </w:t>
            </w:r>
          </w:p>
        </w:tc>
      </w:tr>
    </w:tbl>
    <w:p w:rsidR="00000000" w:rsidRPr="00B84187" w:rsidP="00B84187">
      <w:pPr>
        <w:pStyle w:val="BodyText"/>
      </w:pPr>
    </w:p>
    <w:p w:rsidR="00000000" w:rsidRPr="00B84187" w:rsidP="00B84187">
      <w:pPr>
        <w:pStyle w:val="AllowPageBreak"/>
      </w:pPr>
    </w:p>
    <w:p w:rsidR="00000000" w:rsidRPr="00B84187" w:rsidP="00B84187">
      <w:pPr>
        <w:pStyle w:val="Heading1"/>
      </w:pPr>
      <w:bookmarkStart w:id="11" w:name="O_388674"/>
      <w:bookmarkEnd w:id="11"/>
      <w:r w:rsidRPr="00B84187">
        <w:t>Range Statement</w:t>
      </w:r>
    </w:p>
    <w:tbl>
      <w:tblPr>
        <w:tblW w:w="0" w:type="auto"/>
        <w:tblCellMar>
          <w:left w:w="62" w:type="dxa"/>
          <w:right w:w="62" w:type="dxa"/>
        </w:tblCellMar>
        <w:tblLook w:val="0000"/>
      </w:tblPr>
      <w:tblGrid>
        <w:gridCol w:w="4598"/>
        <w:gridCol w:w="4598"/>
      </w:tblGrid>
      <w:tr w:rsidTr="00B058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t xml:space="preserve">The range statement relates to the unit of competency as a whole. It allows for different work environments and situations that may affect </w:t>
            </w:r>
            <w:r w:rsidRPr="00B84187">
              <w:t>performance. Bold italicised wording, if used in the performance criteria, is detailed below. Essential operating conditions that may be present with training and assessment (depending on the work situation, needs of the candidate, accessibility of the ite</w:t>
            </w:r>
            <w:r w:rsidRPr="00B84187">
              <w:t>m, and local industry and regional contexts) may also be included.</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BoldandItalics"/>
              </w:rPr>
              <w:t>Routine computer maintenance</w:t>
            </w:r>
            <w:r w:rsidRPr="00B8418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ListBullet"/>
            </w:pPr>
            <w:r w:rsidRPr="00B84187">
              <w:t>regular data back-up</w:t>
            </w:r>
          </w:p>
          <w:p w:rsidR="00000000" w:rsidRPr="00B84187" w:rsidP="00B84187">
            <w:pPr>
              <w:pStyle w:val="ListBullet"/>
            </w:pPr>
            <w:r w:rsidRPr="00B84187">
              <w:t>downloading virus software updates</w:t>
            </w:r>
          </w:p>
          <w:p w:rsidR="00000000" w:rsidRPr="00B84187" w:rsidP="00B84187">
            <w:pPr>
              <w:pStyle w:val="ListBullet"/>
            </w:pPr>
            <w:r w:rsidRPr="00B84187">
              <w:t>keeping the dispensing program on the computer system up-to-date</w:t>
            </w:r>
          </w:p>
          <w:p w:rsidR="00000000" w:rsidP="00B84187">
            <w:pPr>
              <w:pStyle w:val="ListBullet"/>
              <w:rPr>
                <w:lang w:val="en-NZ"/>
              </w:rPr>
            </w:pPr>
            <w:r w:rsidRPr="00B84187">
              <w:t>general maintenance.</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BoldandItalics"/>
              </w:rPr>
              <w:t>Dispensary reports</w:t>
            </w:r>
            <w:r w:rsidRPr="00B8418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ListBullet"/>
            </w:pPr>
            <w:r w:rsidRPr="00B84187">
              <w:t>clinical reports</w:t>
            </w:r>
          </w:p>
          <w:p w:rsidR="00000000" w:rsidRPr="00B84187" w:rsidP="00B84187">
            <w:pPr>
              <w:pStyle w:val="ListBullet"/>
            </w:pPr>
            <w:r w:rsidRPr="00B84187">
              <w:t>financial reports</w:t>
            </w:r>
          </w:p>
          <w:p w:rsidR="00000000" w:rsidP="00B84187">
            <w:pPr>
              <w:pStyle w:val="ListBullet"/>
              <w:rPr>
                <w:lang w:val="en-NZ"/>
              </w:rPr>
            </w:pPr>
            <w:r w:rsidRPr="00B84187">
              <w:t>online claims reports.</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BoldandItalics"/>
              </w:rPr>
              <w:t>Regular intervals</w:t>
            </w:r>
            <w:r w:rsidRPr="00B8418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ListBullet"/>
            </w:pPr>
            <w:r w:rsidRPr="00B84187">
              <w:t>weekly</w:t>
            </w:r>
          </w:p>
          <w:p w:rsidR="00000000" w:rsidRPr="00B84187" w:rsidP="00B84187">
            <w:pPr>
              <w:pStyle w:val="ListBullet"/>
            </w:pPr>
            <w:r w:rsidRPr="00B84187">
              <w:t xml:space="preserve">fortnightly </w:t>
            </w:r>
          </w:p>
          <w:p w:rsidR="00000000" w:rsidP="00B84187">
            <w:pPr>
              <w:pStyle w:val="ListBullet"/>
              <w:rPr>
                <w:lang w:val="en-NZ"/>
              </w:rPr>
            </w:pPr>
            <w:r w:rsidRPr="00B84187">
              <w:t xml:space="preserve">monthly. </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BoldandItalics"/>
              </w:rPr>
              <w:t>Required PBS claims information</w:t>
            </w:r>
            <w:r w:rsidRPr="00B8418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ListBullet"/>
            </w:pPr>
            <w:r w:rsidRPr="00B84187">
              <w:t>up-to-date online data for each claims period</w:t>
            </w:r>
          </w:p>
          <w:p w:rsidR="00000000" w:rsidRPr="00B84187" w:rsidP="00B84187">
            <w:pPr>
              <w:pStyle w:val="ListBullet"/>
            </w:pPr>
            <w:r w:rsidRPr="00B84187">
              <w:t>prescriptions endorsed, signed and dated by the patient with a sticker or stamp indicating:</w:t>
            </w:r>
          </w:p>
          <w:p w:rsidR="00000000" w:rsidRPr="00B84187" w:rsidP="00B84187">
            <w:pPr>
              <w:pStyle w:val="ListBullet2"/>
            </w:pPr>
            <w:r w:rsidRPr="00B84187">
              <w:t xml:space="preserve">serial number for the claim </w:t>
            </w:r>
          </w:p>
          <w:p w:rsidR="00000000" w:rsidRPr="00B84187" w:rsidP="00B84187">
            <w:pPr>
              <w:pStyle w:val="ListBullet2"/>
            </w:pPr>
            <w:r w:rsidRPr="00B84187">
              <w:t>price claimed for:</w:t>
            </w:r>
          </w:p>
          <w:p w:rsidR="00000000" w:rsidRPr="00B84187" w:rsidP="00B84187">
            <w:pPr>
              <w:pStyle w:val="ListBullet3"/>
            </w:pPr>
            <w:r w:rsidRPr="00B84187">
              <w:t>elected PBS prescriptions</w:t>
            </w:r>
          </w:p>
          <w:p w:rsidR="00000000" w:rsidRPr="00B84187" w:rsidP="00B84187">
            <w:pPr>
              <w:pStyle w:val="ListBullet3"/>
            </w:pPr>
            <w:r w:rsidRPr="00B84187">
              <w:t>exceptional PBS prescriptions</w:t>
            </w:r>
          </w:p>
          <w:p w:rsidR="00000000" w:rsidRPr="00B84187" w:rsidP="00B84187">
            <w:pPr>
              <w:pStyle w:val="ListBullet3"/>
            </w:pPr>
            <w:r w:rsidRPr="00B84187">
              <w:t>RPBS prescriptions</w:t>
            </w:r>
          </w:p>
          <w:p w:rsidR="00000000" w:rsidRPr="00B84187" w:rsidP="00B84187">
            <w:pPr>
              <w:pStyle w:val="ListBullet2"/>
            </w:pPr>
            <w:r w:rsidRPr="00B84187">
              <w:t>confirmation that the PBS prescription is endorsed</w:t>
            </w:r>
          </w:p>
          <w:p w:rsidR="00000000" w:rsidRPr="00B84187" w:rsidP="00B84187">
            <w:pPr>
              <w:pStyle w:val="ListBullet2"/>
            </w:pPr>
            <w:r w:rsidRPr="00B84187">
              <w:t>claim for a glass dropper where applicable</w:t>
            </w:r>
          </w:p>
          <w:p w:rsidR="00000000" w:rsidP="00B84187">
            <w:pPr>
              <w:pStyle w:val="ListBullet2"/>
              <w:rPr>
                <w:lang w:val="en-NZ"/>
              </w:rPr>
            </w:pPr>
            <w:r w:rsidRPr="00B84187">
              <w:t>any clarification of the prescription to assist Medicare Australia payment processing.</w:t>
            </w:r>
          </w:p>
        </w:tc>
      </w:tr>
      <w:tr w:rsidTr="00B058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4187">
            <w:pPr>
              <w:pStyle w:val="BodyText"/>
              <w:rPr>
                <w:lang w:val="en-NZ"/>
              </w:rPr>
            </w:pPr>
            <w:r w:rsidRPr="00B84187">
              <w:rPr>
                <w:rStyle w:val="BoldandItalics"/>
              </w:rPr>
              <w:t>Patient groups</w:t>
            </w:r>
            <w:r w:rsidRPr="00B8418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84187" w:rsidP="00B84187">
            <w:pPr>
              <w:pStyle w:val="ListBullet"/>
            </w:pPr>
            <w:r w:rsidRPr="00B84187">
              <w:t>prescriptions collated and put into serial number order in patient groups, including:</w:t>
            </w:r>
          </w:p>
          <w:p w:rsidR="00000000" w:rsidRPr="00B84187" w:rsidP="00B84187">
            <w:pPr>
              <w:pStyle w:val="ListBullet2"/>
            </w:pPr>
            <w:r w:rsidRPr="00B84187">
              <w:t>doctor’s bag</w:t>
            </w:r>
          </w:p>
          <w:p w:rsidR="00000000" w:rsidRPr="00B84187" w:rsidP="00B84187">
            <w:pPr>
              <w:pStyle w:val="ListBullet2"/>
            </w:pPr>
            <w:r w:rsidRPr="00B84187">
              <w:t>concession</w:t>
            </w:r>
          </w:p>
          <w:p w:rsidR="00000000" w:rsidRPr="00B84187" w:rsidP="00B84187">
            <w:pPr>
              <w:pStyle w:val="ListBullet2"/>
            </w:pPr>
            <w:r w:rsidRPr="00B84187">
              <w:t>entitlement</w:t>
            </w:r>
          </w:p>
          <w:p w:rsidR="00000000" w:rsidRPr="00B84187" w:rsidP="00B84187">
            <w:pPr>
              <w:pStyle w:val="ListBullet2"/>
            </w:pPr>
            <w:r w:rsidRPr="00B84187">
              <w:t>general</w:t>
            </w:r>
          </w:p>
          <w:p w:rsidR="00000000" w:rsidRPr="00B84187" w:rsidP="00B84187">
            <w:pPr>
              <w:pStyle w:val="ListBullet2"/>
            </w:pPr>
            <w:r w:rsidRPr="00B84187">
              <w:t>repatriation.</w:t>
            </w:r>
          </w:p>
        </w:tc>
      </w:tr>
    </w:tbl>
    <w:p w:rsidR="00000000" w:rsidRPr="00B84187" w:rsidP="00B84187">
      <w:pPr>
        <w:pStyle w:val="BodyText"/>
      </w:pPr>
    </w:p>
    <w:p w:rsidR="00000000" w:rsidRPr="00B84187" w:rsidP="00B84187">
      <w:pPr>
        <w:pStyle w:val="AllowPageBreak"/>
      </w:pPr>
    </w:p>
    <w:p w:rsidR="00000000" w:rsidRPr="00B84187" w:rsidP="00B84187">
      <w:pPr>
        <w:pStyle w:val="Heading1"/>
      </w:pPr>
      <w:bookmarkStart w:id="12" w:name="O_388675"/>
      <w:bookmarkEnd w:id="12"/>
      <w:r w:rsidRPr="00B84187">
        <w:t>Unit Sector(s)</w:t>
      </w:r>
    </w:p>
    <w:p w:rsidR="00000000" w:rsidRPr="00B84187" w:rsidP="00B84187">
      <w:pPr>
        <w:pStyle w:val="BodyText"/>
      </w:pPr>
      <w:r w:rsidRPr="00B84187">
        <w:t>Community Pharmacy</w:t>
      </w:r>
    </w:p>
    <w:p w:rsidR="00000000" w:rsidRPr="00B84187" w:rsidP="00B84187">
      <w:pPr>
        <w:pStyle w:val="AllowPageBreak"/>
      </w:pPr>
    </w:p>
    <w:p w:rsidR="00000000" w:rsidRPr="00B84187" w:rsidP="00B84187">
      <w:pPr>
        <w:pStyle w:val="Heading1"/>
      </w:pPr>
      <w:bookmarkStart w:id="13" w:name="O_388676"/>
      <w:bookmarkEnd w:id="13"/>
      <w:r w:rsidRPr="00B84187">
        <w:t>Competency field</w:t>
      </w:r>
    </w:p>
    <w:p w:rsidR="00000000" w:rsidRPr="00B84187" w:rsidP="00B84187">
      <w:pPr>
        <w:pStyle w:val="BodyText"/>
      </w:pPr>
      <w:r w:rsidRPr="00B84187">
        <w:t>Dispensary</w:t>
      </w:r>
    </w:p>
    <w:p w:rsidR="00000000" w:rsidRPr="00B84187" w:rsidP="00B84187"/>
    <w:sectPr w:rsidSect="00B841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58F9" w:rsidP="00B058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F9" w:rsidP="00B841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058F9" w:rsidP="00B841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058F9" w:rsidP="00B841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87" w:rsidRPr="00B058F9" w:rsidP="00B058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F9" w:rsidP="00B84187">
    <w:pPr>
      <w:pStyle w:val="Header"/>
      <w:framePr w:wrap="around"/>
    </w:pPr>
    <w:r>
      <w:fldChar w:fldCharType="begin"/>
    </w:r>
    <w:r>
      <w:instrText xml:space="preserve"> TITLE   \* MERGEFORMAT </w:instrText>
    </w:r>
    <w:r>
      <w:fldChar w:fldCharType="separate"/>
    </w:r>
    <w:r>
      <w:t>SIRCDIS405 Assist in dispensary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B058F9" w:rsidP="00B841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C64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6C3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F4A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1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187"/>
    <w:pPr>
      <w:spacing w:before="360" w:after="60"/>
      <w:outlineLvl w:val="0"/>
    </w:pPr>
    <w:rPr>
      <w:sz w:val="32"/>
    </w:rPr>
  </w:style>
  <w:style w:type="paragraph" w:styleId="Heading2">
    <w:name w:val="heading 2"/>
    <w:basedOn w:val="HeadingBase"/>
    <w:next w:val="BodyText"/>
    <w:link w:val="Heading2Char"/>
    <w:qFormat/>
    <w:rsid w:val="00B84187"/>
    <w:pPr>
      <w:keepLines/>
      <w:spacing w:before="240" w:after="120"/>
      <w:outlineLvl w:val="1"/>
    </w:pPr>
    <w:rPr>
      <w:sz w:val="28"/>
      <w:szCs w:val="40"/>
    </w:rPr>
  </w:style>
  <w:style w:type="paragraph" w:styleId="Heading3">
    <w:name w:val="heading 3"/>
    <w:basedOn w:val="HeadingBase"/>
    <w:next w:val="BodyText"/>
    <w:link w:val="Heading3Char"/>
    <w:qFormat/>
    <w:rsid w:val="00B84187"/>
    <w:pPr>
      <w:spacing w:before="180" w:after="120"/>
      <w:outlineLvl w:val="2"/>
    </w:pPr>
    <w:rPr>
      <w:spacing w:val="-10"/>
      <w:kern w:val="32"/>
    </w:rPr>
  </w:style>
  <w:style w:type="paragraph" w:styleId="Heading4">
    <w:name w:val="heading 4"/>
    <w:basedOn w:val="HeadingBase"/>
    <w:next w:val="BodyText"/>
    <w:link w:val="Heading4Char"/>
    <w:qFormat/>
    <w:rsid w:val="00B84187"/>
    <w:pPr>
      <w:spacing w:before="160" w:after="120"/>
      <w:outlineLvl w:val="3"/>
    </w:pPr>
    <w:rPr>
      <w:sz w:val="22"/>
    </w:rPr>
  </w:style>
  <w:style w:type="paragraph" w:styleId="Heading5">
    <w:name w:val="heading 5"/>
    <w:basedOn w:val="HeadingBase"/>
    <w:next w:val="Normal"/>
    <w:link w:val="Heading5Char"/>
    <w:qFormat/>
    <w:rsid w:val="00B84187"/>
    <w:pPr>
      <w:spacing w:before="80"/>
      <w:outlineLvl w:val="4"/>
    </w:pPr>
    <w:rPr>
      <w:color w:val="918585"/>
      <w:sz w:val="20"/>
    </w:rPr>
  </w:style>
  <w:style w:type="paragraph" w:styleId="Heading6">
    <w:name w:val="heading 6"/>
    <w:basedOn w:val="HeadingBase"/>
    <w:next w:val="Normal"/>
    <w:link w:val="Heading6Char"/>
    <w:qFormat/>
    <w:rsid w:val="00B84187"/>
    <w:pPr>
      <w:spacing w:before="60"/>
      <w:outlineLvl w:val="5"/>
    </w:pPr>
    <w:rPr>
      <w:color w:val="918585"/>
      <w:sz w:val="20"/>
    </w:rPr>
  </w:style>
  <w:style w:type="paragraph" w:styleId="Heading7">
    <w:name w:val="heading 7"/>
    <w:basedOn w:val="Normal"/>
    <w:next w:val="Normal"/>
    <w:link w:val="Heading7Char"/>
    <w:qFormat/>
    <w:rsid w:val="00B84187"/>
    <w:pPr>
      <w:ind w:left="720"/>
      <w:outlineLvl w:val="6"/>
    </w:pPr>
    <w:rPr>
      <w:i/>
    </w:rPr>
  </w:style>
  <w:style w:type="paragraph" w:styleId="Heading8">
    <w:name w:val="heading 8"/>
    <w:basedOn w:val="Normal"/>
    <w:next w:val="Normal"/>
    <w:link w:val="Heading8Char"/>
    <w:qFormat/>
    <w:rsid w:val="00B84187"/>
    <w:pPr>
      <w:ind w:left="720"/>
      <w:outlineLvl w:val="7"/>
    </w:pPr>
    <w:rPr>
      <w:i/>
    </w:rPr>
  </w:style>
  <w:style w:type="paragraph" w:styleId="Heading9">
    <w:name w:val="heading 9"/>
    <w:basedOn w:val="Normal"/>
    <w:next w:val="Normal"/>
    <w:link w:val="Heading9Char"/>
    <w:qFormat/>
    <w:rsid w:val="00B84187"/>
    <w:pPr>
      <w:ind w:left="720"/>
      <w:outlineLvl w:val="8"/>
    </w:pPr>
    <w:rPr>
      <w:i/>
    </w:rPr>
  </w:style>
  <w:style w:type="character" w:default="1" w:styleId="DefaultParagraphFont">
    <w:name w:val="Default Paragraph Font"/>
    <w:uiPriority w:val="1"/>
    <w:unhideWhenUsed/>
    <w:rsid w:val="00B84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187"/>
  </w:style>
  <w:style w:type="character" w:customStyle="1" w:styleId="Heading1Char">
    <w:name w:val="Heading 1 Char"/>
    <w:basedOn w:val="DefaultParagraphFont"/>
    <w:link w:val="Heading1"/>
    <w:rsid w:val="00B84187"/>
    <w:rPr>
      <w:rFonts w:ascii="Times New Roman" w:eastAsia="Times New Roman" w:hAnsi="Times New Roman" w:cs="Times New Roman"/>
      <w:b/>
      <w:sz w:val="32"/>
      <w:szCs w:val="20"/>
      <w:lang w:eastAsia="en-US"/>
    </w:rPr>
  </w:style>
  <w:style w:type="paragraph" w:styleId="BodyText">
    <w:name w:val="Body Text"/>
    <w:basedOn w:val="Normal"/>
    <w:link w:val="BodyTextChar"/>
    <w:rsid w:val="00B841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4187"/>
    <w:rPr>
      <w:rFonts w:ascii="Times New Roman" w:eastAsia="Times New Roman" w:hAnsi="Times New Roman" w:cs="Times New Roman"/>
      <w:sz w:val="24"/>
      <w:lang w:eastAsia="en-US"/>
    </w:rPr>
  </w:style>
  <w:style w:type="paragraph" w:styleId="Footer">
    <w:name w:val="footer"/>
    <w:basedOn w:val="Normal"/>
    <w:link w:val="FooterChar"/>
    <w:rsid w:val="00B84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187"/>
    <w:rPr>
      <w:rFonts w:ascii="Times New Roman" w:eastAsia="Times New Roman" w:hAnsi="Times New Roman" w:cs="Times New Roman"/>
      <w:sz w:val="16"/>
      <w:lang w:eastAsia="en-US"/>
    </w:rPr>
  </w:style>
  <w:style w:type="paragraph" w:styleId="List">
    <w:name w:val="List"/>
    <w:basedOn w:val="BodyText"/>
    <w:next w:val="BodyText"/>
    <w:rsid w:val="00B84187"/>
    <w:pPr>
      <w:tabs>
        <w:tab w:val="left" w:pos="340"/>
      </w:tabs>
      <w:spacing w:before="60" w:after="60"/>
      <w:ind w:left="340" w:hanging="340"/>
    </w:pPr>
  </w:style>
  <w:style w:type="paragraph" w:styleId="ListBullet">
    <w:name w:val="List Bullet"/>
    <w:basedOn w:val="List"/>
    <w:rsid w:val="00B84187"/>
    <w:pPr>
      <w:numPr>
        <w:numId w:val="14"/>
      </w:numPr>
      <w:tabs>
        <w:tab w:val="clear" w:pos="340"/>
      </w:tabs>
      <w:spacing w:before="40" w:after="40"/>
    </w:pPr>
  </w:style>
  <w:style w:type="character" w:customStyle="1" w:styleId="SpecialBold">
    <w:name w:val="Special Bold"/>
    <w:basedOn w:val="DefaultParagraphFont"/>
    <w:rsid w:val="00B84187"/>
    <w:rPr>
      <w:b/>
      <w:spacing w:val="0"/>
    </w:rPr>
  </w:style>
  <w:style w:type="paragraph" w:styleId="ListBullet2">
    <w:name w:val="List Bullet 2"/>
    <w:basedOn w:val="List2"/>
    <w:rsid w:val="00B84187"/>
    <w:pPr>
      <w:numPr>
        <w:numId w:val="15"/>
      </w:numPr>
      <w:tabs>
        <w:tab w:val="clear" w:pos="680"/>
      </w:tabs>
    </w:pPr>
  </w:style>
  <w:style w:type="paragraph" w:customStyle="1" w:styleId="SuperHeading">
    <w:name w:val="SuperHeading"/>
    <w:basedOn w:val="Normal"/>
    <w:rsid w:val="00B84187"/>
    <w:pPr>
      <w:spacing w:before="240" w:after="120"/>
      <w:outlineLvl w:val="0"/>
    </w:pPr>
    <w:rPr>
      <w:rFonts w:ascii="Times New Roman" w:hAnsi="Times New Roman"/>
      <w:b/>
      <w:sz w:val="28"/>
    </w:rPr>
  </w:style>
  <w:style w:type="paragraph" w:customStyle="1" w:styleId="AllowPageBreak">
    <w:name w:val="AllowPageBreak"/>
    <w:rsid w:val="00B841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4187"/>
    <w:pPr>
      <w:numPr>
        <w:numId w:val="3"/>
      </w:numPr>
      <w:tabs>
        <w:tab w:val="clear" w:pos="1021"/>
      </w:tabs>
      <w:ind w:left="1037" w:hanging="357"/>
    </w:pPr>
  </w:style>
  <w:style w:type="character" w:customStyle="1" w:styleId="BoldandItalics">
    <w:name w:val="Bold and Italics"/>
    <w:qFormat/>
    <w:rsid w:val="00B84187"/>
    <w:rPr>
      <w:b/>
      <w:i/>
      <w:u w:val="none"/>
    </w:rPr>
  </w:style>
  <w:style w:type="character" w:customStyle="1" w:styleId="Heading2Char">
    <w:name w:val="Heading 2 Char"/>
    <w:basedOn w:val="DefaultParagraphFont"/>
    <w:link w:val="Heading2"/>
    <w:rsid w:val="00B84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1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1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187"/>
    <w:rPr>
      <w:rFonts w:ascii="Courier New" w:eastAsia="Times New Roman" w:hAnsi="Courier New" w:cs="Times New Roman"/>
      <w:i/>
      <w:szCs w:val="20"/>
      <w:lang w:eastAsia="en-US"/>
    </w:rPr>
  </w:style>
  <w:style w:type="paragraph" w:customStyle="1" w:styleId="HeadingBase">
    <w:name w:val="Heading Base"/>
    <w:rsid w:val="00B84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187"/>
    <w:pPr>
      <w:tabs>
        <w:tab w:val="right" w:leader="dot" w:pos="9072"/>
      </w:tabs>
      <w:ind w:left="567"/>
    </w:pPr>
    <w:rPr>
      <w:szCs w:val="22"/>
    </w:rPr>
  </w:style>
  <w:style w:type="paragraph" w:customStyle="1" w:styleId="TOCBase">
    <w:name w:val="TOC Base"/>
    <w:rsid w:val="00B84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187"/>
    <w:pPr>
      <w:tabs>
        <w:tab w:val="right" w:leader="dot" w:pos="9072"/>
      </w:tabs>
      <w:spacing w:before="40" w:after="40"/>
      <w:ind w:left="284"/>
    </w:pPr>
    <w:rPr>
      <w:rFonts w:ascii="Times New Roman" w:hAnsi="Times New Roman"/>
    </w:rPr>
  </w:style>
  <w:style w:type="paragraph" w:styleId="TOC1">
    <w:name w:val="toc 1"/>
    <w:basedOn w:val="TOCBase"/>
    <w:next w:val="Normal"/>
    <w:rsid w:val="00B841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4187"/>
    <w:pPr>
      <w:spacing w:before="5040"/>
      <w:jc w:val="center"/>
    </w:pPr>
    <w:rPr>
      <w:sz w:val="48"/>
      <w:szCs w:val="72"/>
      <w:lang w:val="en-US"/>
    </w:rPr>
  </w:style>
  <w:style w:type="character" w:customStyle="1" w:styleId="TitleChar">
    <w:name w:val="Title Char"/>
    <w:basedOn w:val="DefaultParagraphFont"/>
    <w:link w:val="Title"/>
    <w:rsid w:val="00B84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187"/>
    <w:pPr>
      <w:tabs>
        <w:tab w:val="left" w:pos="3600"/>
        <w:tab w:val="left" w:pos="3958"/>
      </w:tabs>
    </w:pPr>
  </w:style>
  <w:style w:type="paragraph" w:customStyle="1" w:styleId="Note">
    <w:name w:val="Note"/>
    <w:basedOn w:val="BodyText"/>
    <w:rsid w:val="00B84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187"/>
    <w:pPr>
      <w:framePr w:wrap="auto" w:hAnchor="text" w:y="6049"/>
    </w:pPr>
    <w:rPr>
      <w:color w:val="000000"/>
      <w:sz w:val="40"/>
    </w:rPr>
  </w:style>
  <w:style w:type="paragraph" w:customStyle="1" w:styleId="TOCTitle">
    <w:name w:val="TOCTitle"/>
    <w:basedOn w:val="Heading1"/>
    <w:rsid w:val="00B84187"/>
    <w:pPr>
      <w:spacing w:after="240"/>
      <w:jc w:val="center"/>
      <w:outlineLvl w:val="9"/>
    </w:pPr>
    <w:rPr>
      <w:caps/>
    </w:rPr>
  </w:style>
  <w:style w:type="paragraph" w:customStyle="1" w:styleId="Version">
    <w:name w:val="Version"/>
    <w:rsid w:val="00B841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187"/>
    <w:pPr>
      <w:keepNext w:val="0"/>
      <w:tabs>
        <w:tab w:val="right" w:pos="4176"/>
      </w:tabs>
      <w:ind w:left="198" w:hanging="198"/>
    </w:pPr>
    <w:rPr>
      <w:rFonts w:ascii="Garamond" w:hAnsi="Garamond"/>
    </w:rPr>
  </w:style>
  <w:style w:type="paragraph" w:styleId="IndexHeading">
    <w:name w:val="index heading"/>
    <w:basedOn w:val="Normal"/>
    <w:next w:val="Index1"/>
    <w:semiHidden/>
    <w:rsid w:val="00B84187"/>
    <w:pPr>
      <w:spacing w:before="120" w:after="120"/>
    </w:pPr>
    <w:rPr>
      <w:rFonts w:ascii="Arial" w:hAnsi="Arial"/>
      <w:b/>
      <w:color w:val="918585"/>
      <w:sz w:val="24"/>
    </w:rPr>
  </w:style>
  <w:style w:type="paragraph" w:styleId="Header">
    <w:name w:val="header"/>
    <w:basedOn w:val="Normal"/>
    <w:link w:val="HeaderChar"/>
    <w:rsid w:val="00B84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187"/>
    <w:rPr>
      <w:rFonts w:ascii="Times New Roman" w:eastAsia="Times New Roman" w:hAnsi="Times New Roman" w:cs="Times New Roman"/>
      <w:sz w:val="16"/>
      <w:szCs w:val="20"/>
      <w:lang w:val="en-GB" w:eastAsia="en-US"/>
    </w:rPr>
  </w:style>
  <w:style w:type="paragraph" w:customStyle="1" w:styleId="Chapter">
    <w:name w:val="Chapter"/>
    <w:basedOn w:val="Normal"/>
    <w:rsid w:val="00B84187"/>
    <w:pPr>
      <w:spacing w:before="240"/>
    </w:pPr>
    <w:rPr>
      <w:rFonts w:ascii="Times New Roman" w:hAnsi="Times New Roman"/>
      <w:smallCaps/>
      <w:spacing w:val="80"/>
      <w:sz w:val="28"/>
    </w:rPr>
  </w:style>
  <w:style w:type="paragraph" w:customStyle="1" w:styleId="InChapter">
    <w:name w:val="InChapter"/>
    <w:basedOn w:val="Heading3"/>
    <w:rsid w:val="00B84187"/>
    <w:pPr>
      <w:spacing w:after="240"/>
      <w:outlineLvl w:val="9"/>
    </w:pPr>
    <w:rPr>
      <w:noProof/>
    </w:rPr>
  </w:style>
  <w:style w:type="paragraph" w:styleId="Index2">
    <w:name w:val="index 2"/>
    <w:basedOn w:val="Normal"/>
    <w:next w:val="Normal"/>
    <w:semiHidden/>
    <w:rsid w:val="00B84187"/>
    <w:pPr>
      <w:tabs>
        <w:tab w:val="right" w:pos="4176"/>
      </w:tabs>
      <w:ind w:left="568" w:hanging="284"/>
    </w:pPr>
    <w:rPr>
      <w:rFonts w:ascii="Garamond" w:hAnsi="Garamond"/>
    </w:rPr>
  </w:style>
  <w:style w:type="paragraph" w:customStyle="1" w:styleId="Byline">
    <w:name w:val="Byline"/>
    <w:rsid w:val="00B84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187"/>
    <w:pPr>
      <w:tabs>
        <w:tab w:val="clear" w:pos="3600"/>
        <w:tab w:val="clear" w:pos="3958"/>
      </w:tabs>
      <w:jc w:val="right"/>
    </w:pPr>
  </w:style>
  <w:style w:type="character" w:styleId="Emphasis">
    <w:name w:val="Emphasis"/>
    <w:basedOn w:val="DefaultParagraphFont"/>
    <w:qFormat/>
    <w:rsid w:val="00B84187"/>
    <w:rPr>
      <w:i/>
    </w:rPr>
  </w:style>
  <w:style w:type="paragraph" w:styleId="Caption">
    <w:name w:val="caption"/>
    <w:basedOn w:val="BodyText"/>
    <w:next w:val="Normal"/>
    <w:qFormat/>
    <w:rsid w:val="00B84187"/>
    <w:pPr>
      <w:framePr w:w="2268" w:hSpace="181" w:vSpace="181" w:wrap="around" w:vAnchor="text" w:hAnchor="page" w:x="1135" w:y="285" w:anchorLock="1"/>
    </w:pPr>
    <w:rPr>
      <w:i/>
    </w:rPr>
  </w:style>
  <w:style w:type="paragraph" w:customStyle="1" w:styleId="MiniTOCTitle">
    <w:name w:val="MiniTOCTitle"/>
    <w:basedOn w:val="Heading4"/>
    <w:rsid w:val="00B84187"/>
    <w:pPr>
      <w:spacing w:before="240"/>
      <w:outlineLvl w:val="9"/>
    </w:pPr>
    <w:rPr>
      <w:noProof/>
      <w:sz w:val="24"/>
    </w:rPr>
  </w:style>
  <w:style w:type="paragraph" w:customStyle="1" w:styleId="MiniTOCItem">
    <w:name w:val="MiniTOCItem"/>
    <w:basedOn w:val="ListBullet"/>
    <w:rsid w:val="00B84187"/>
    <w:pPr>
      <w:numPr>
        <w:numId w:val="0"/>
      </w:numPr>
      <w:tabs>
        <w:tab w:val="right" w:leader="dot" w:pos="6521"/>
      </w:tabs>
      <w:spacing w:before="0" w:after="0"/>
    </w:pPr>
  </w:style>
  <w:style w:type="paragraph" w:customStyle="1" w:styleId="TOFTitle">
    <w:name w:val="TOFTitle"/>
    <w:basedOn w:val="TOCTitle"/>
    <w:rsid w:val="00B84187"/>
  </w:style>
  <w:style w:type="paragraph" w:styleId="TableofFigures">
    <w:name w:val="table of figures"/>
    <w:basedOn w:val="Normal"/>
    <w:next w:val="Normal"/>
    <w:semiHidden/>
    <w:rsid w:val="00B84187"/>
    <w:pPr>
      <w:tabs>
        <w:tab w:val="right" w:leader="dot" w:pos="9072"/>
      </w:tabs>
      <w:ind w:left="970" w:hanging="403"/>
    </w:pPr>
    <w:rPr>
      <w:rFonts w:ascii="Times New Roman" w:hAnsi="Times New Roman"/>
      <w:b/>
    </w:rPr>
  </w:style>
  <w:style w:type="paragraph" w:styleId="ListNumber">
    <w:name w:val="List Number"/>
    <w:basedOn w:val="List"/>
    <w:rsid w:val="00B84187"/>
    <w:pPr>
      <w:numPr>
        <w:numId w:val="12"/>
      </w:numPr>
    </w:pPr>
  </w:style>
  <w:style w:type="character" w:customStyle="1" w:styleId="WingdingSymbols">
    <w:name w:val="Wingding Symbols"/>
    <w:rsid w:val="00B84187"/>
    <w:rPr>
      <w:rFonts w:ascii="Wingdings" w:hAnsi="Wingdings"/>
    </w:rPr>
  </w:style>
  <w:style w:type="paragraph" w:customStyle="1" w:styleId="TableHeading">
    <w:name w:val="Table Heading"/>
    <w:basedOn w:val="HeadingBase"/>
    <w:rsid w:val="00B84187"/>
    <w:pPr>
      <w:keepLines/>
      <w:pBdr>
        <w:bottom w:val="single" w:sz="6" w:space="1" w:color="918585"/>
      </w:pBdr>
      <w:spacing w:before="240"/>
    </w:pPr>
  </w:style>
  <w:style w:type="character" w:customStyle="1" w:styleId="HotSpot">
    <w:name w:val="HotSpot"/>
    <w:rsid w:val="00B84187"/>
    <w:rPr>
      <w:color w:val="0033CC"/>
      <w:u w:val="none"/>
    </w:rPr>
  </w:style>
  <w:style w:type="paragraph" w:customStyle="1" w:styleId="BodyTextRight">
    <w:name w:val="Body Text Right"/>
    <w:basedOn w:val="BodyText"/>
    <w:rsid w:val="00B84187"/>
    <w:pPr>
      <w:spacing w:before="0" w:after="0"/>
      <w:jc w:val="right"/>
    </w:pPr>
  </w:style>
  <w:style w:type="paragraph" w:styleId="Index3">
    <w:name w:val="index 3"/>
    <w:basedOn w:val="ListNumber2"/>
    <w:next w:val="Normal"/>
    <w:semiHidden/>
    <w:rsid w:val="00B84187"/>
    <w:pPr>
      <w:numPr>
        <w:numId w:val="0"/>
      </w:numPr>
      <w:tabs>
        <w:tab w:val="right" w:leader="dot" w:pos="4176"/>
      </w:tabs>
    </w:pPr>
  </w:style>
  <w:style w:type="paragraph" w:styleId="ListNumber2">
    <w:name w:val="List Number 2"/>
    <w:basedOn w:val="List2"/>
    <w:rsid w:val="00B84187"/>
    <w:pPr>
      <w:numPr>
        <w:numId w:val="11"/>
      </w:numPr>
      <w:tabs>
        <w:tab w:val="clear" w:pos="1060"/>
      </w:tabs>
    </w:pPr>
  </w:style>
  <w:style w:type="paragraph" w:customStyle="1" w:styleId="MarginNote">
    <w:name w:val="Margin Note"/>
    <w:basedOn w:val="BodyText"/>
    <w:rsid w:val="00B84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1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187"/>
    <w:rPr>
      <w:sz w:val="32"/>
    </w:rPr>
  </w:style>
  <w:style w:type="paragraph" w:customStyle="1" w:styleId="HeadingProcedure">
    <w:name w:val="Heading Procedure"/>
    <w:basedOn w:val="HeadingBase"/>
    <w:next w:val="Normal"/>
    <w:rsid w:val="00B84187"/>
    <w:pPr>
      <w:tabs>
        <w:tab w:val="left" w:pos="0"/>
      </w:tabs>
      <w:spacing w:before="120" w:after="60"/>
    </w:pPr>
    <w:rPr>
      <w:i/>
      <w:color w:val="918585"/>
      <w:sz w:val="22"/>
    </w:rPr>
  </w:style>
  <w:style w:type="paragraph" w:customStyle="1" w:styleId="TableBodyText">
    <w:name w:val="Table Body Text"/>
    <w:basedOn w:val="BodyText"/>
    <w:rsid w:val="00B84187"/>
    <w:pPr>
      <w:spacing w:before="60" w:after="60"/>
    </w:pPr>
  </w:style>
  <w:style w:type="paragraph" w:styleId="ListContinue">
    <w:name w:val="List Continue"/>
    <w:basedOn w:val="List"/>
    <w:rsid w:val="00B84187"/>
    <w:pPr>
      <w:ind w:firstLine="0"/>
    </w:pPr>
  </w:style>
  <w:style w:type="paragraph" w:customStyle="1" w:styleId="ListNote">
    <w:name w:val="List Note"/>
    <w:basedOn w:val="List"/>
    <w:rsid w:val="00B84187"/>
    <w:pPr>
      <w:pBdr>
        <w:top w:val="single" w:sz="6" w:space="2" w:color="918585"/>
        <w:bottom w:val="single" w:sz="6" w:space="2" w:color="918585"/>
      </w:pBdr>
      <w:tabs>
        <w:tab w:val="left" w:pos="1021"/>
      </w:tabs>
      <w:ind w:firstLine="0"/>
    </w:pPr>
  </w:style>
  <w:style w:type="paragraph" w:customStyle="1" w:styleId="Warning">
    <w:name w:val="Warning"/>
    <w:basedOn w:val="BodyText"/>
    <w:rsid w:val="00B84187"/>
    <w:pPr>
      <w:shd w:val="clear" w:color="auto" w:fill="D9D9D9"/>
      <w:tabs>
        <w:tab w:val="left" w:pos="992"/>
      </w:tabs>
      <w:ind w:left="119" w:right="119"/>
    </w:pPr>
    <w:rPr>
      <w:sz w:val="20"/>
    </w:rPr>
  </w:style>
  <w:style w:type="paragraph" w:customStyle="1" w:styleId="MarginIcons">
    <w:name w:val="Margin Icons"/>
    <w:basedOn w:val="BodyText"/>
    <w:rsid w:val="00B84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187"/>
    <w:rPr>
      <w:rFonts w:ascii="Courier New" w:hAnsi="Courier New"/>
    </w:rPr>
  </w:style>
  <w:style w:type="paragraph" w:customStyle="1" w:styleId="NoteBullet">
    <w:name w:val="Note Bullet"/>
    <w:basedOn w:val="Note"/>
    <w:rsid w:val="00B84187"/>
    <w:pPr>
      <w:tabs>
        <w:tab w:val="clear" w:pos="680"/>
      </w:tabs>
      <w:spacing w:before="60" w:after="60"/>
    </w:pPr>
  </w:style>
  <w:style w:type="paragraph" w:customStyle="1" w:styleId="SubHeading2">
    <w:name w:val="SubHeading2"/>
    <w:basedOn w:val="HeadingBase"/>
    <w:rsid w:val="00B84187"/>
    <w:pPr>
      <w:spacing w:before="240" w:after="60"/>
    </w:pPr>
    <w:rPr>
      <w:sz w:val="20"/>
    </w:rPr>
  </w:style>
  <w:style w:type="paragraph" w:customStyle="1" w:styleId="SubHeading1">
    <w:name w:val="SubHeading1"/>
    <w:basedOn w:val="HeadingBase"/>
    <w:rsid w:val="00B84187"/>
    <w:pPr>
      <w:spacing w:before="240" w:after="60"/>
    </w:pPr>
    <w:rPr>
      <w:color w:val="918585"/>
      <w:sz w:val="22"/>
    </w:rPr>
  </w:style>
  <w:style w:type="paragraph" w:customStyle="1" w:styleId="SideHeading">
    <w:name w:val="Side Heading"/>
    <w:basedOn w:val="HeadingBase"/>
    <w:rsid w:val="00B84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187"/>
    <w:pPr>
      <w:numPr>
        <w:numId w:val="13"/>
      </w:numPr>
    </w:pPr>
  </w:style>
  <w:style w:type="paragraph" w:styleId="PlainText">
    <w:name w:val="Plain Text"/>
    <w:basedOn w:val="Normal"/>
    <w:link w:val="PlainTextChar"/>
    <w:rsid w:val="00B84187"/>
    <w:rPr>
      <w:sz w:val="20"/>
    </w:rPr>
  </w:style>
  <w:style w:type="character" w:customStyle="1" w:styleId="PlainTextChar">
    <w:name w:val="Plain Text Char"/>
    <w:basedOn w:val="DefaultParagraphFont"/>
    <w:link w:val="PlainText"/>
    <w:rsid w:val="00B84187"/>
    <w:rPr>
      <w:rFonts w:ascii="Courier New" w:eastAsia="Times New Roman" w:hAnsi="Courier New" w:cs="Times New Roman"/>
      <w:sz w:val="20"/>
      <w:szCs w:val="20"/>
      <w:lang w:eastAsia="en-US"/>
    </w:rPr>
  </w:style>
  <w:style w:type="character" w:customStyle="1" w:styleId="MenuOption">
    <w:name w:val="Menu Option"/>
    <w:basedOn w:val="DefaultParagraphFont"/>
    <w:rsid w:val="00B84187"/>
    <w:rPr>
      <w:b/>
      <w:smallCaps/>
    </w:rPr>
  </w:style>
  <w:style w:type="paragraph" w:customStyle="1" w:styleId="TableListNumber">
    <w:name w:val="Table List Number"/>
    <w:basedOn w:val="ListNumber"/>
    <w:rsid w:val="00B84187"/>
    <w:pPr>
      <w:numPr>
        <w:numId w:val="0"/>
      </w:numPr>
    </w:pPr>
  </w:style>
  <w:style w:type="paragraph" w:styleId="TOC4">
    <w:name w:val="toc 4"/>
    <w:basedOn w:val="TOCBase"/>
    <w:next w:val="Normal"/>
    <w:semiHidden/>
    <w:rsid w:val="00B84187"/>
    <w:pPr>
      <w:tabs>
        <w:tab w:val="right" w:leader="dot" w:pos="9071"/>
      </w:tabs>
      <w:ind w:left="1701"/>
    </w:pPr>
  </w:style>
  <w:style w:type="paragraph" w:customStyle="1" w:styleId="ListAlpha">
    <w:name w:val="List Alpha"/>
    <w:basedOn w:val="List"/>
    <w:rsid w:val="00B84187"/>
    <w:pPr>
      <w:numPr>
        <w:numId w:val="10"/>
      </w:numPr>
    </w:pPr>
  </w:style>
  <w:style w:type="paragraph" w:customStyle="1" w:styleId="ListAlpha2">
    <w:name w:val="List Alpha 2"/>
    <w:basedOn w:val="List2"/>
    <w:rsid w:val="00B84187"/>
    <w:pPr>
      <w:numPr>
        <w:numId w:val="9"/>
      </w:numPr>
    </w:pPr>
  </w:style>
  <w:style w:type="paragraph" w:styleId="List2">
    <w:name w:val="List 2"/>
    <w:basedOn w:val="BodyText"/>
    <w:rsid w:val="00B84187"/>
    <w:pPr>
      <w:tabs>
        <w:tab w:val="left" w:pos="680"/>
      </w:tabs>
      <w:spacing w:before="60" w:after="60"/>
      <w:ind w:left="680" w:hanging="340"/>
    </w:pPr>
  </w:style>
  <w:style w:type="paragraph" w:styleId="List3">
    <w:name w:val="List 3"/>
    <w:basedOn w:val="BodyText"/>
    <w:rsid w:val="00B84187"/>
    <w:pPr>
      <w:tabs>
        <w:tab w:val="left" w:pos="1021"/>
      </w:tabs>
      <w:spacing w:before="60" w:after="60"/>
      <w:ind w:left="1020" w:hanging="340"/>
    </w:pPr>
  </w:style>
  <w:style w:type="paragraph" w:styleId="List4">
    <w:name w:val="List 4"/>
    <w:basedOn w:val="BodyText"/>
    <w:rsid w:val="00B84187"/>
    <w:pPr>
      <w:tabs>
        <w:tab w:val="left" w:pos="1361"/>
      </w:tabs>
      <w:spacing w:before="60" w:after="60"/>
      <w:ind w:left="1361" w:hanging="340"/>
    </w:pPr>
  </w:style>
  <w:style w:type="paragraph" w:styleId="List5">
    <w:name w:val="List 5"/>
    <w:basedOn w:val="BodyText"/>
    <w:rsid w:val="00B84187"/>
    <w:pPr>
      <w:tabs>
        <w:tab w:val="left" w:pos="1701"/>
      </w:tabs>
      <w:spacing w:before="60" w:after="60"/>
      <w:ind w:left="1701" w:hanging="340"/>
    </w:pPr>
  </w:style>
  <w:style w:type="paragraph" w:styleId="ListBullet4">
    <w:name w:val="List Bullet 4"/>
    <w:basedOn w:val="List4"/>
    <w:rsid w:val="00B84187"/>
    <w:pPr>
      <w:numPr>
        <w:numId w:val="4"/>
      </w:numPr>
    </w:pPr>
  </w:style>
  <w:style w:type="paragraph" w:styleId="ListBullet5">
    <w:name w:val="List Bullet 5"/>
    <w:basedOn w:val="List5"/>
    <w:rsid w:val="00B84187"/>
    <w:pPr>
      <w:numPr>
        <w:numId w:val="5"/>
      </w:numPr>
    </w:pPr>
  </w:style>
  <w:style w:type="paragraph" w:styleId="ListContinue2">
    <w:name w:val="List Continue 2"/>
    <w:basedOn w:val="List2"/>
    <w:rsid w:val="00B84187"/>
    <w:pPr>
      <w:ind w:firstLine="0"/>
    </w:pPr>
  </w:style>
  <w:style w:type="paragraph" w:styleId="ListContinue3">
    <w:name w:val="List Continue 3"/>
    <w:basedOn w:val="List3"/>
    <w:rsid w:val="00B84187"/>
    <w:pPr>
      <w:ind w:left="1021" w:firstLine="0"/>
    </w:pPr>
  </w:style>
  <w:style w:type="paragraph" w:styleId="ListContinue4">
    <w:name w:val="List Continue 4"/>
    <w:basedOn w:val="List4"/>
    <w:rsid w:val="00B84187"/>
    <w:pPr>
      <w:ind w:firstLine="0"/>
    </w:pPr>
  </w:style>
  <w:style w:type="paragraph" w:styleId="ListContinue5">
    <w:name w:val="List Continue 5"/>
    <w:basedOn w:val="List5"/>
    <w:rsid w:val="00B84187"/>
    <w:pPr>
      <w:ind w:firstLine="0"/>
    </w:pPr>
  </w:style>
  <w:style w:type="paragraph" w:styleId="ListNumber3">
    <w:name w:val="List Number 3"/>
    <w:basedOn w:val="List3"/>
    <w:rsid w:val="00B84187"/>
    <w:pPr>
      <w:numPr>
        <w:numId w:val="6"/>
      </w:numPr>
    </w:pPr>
  </w:style>
  <w:style w:type="paragraph" w:styleId="ListNumber4">
    <w:name w:val="List Number 4"/>
    <w:basedOn w:val="List4"/>
    <w:rsid w:val="00B84187"/>
    <w:pPr>
      <w:numPr>
        <w:numId w:val="7"/>
      </w:numPr>
    </w:pPr>
  </w:style>
  <w:style w:type="paragraph" w:styleId="ListNumber5">
    <w:name w:val="List Number 5"/>
    <w:basedOn w:val="List5"/>
    <w:rsid w:val="00B84187"/>
    <w:pPr>
      <w:numPr>
        <w:numId w:val="8"/>
      </w:numPr>
    </w:pPr>
  </w:style>
  <w:style w:type="paragraph" w:styleId="BlockText">
    <w:name w:val="Block Text"/>
    <w:basedOn w:val="Normal"/>
    <w:rsid w:val="00B84187"/>
    <w:pPr>
      <w:spacing w:after="120"/>
      <w:ind w:left="1440" w:right="1440"/>
    </w:pPr>
  </w:style>
  <w:style w:type="character" w:customStyle="1" w:styleId="Subscript">
    <w:name w:val="Subscript"/>
    <w:basedOn w:val="DefaultParagraphFont"/>
    <w:rsid w:val="00B84187"/>
    <w:rPr>
      <w:sz w:val="16"/>
      <w:vertAlign w:val="subscript"/>
    </w:rPr>
  </w:style>
  <w:style w:type="character" w:customStyle="1" w:styleId="Superscript">
    <w:name w:val="Superscript"/>
    <w:basedOn w:val="DefaultParagraphFont"/>
    <w:rsid w:val="00B84187"/>
    <w:rPr>
      <w:sz w:val="16"/>
      <w:vertAlign w:val="superscript"/>
    </w:rPr>
  </w:style>
  <w:style w:type="character" w:customStyle="1" w:styleId="Symbols">
    <w:name w:val="Symbols"/>
    <w:basedOn w:val="DefaultParagraphFont"/>
    <w:rsid w:val="00B84187"/>
    <w:rPr>
      <w:rFonts w:ascii="Symbol" w:hAnsi="Symbol"/>
    </w:rPr>
  </w:style>
  <w:style w:type="character" w:customStyle="1" w:styleId="MenuOptions">
    <w:name w:val="Menu Options"/>
    <w:basedOn w:val="DefaultParagraphFont"/>
    <w:rsid w:val="00B84187"/>
    <w:rPr>
      <w:rFonts w:ascii="Arial Narrow" w:hAnsi="Arial Narrow"/>
      <w:smallCaps/>
    </w:rPr>
  </w:style>
  <w:style w:type="character" w:customStyle="1" w:styleId="Buttons">
    <w:name w:val="Buttons"/>
    <w:basedOn w:val="DefaultParagraphFont"/>
    <w:rsid w:val="00B84187"/>
    <w:rPr>
      <w:b/>
    </w:rPr>
  </w:style>
  <w:style w:type="character" w:customStyle="1" w:styleId="Underlined">
    <w:name w:val="Underlined"/>
    <w:basedOn w:val="DefaultParagraphFont"/>
    <w:rsid w:val="00B84187"/>
    <w:rPr>
      <w:u w:val="single"/>
    </w:rPr>
  </w:style>
  <w:style w:type="paragraph" w:customStyle="1" w:styleId="TableBodyTextRight">
    <w:name w:val="Table Body Text Right"/>
    <w:basedOn w:val="TableBodyText"/>
    <w:rsid w:val="00B84187"/>
    <w:pPr>
      <w:widowControl w:val="0"/>
      <w:autoSpaceDE w:val="0"/>
      <w:autoSpaceDN w:val="0"/>
      <w:adjustRightInd w:val="0"/>
      <w:jc w:val="right"/>
    </w:pPr>
    <w:rPr>
      <w:rFonts w:cs="Arial"/>
      <w:szCs w:val="18"/>
    </w:rPr>
  </w:style>
  <w:style w:type="paragraph" w:customStyle="1" w:styleId="CopyrightText">
    <w:name w:val="Copyright Text"/>
    <w:basedOn w:val="BodyText"/>
    <w:rsid w:val="00B84187"/>
    <w:rPr>
      <w:sz w:val="18"/>
    </w:rPr>
  </w:style>
  <w:style w:type="paragraph" w:customStyle="1" w:styleId="BodySmallRight">
    <w:name w:val="Body Small Right"/>
    <w:basedOn w:val="BodyTextRight"/>
    <w:rsid w:val="00B84187"/>
    <w:rPr>
      <w:sz w:val="18"/>
      <w:szCs w:val="18"/>
    </w:rPr>
  </w:style>
  <w:style w:type="paragraph" w:customStyle="1" w:styleId="MarginEdition">
    <w:name w:val="Margin Edition"/>
    <w:basedOn w:val="MarginNote"/>
    <w:rsid w:val="00B84187"/>
    <w:pPr>
      <w:spacing w:before="0" w:after="0"/>
    </w:pPr>
    <w:rPr>
      <w:rFonts w:ascii="Times New Roman" w:hAnsi="Times New Roman"/>
      <w:color w:val="999999"/>
    </w:rPr>
  </w:style>
  <w:style w:type="paragraph" w:customStyle="1" w:styleId="Spacer">
    <w:name w:val="Spacer"/>
    <w:basedOn w:val="Normal"/>
    <w:rsid w:val="00B84187"/>
    <w:rPr>
      <w:sz w:val="2"/>
      <w:szCs w:val="2"/>
    </w:rPr>
  </w:style>
  <w:style w:type="character" w:customStyle="1" w:styleId="Small">
    <w:name w:val="Small"/>
    <w:basedOn w:val="DefaultParagraphFont"/>
    <w:rsid w:val="00B84187"/>
    <w:rPr>
      <w:sz w:val="16"/>
    </w:rPr>
  </w:style>
  <w:style w:type="paragraph" w:customStyle="1" w:styleId="WideTable">
    <w:name w:val="Wide Table"/>
    <w:basedOn w:val="Normal"/>
    <w:rsid w:val="00B84187"/>
    <w:pPr>
      <w:ind w:left="-1418"/>
    </w:pPr>
    <w:rPr>
      <w:sz w:val="2"/>
      <w:szCs w:val="2"/>
    </w:rPr>
  </w:style>
  <w:style w:type="character" w:styleId="PageNumber">
    <w:name w:val="page number"/>
    <w:basedOn w:val="DefaultParagraphFont"/>
    <w:rsid w:val="00B84187"/>
  </w:style>
  <w:style w:type="paragraph" w:styleId="Quote">
    <w:name w:val="Quote"/>
    <w:basedOn w:val="Heading1"/>
    <w:link w:val="QuoteChar"/>
    <w:qFormat/>
    <w:rsid w:val="00B84187"/>
    <w:rPr>
      <w:b w:val="0"/>
      <w:sz w:val="72"/>
      <w:szCs w:val="72"/>
      <w:lang w:val="en-NZ"/>
    </w:rPr>
  </w:style>
  <w:style w:type="character" w:customStyle="1" w:styleId="QuoteChar">
    <w:name w:val="Quote Char"/>
    <w:basedOn w:val="DefaultParagraphFont"/>
    <w:link w:val="Quote"/>
    <w:rsid w:val="00B84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187"/>
    <w:pPr>
      <w:pageBreakBefore/>
    </w:pPr>
  </w:style>
  <w:style w:type="paragraph" w:customStyle="1" w:styleId="Border">
    <w:name w:val="Border"/>
    <w:basedOn w:val="Normal"/>
    <w:qFormat/>
    <w:rsid w:val="00B84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187"/>
    <w:rPr>
      <w:b/>
      <w:bCs/>
      <w:i/>
      <w:iCs/>
      <w:color w:val="auto"/>
    </w:rPr>
  </w:style>
  <w:style w:type="paragraph" w:styleId="IntenseQuote">
    <w:name w:val="Intense Quote"/>
    <w:basedOn w:val="Normal"/>
    <w:next w:val="Normal"/>
    <w:link w:val="IntenseQuoteChar"/>
    <w:uiPriority w:val="30"/>
    <w:qFormat/>
    <w:rsid w:val="00B84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1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187"/>
    <w:rPr>
      <w:smallCaps/>
      <w:color w:val="auto"/>
      <w:u w:val="single"/>
    </w:rPr>
  </w:style>
  <w:style w:type="character" w:styleId="IntenseReference">
    <w:name w:val="Intense Reference"/>
    <w:basedOn w:val="DefaultParagraphFont"/>
    <w:uiPriority w:val="32"/>
    <w:qFormat/>
    <w:rsid w:val="00B84187"/>
    <w:rPr>
      <w:b/>
      <w:bCs/>
      <w:smallCaps/>
      <w:color w:val="auto"/>
      <w:spacing w:val="5"/>
      <w:u w:val="single"/>
    </w:rPr>
  </w:style>
  <w:style w:type="paragraph" w:customStyle="1" w:styleId="2ColumnHeading">
    <w:name w:val="2Column Heading"/>
    <w:basedOn w:val="BodyText"/>
    <w:qFormat/>
    <w:rsid w:val="00B84187"/>
    <w:pPr>
      <w:spacing w:after="60"/>
      <w:ind w:left="-2268"/>
    </w:pPr>
    <w:rPr>
      <w:b/>
    </w:rPr>
  </w:style>
  <w:style w:type="paragraph" w:customStyle="1" w:styleId="Heading1TOC">
    <w:name w:val="Heading1 TOC"/>
    <w:basedOn w:val="Normal"/>
    <w:qFormat/>
    <w:rsid w:val="00B84187"/>
    <w:pPr>
      <w:spacing w:before="240" w:after="120"/>
    </w:pPr>
    <w:rPr>
      <w:rFonts w:ascii="Times New Roman" w:hAnsi="Times New Roman"/>
      <w:b/>
      <w:sz w:val="32"/>
    </w:rPr>
  </w:style>
  <w:style w:type="paragraph" w:customStyle="1" w:styleId="Heading2TOC">
    <w:name w:val="Heading2 TOC"/>
    <w:basedOn w:val="Normal"/>
    <w:qFormat/>
    <w:rsid w:val="00B84187"/>
    <w:pPr>
      <w:spacing w:before="240" w:after="60"/>
    </w:pPr>
    <w:rPr>
      <w:rFonts w:ascii="Times New Roman" w:hAnsi="Times New Roman"/>
      <w:b/>
      <w:sz w:val="28"/>
    </w:rPr>
  </w:style>
  <w:style w:type="character" w:customStyle="1" w:styleId="Underline">
    <w:name w:val="Underline"/>
    <w:basedOn w:val="DefaultParagraphFont"/>
    <w:qFormat/>
    <w:rsid w:val="00B84187"/>
    <w:rPr>
      <w:u w:val="single"/>
    </w:rPr>
  </w:style>
  <w:style w:type="paragraph" w:styleId="BalloonText">
    <w:name w:val="Balloon Text"/>
    <w:basedOn w:val="Normal"/>
    <w:link w:val="BalloonTextChar"/>
    <w:rsid w:val="00B84187"/>
    <w:rPr>
      <w:rFonts w:ascii="Tahoma" w:hAnsi="Tahoma" w:cs="Tahoma"/>
      <w:sz w:val="16"/>
      <w:szCs w:val="16"/>
    </w:rPr>
  </w:style>
  <w:style w:type="character" w:customStyle="1" w:styleId="BalloonTextChar">
    <w:name w:val="Balloon Text Char"/>
    <w:basedOn w:val="DefaultParagraphFont"/>
    <w:link w:val="BalloonText"/>
    <w:rsid w:val="00B841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1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41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187"/>
    <w:rPr>
      <w:b/>
      <w:color w:val="660033"/>
      <w:spacing w:val="0"/>
    </w:rPr>
  </w:style>
  <w:style w:type="paragraph" w:customStyle="1" w:styleId="Nameditemlist">
    <w:name w:val="Named item list"/>
    <w:basedOn w:val="BodyText"/>
    <w:qFormat/>
    <w:rsid w:val="00B841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7755</Characters>
  <Application>Microsoft Office Word</Application>
  <DocSecurity>0</DocSecurity>
  <Lines>209</Lines>
  <Paragraphs>152</Paragraphs>
  <ScaleCrop>false</ScaleCrop>
  <Company>Author-it Software Corporation Ltd.</Company>
  <LinksUpToDate>false</LinksUpToDate>
  <CharactersWithSpaces>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SIRCDIS405 Assist in dispensary administration</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2012-06-14T00:58:00Z</dcterms:created>
  <dcterms:modified xsi:type="dcterms:W3CDTF">2012-06-14T00:58:00Z</dcterms:modified>
</cp:coreProperties>
</file>