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B97" w:rsidP="00121B97">
      <w:pPr>
        <w:pStyle w:val="Title"/>
      </w:pPr>
      <w:bookmarkStart w:id="0" w:name="_GoBack"/>
      <w:bookmarkEnd w:id="0"/>
      <w:r>
        <w:fldChar w:fldCharType="begin"/>
      </w:r>
      <w:r>
        <w:instrText xml:space="preserve"> TITLE   \* MERGEFORMAT </w:instrText>
      </w:r>
      <w:r>
        <w:fldChar w:fldCharType="separate"/>
      </w:r>
      <w:r>
        <w:t>SIRCCPM504 Investigate new front-of-pharmacy products and services</w:t>
      </w:r>
      <w:r>
        <w:fldChar w:fldCharType="end"/>
      </w:r>
    </w:p>
    <w:p w:rsidR="00121B97" w:rsidP="00121B97">
      <w:pPr>
        <w:pStyle w:val="Version"/>
        <w:sectPr w:rsidSect="00784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7C1" w:rsidP="007847C1">
      <w:pPr>
        <w:pStyle w:val="SuperHeading"/>
      </w:pPr>
      <w:r w:rsidRPr="007847C1">
        <w:t>SIRCCPM504 Investigate new front-of-pharmacy products and services</w:t>
      </w:r>
    </w:p>
    <w:p w:rsidR="00000000" w:rsidRPr="007847C1" w:rsidP="007847C1">
      <w:pPr>
        <w:pStyle w:val="Heading1"/>
      </w:pPr>
      <w:bookmarkStart w:id="1" w:name="O_388589"/>
      <w:bookmarkEnd w:id="1"/>
      <w:r w:rsidRPr="007847C1">
        <w:t>Modification History</w:t>
      </w:r>
    </w:p>
    <w:p w:rsidR="00000000" w:rsidRPr="007847C1" w:rsidP="007847C1">
      <w:pPr>
        <w:pStyle w:val="BodyText"/>
      </w:pPr>
      <w:r w:rsidRPr="007847C1">
        <w:t>The version details of this endorsed unit are in the table bel</w:t>
      </w:r>
      <w:r w:rsidRPr="007847C1">
        <w:t>ow. The latest information is at the top.</w:t>
      </w:r>
    </w:p>
    <w:tbl>
      <w:tblPr>
        <w:tblW w:w="0" w:type="auto"/>
        <w:tblCellMar>
          <w:left w:w="62" w:type="dxa"/>
          <w:right w:w="62" w:type="dxa"/>
        </w:tblCellMar>
        <w:tblLook w:val="0000"/>
      </w:tblPr>
      <w:tblGrid>
        <w:gridCol w:w="4598"/>
        <w:gridCol w:w="4598"/>
      </w:tblGrid>
      <w:tr w:rsidTr="00121B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7C1" w:rsidP="007847C1">
            <w:pPr>
              <w:pStyle w:val="BodyText"/>
            </w:pPr>
            <w:r w:rsidRPr="007847C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7C1">
            <w:pPr>
              <w:pStyle w:val="BodyText"/>
              <w:rPr>
                <w:lang w:val="en-NZ"/>
              </w:rPr>
            </w:pPr>
            <w:r w:rsidRPr="007847C1">
              <w:rPr>
                <w:rStyle w:val="SpecialBold"/>
              </w:rPr>
              <w:t>Comments</w:t>
            </w:r>
          </w:p>
        </w:tc>
      </w:tr>
      <w:tr w:rsidTr="00121B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7C1">
            <w:pPr>
              <w:pStyle w:val="BodyText"/>
              <w:rPr>
                <w:lang w:val="en-NZ"/>
              </w:rPr>
            </w:pPr>
            <w:r w:rsidRPr="007847C1">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7C1" w:rsidP="007847C1">
            <w:pPr>
              <w:pStyle w:val="BodyText"/>
            </w:pPr>
            <w:r w:rsidRPr="007847C1">
              <w:t>New unit</w:t>
            </w:r>
          </w:p>
        </w:tc>
      </w:tr>
    </w:tbl>
    <w:p w:rsidR="00000000" w:rsidRPr="007847C1" w:rsidP="007847C1">
      <w:pPr>
        <w:pStyle w:val="BodyText"/>
      </w:pPr>
    </w:p>
    <w:p w:rsidR="00000000" w:rsidRPr="007847C1" w:rsidP="007847C1">
      <w:pPr>
        <w:pStyle w:val="AllowPageBreak"/>
      </w:pPr>
    </w:p>
    <w:p w:rsidR="00000000" w:rsidRPr="007847C1" w:rsidP="007847C1">
      <w:pPr>
        <w:pStyle w:val="Heading1"/>
      </w:pPr>
      <w:bookmarkStart w:id="2" w:name="O_388590"/>
      <w:bookmarkEnd w:id="2"/>
      <w:r w:rsidRPr="007847C1">
        <w:t>Unit Descriptor</w:t>
      </w:r>
    </w:p>
    <w:p w:rsidR="00000000" w:rsidRPr="007847C1" w:rsidP="007847C1">
      <w:pPr>
        <w:pStyle w:val="BodyText"/>
      </w:pPr>
      <w:r w:rsidRPr="007847C1">
        <w:t>This unit describes the performance outcomes, skills and knowledge required to investigate, plan for and introduce new front-of-pharmacy products and services.</w:t>
      </w:r>
    </w:p>
    <w:p w:rsidR="00000000" w:rsidRPr="007847C1" w:rsidP="007847C1">
      <w:pPr>
        <w:pStyle w:val="AllowPageBreak"/>
      </w:pPr>
    </w:p>
    <w:p w:rsidR="00000000" w:rsidRPr="007847C1" w:rsidP="007847C1">
      <w:pPr>
        <w:pStyle w:val="Heading1"/>
      </w:pPr>
      <w:bookmarkStart w:id="3" w:name="O_388591"/>
      <w:bookmarkEnd w:id="3"/>
      <w:r w:rsidRPr="007847C1">
        <w:t>Application of the Unit</w:t>
      </w:r>
    </w:p>
    <w:p w:rsidR="00000000" w:rsidRPr="007847C1" w:rsidP="007847C1">
      <w:pPr>
        <w:pStyle w:val="BodyText"/>
      </w:pPr>
      <w:r w:rsidRPr="007847C1">
        <w:t>This unit applies to persons with managerial responsibi</w:t>
      </w:r>
      <w:r w:rsidRPr="007847C1">
        <w:t xml:space="preserve">lity in community pharmacies. </w:t>
      </w:r>
    </w:p>
    <w:p w:rsidR="00000000" w:rsidRPr="007847C1" w:rsidP="007847C1">
      <w:pPr>
        <w:pStyle w:val="BodyText"/>
      </w:pPr>
    </w:p>
    <w:p w:rsidR="00000000" w:rsidRPr="007847C1" w:rsidP="007847C1">
      <w:pPr>
        <w:pStyle w:val="BodyText"/>
      </w:pPr>
      <w:r w:rsidRPr="007847C1">
        <w:t>Persons in this role are required to apply initiative and judgement, using a range of problem-solving and decision-making strategies.</w:t>
      </w:r>
    </w:p>
    <w:p w:rsidR="00000000" w:rsidRPr="007847C1" w:rsidP="007847C1">
      <w:pPr>
        <w:pStyle w:val="AllowPageBreak"/>
      </w:pPr>
    </w:p>
    <w:p w:rsidR="00000000" w:rsidRPr="007847C1" w:rsidP="007847C1">
      <w:pPr>
        <w:pStyle w:val="Heading1"/>
      </w:pPr>
      <w:bookmarkStart w:id="4" w:name="O_388592"/>
      <w:bookmarkEnd w:id="4"/>
      <w:r w:rsidRPr="007847C1">
        <w:t>Licensing/Regulatory Information</w:t>
      </w:r>
    </w:p>
    <w:p w:rsidR="00000000" w:rsidRPr="007847C1" w:rsidP="007847C1">
      <w:pPr>
        <w:pStyle w:val="BodyText"/>
      </w:pPr>
      <w:r w:rsidRPr="007847C1">
        <w:t>No licensing, legislative, regulatory or</w:t>
      </w:r>
      <w:r w:rsidRPr="007847C1">
        <w:t xml:space="preserve"> certification requirements apply to this unit at the time of endorsement.</w:t>
      </w:r>
    </w:p>
    <w:p w:rsidR="00000000" w:rsidRPr="007847C1" w:rsidP="007847C1">
      <w:pPr>
        <w:pStyle w:val="AllowPageBreak"/>
      </w:pPr>
    </w:p>
    <w:p w:rsidR="00000000" w:rsidRPr="007847C1" w:rsidP="007847C1">
      <w:pPr>
        <w:pStyle w:val="Heading1"/>
      </w:pPr>
      <w:bookmarkStart w:id="5" w:name="O_388593"/>
      <w:bookmarkEnd w:id="5"/>
      <w:r w:rsidRPr="007847C1">
        <w:t>Pre-Requisites</w:t>
      </w:r>
    </w:p>
    <w:p w:rsidR="00000000" w:rsidRPr="007847C1" w:rsidP="007847C1">
      <w:pPr>
        <w:pStyle w:val="BodyText"/>
      </w:pPr>
      <w:r w:rsidRPr="007847C1">
        <w:t>Not applicable.</w:t>
      </w:r>
    </w:p>
    <w:p w:rsidR="00000000" w:rsidRPr="007847C1" w:rsidP="007847C1">
      <w:pPr>
        <w:pStyle w:val="AllowPageBreak"/>
      </w:pPr>
    </w:p>
    <w:p w:rsidR="00000000" w:rsidRPr="007847C1" w:rsidP="007847C1">
      <w:pPr>
        <w:pStyle w:val="Heading1"/>
      </w:pPr>
      <w:bookmarkStart w:id="6" w:name="O_388594"/>
      <w:bookmarkEnd w:id="6"/>
      <w:r w:rsidRPr="007847C1">
        <w:t>Employability Skills Information</w:t>
      </w:r>
    </w:p>
    <w:p w:rsidR="00000000" w:rsidRPr="007847C1" w:rsidP="007847C1">
      <w:pPr>
        <w:pStyle w:val="BodyText"/>
      </w:pPr>
      <w:r w:rsidRPr="007847C1">
        <w:t>This unit contains employability skills.</w:t>
      </w:r>
    </w:p>
    <w:p w:rsidR="00000000" w:rsidRPr="007847C1" w:rsidP="007847C1">
      <w:pPr>
        <w:pStyle w:val="AllowPageBreak"/>
      </w:pPr>
    </w:p>
    <w:p w:rsidR="00000000" w:rsidRPr="007847C1" w:rsidP="007847C1">
      <w:pPr>
        <w:pStyle w:val="Heading1"/>
      </w:pPr>
      <w:bookmarkStart w:id="7" w:name="O_388595"/>
      <w:bookmarkEnd w:id="7"/>
      <w:r w:rsidRPr="007847C1">
        <w:t xml:space="preserve">Elements and Performance </w:t>
      </w:r>
      <w:r w:rsidRPr="007847C1">
        <w:t>Criteria Pre-Content</w:t>
      </w:r>
    </w:p>
    <w:p w:rsidR="00000000" w:rsidRPr="007847C1" w:rsidP="007847C1">
      <w:pPr>
        <w:pStyle w:val="Heading1"/>
      </w:pPr>
      <w:bookmarkStart w:id="8" w:name="O_388596"/>
      <w:bookmarkEnd w:id="8"/>
      <w:r w:rsidRPr="007847C1">
        <w:t>Elements and Performance Criteria</w:t>
      </w:r>
    </w:p>
    <w:tbl>
      <w:tblPr>
        <w:tblW w:w="0" w:type="auto"/>
        <w:tblCellMar>
          <w:left w:w="62" w:type="dxa"/>
          <w:right w:w="62" w:type="dxa"/>
        </w:tblCellMar>
        <w:tblLook w:val="0000"/>
      </w:tblPr>
      <w:tblGrid>
        <w:gridCol w:w="4598"/>
        <w:gridCol w:w="4598"/>
      </w:tblGrid>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47C1" w:rsidP="007847C1">
            <w:pPr>
              <w:pStyle w:val="BodyText"/>
            </w:pPr>
            <w:r w:rsidRPr="007847C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SpecialBold"/>
              </w:rPr>
              <w:t>PERFORMANCE CRITERIA</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t>Performance criteria describe the performance needed to demonstrate achievement of the element. Where bold italicised text is used, further information is detailed in the required skills and knowledge section and the range statement. Assessment of performa</w:t>
            </w:r>
            <w:r w:rsidRPr="007847C1">
              <w:t>nce is to be consistent with the evidence guide.</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List"/>
              <w:rPr>
                <w:lang w:val="en-NZ"/>
              </w:rPr>
            </w:pPr>
            <w:r w:rsidRPr="007847C1">
              <w:t>1.</w:t>
            </w:r>
            <w:r w:rsidRPr="007847C1">
              <w:tab/>
              <w:t>Analyse market.</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
            </w:pPr>
            <w:r w:rsidRPr="007847C1">
              <w:t>1.1.Monitor</w:t>
            </w:r>
            <w:r w:rsidRPr="007847C1">
              <w:rPr>
                <w:rStyle w:val="BoldandItalics"/>
              </w:rPr>
              <w:t xml:space="preserve"> customer requirements</w:t>
            </w:r>
            <w:r w:rsidRPr="007847C1">
              <w:t xml:space="preserve"> and evaluate</w:t>
            </w:r>
            <w:r w:rsidRPr="007847C1">
              <w:rPr>
                <w:rStyle w:val="BoldandItalics"/>
              </w:rPr>
              <w:t xml:space="preserve"> market factors</w:t>
            </w:r>
            <w:r w:rsidRPr="007847C1">
              <w:t>.</w:t>
            </w:r>
          </w:p>
          <w:p w:rsidR="00000000" w:rsidRPr="007847C1" w:rsidP="007847C1">
            <w:pPr>
              <w:pStyle w:val="List"/>
            </w:pPr>
            <w:r w:rsidRPr="007847C1">
              <w:t>1.2.Review performance of</w:t>
            </w:r>
            <w:r w:rsidRPr="007847C1">
              <w:rPr>
                <w:rStyle w:val="BoldandItalics"/>
              </w:rPr>
              <w:t xml:space="preserve"> front-of-pharmacy product and service range</w:t>
            </w:r>
            <w:r w:rsidRPr="007847C1">
              <w:t xml:space="preserve"> to identify the demand for individual items and season</w:t>
            </w:r>
            <w:r w:rsidRPr="007847C1">
              <w:t>al variations.</w:t>
            </w:r>
          </w:p>
          <w:p w:rsidR="00000000" w:rsidRPr="007847C1" w:rsidP="007847C1">
            <w:pPr>
              <w:pStyle w:val="List"/>
            </w:pPr>
            <w:r w:rsidRPr="007847C1">
              <w:t>1.3.Identify opportunities to improve pharmacy sales and services.</w:t>
            </w:r>
          </w:p>
          <w:p w:rsidR="00000000" w:rsidRPr="007847C1" w:rsidP="007847C1">
            <w:pPr>
              <w:pStyle w:val="List"/>
            </w:pPr>
            <w:r w:rsidRPr="007847C1">
              <w:t xml:space="preserve">1.4.Research and identify potential new products and services, evaluate </w:t>
            </w:r>
            <w:r w:rsidRPr="007847C1">
              <w:rPr>
                <w:rStyle w:val="BoldandItalics"/>
              </w:rPr>
              <w:t>supplier</w:t>
            </w:r>
            <w:r w:rsidRPr="007847C1">
              <w:t xml:space="preserve"> </w:t>
            </w:r>
            <w:r w:rsidRPr="007847C1">
              <w:rPr>
                <w:rStyle w:val="BoldandItalics"/>
              </w:rPr>
              <w:t>claims</w:t>
            </w:r>
            <w:r w:rsidRPr="007847C1">
              <w:t>, and refer recommendations to managing pharmacist where relevant.</w:t>
            </w:r>
          </w:p>
          <w:p w:rsidR="00000000" w:rsidP="007847C1">
            <w:pPr>
              <w:pStyle w:val="List"/>
              <w:rPr>
                <w:lang w:val="en-NZ"/>
              </w:rPr>
            </w:pPr>
            <w:r w:rsidRPr="007847C1">
              <w:t xml:space="preserve">1.5.Identify market </w:t>
            </w:r>
            <w:r w:rsidRPr="007847C1">
              <w:t>competition for specific products and services.</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List"/>
              <w:rPr>
                <w:lang w:val="en-NZ"/>
              </w:rPr>
            </w:pPr>
            <w:r w:rsidRPr="007847C1">
              <w:t>2.</w:t>
            </w:r>
            <w:r w:rsidRPr="007847C1">
              <w:tab/>
              <w:t>Plan front-of-pharmacy product and service range.</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
            </w:pPr>
            <w:r w:rsidRPr="007847C1">
              <w:t>2.1.Assess existing pharmacy product and service range against pharmacy values and objectives, market analysis and sales performance.</w:t>
            </w:r>
          </w:p>
          <w:p w:rsidR="00000000" w:rsidRPr="007847C1" w:rsidP="007847C1">
            <w:pPr>
              <w:pStyle w:val="List"/>
            </w:pPr>
            <w:r w:rsidRPr="007847C1">
              <w:t>2.2.Identify display</w:t>
            </w:r>
            <w:r w:rsidRPr="007847C1">
              <w:t xml:space="preserve"> space requirements and optimum product or service mix according to market analysis.</w:t>
            </w:r>
          </w:p>
          <w:p w:rsidR="00000000" w:rsidRPr="007847C1" w:rsidP="007847C1">
            <w:pPr>
              <w:pStyle w:val="List"/>
            </w:pPr>
            <w:r w:rsidRPr="007847C1">
              <w:t>2.3.Update product range at regular intervals.</w:t>
            </w:r>
          </w:p>
          <w:p w:rsidR="00000000" w:rsidRPr="007847C1" w:rsidP="007847C1">
            <w:pPr>
              <w:pStyle w:val="List"/>
            </w:pPr>
            <w:r w:rsidRPr="007847C1">
              <w:t>2.4.Identify product lines to be deleted and take action to minimise adverse effects on profit.</w:t>
            </w:r>
          </w:p>
          <w:p w:rsidR="00000000" w:rsidP="007847C1">
            <w:pPr>
              <w:pStyle w:val="List"/>
              <w:rPr>
                <w:lang w:val="en-NZ"/>
              </w:rPr>
            </w:pPr>
            <w:r w:rsidRPr="007847C1">
              <w:t>2.5.Consolidate stock as req</w:t>
            </w:r>
            <w:r w:rsidRPr="007847C1">
              <w:t>uired to maximise sales potential.</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List"/>
              <w:rPr>
                <w:lang w:val="en-NZ"/>
              </w:rPr>
            </w:pPr>
            <w:r w:rsidRPr="007847C1">
              <w:t>3.</w:t>
            </w:r>
            <w:r w:rsidRPr="007847C1">
              <w:tab/>
              <w:t>Monitor quality control.</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
            </w:pPr>
            <w:r w:rsidRPr="007847C1">
              <w:t xml:space="preserve">3.1.Establish expected merchandise quality standards with suppliers. </w:t>
            </w:r>
          </w:p>
          <w:p w:rsidR="00000000" w:rsidRPr="007847C1" w:rsidP="007847C1">
            <w:pPr>
              <w:pStyle w:val="List"/>
            </w:pPr>
            <w:r w:rsidRPr="007847C1">
              <w:t>3.2.Monitor merchandise quality during supply and delivery process.</w:t>
            </w:r>
          </w:p>
          <w:p w:rsidR="00000000" w:rsidP="007847C1">
            <w:pPr>
              <w:pStyle w:val="List"/>
              <w:rPr>
                <w:lang w:val="en-NZ"/>
              </w:rPr>
            </w:pPr>
            <w:r w:rsidRPr="007847C1">
              <w:t>3.3.Check stock return figures and analyse against target figures.</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List"/>
              <w:rPr>
                <w:lang w:val="en-NZ"/>
              </w:rPr>
            </w:pPr>
            <w:r w:rsidRPr="007847C1">
              <w:t>4.</w:t>
            </w:r>
            <w:r w:rsidRPr="007847C1">
              <w:tab/>
              <w:t>Introduce new products and services.</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
            </w:pPr>
            <w:r w:rsidRPr="007847C1">
              <w:t>4.1.Inform staff of new product ranges and services, and implement relevant staff training.</w:t>
            </w:r>
          </w:p>
          <w:p w:rsidR="00000000" w:rsidP="007847C1">
            <w:pPr>
              <w:pStyle w:val="List"/>
              <w:rPr>
                <w:lang w:val="en-NZ"/>
              </w:rPr>
            </w:pPr>
            <w:r w:rsidRPr="007847C1">
              <w:t>4.2.Demonstrate, promote and display new products and se</w:t>
            </w:r>
            <w:r w:rsidRPr="007847C1">
              <w:t>rvices to staff.</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List"/>
              <w:rPr>
                <w:lang w:val="en-NZ"/>
              </w:rPr>
            </w:pPr>
            <w:r w:rsidRPr="007847C1">
              <w:t>5.</w:t>
            </w:r>
            <w:r w:rsidRPr="007847C1">
              <w:tab/>
              <w:t>Maximise profit.</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
            </w:pPr>
            <w:r w:rsidRPr="007847C1">
              <w:t>5.1.Calculate or estimate product range contributions against budget targets.</w:t>
            </w:r>
          </w:p>
          <w:p w:rsidR="00000000" w:rsidRPr="007847C1" w:rsidP="007847C1">
            <w:pPr>
              <w:pStyle w:val="List"/>
            </w:pPr>
            <w:r w:rsidRPr="007847C1">
              <w:t>5.2.Develop product range assessment checks and implement against budget targets.</w:t>
            </w:r>
          </w:p>
          <w:p w:rsidR="00000000" w:rsidRPr="007847C1" w:rsidP="007847C1">
            <w:pPr>
              <w:pStyle w:val="List"/>
            </w:pPr>
            <w:r w:rsidRPr="007847C1">
              <w:t>5.3.Maximise profit margins in negotiation with suppliers.</w:t>
            </w:r>
          </w:p>
          <w:p w:rsidR="00000000" w:rsidRPr="007847C1" w:rsidP="007847C1">
            <w:pPr>
              <w:pStyle w:val="List"/>
            </w:pPr>
            <w:r w:rsidRPr="007847C1">
              <w:t>5.4.Determine pricing policies for services and products according to stated net profit margin in pharmacy merchandising plan.</w:t>
            </w:r>
          </w:p>
          <w:p w:rsidR="00000000" w:rsidRPr="007847C1" w:rsidP="007847C1">
            <w:pPr>
              <w:pStyle w:val="List"/>
            </w:pPr>
            <w:r w:rsidRPr="007847C1">
              <w:t xml:space="preserve">5.5.Negotiate specifications for </w:t>
            </w:r>
            <w:r w:rsidRPr="007847C1">
              <w:rPr>
                <w:rStyle w:val="BoldandItalics"/>
              </w:rPr>
              <w:t>terms of trade</w:t>
            </w:r>
            <w:r w:rsidRPr="007847C1">
              <w:t>.</w:t>
            </w:r>
          </w:p>
        </w:tc>
      </w:tr>
    </w:tbl>
    <w:p w:rsidR="00000000" w:rsidRPr="007847C1" w:rsidP="007847C1">
      <w:pPr>
        <w:pStyle w:val="BodyText"/>
      </w:pPr>
    </w:p>
    <w:p w:rsidR="00000000" w:rsidRPr="007847C1" w:rsidP="007847C1">
      <w:pPr>
        <w:pStyle w:val="AllowPageBreak"/>
      </w:pPr>
    </w:p>
    <w:p w:rsidR="00000000" w:rsidRPr="007847C1" w:rsidP="007847C1">
      <w:pPr>
        <w:pStyle w:val="Heading1"/>
      </w:pPr>
      <w:bookmarkStart w:id="9" w:name="O_388597"/>
      <w:bookmarkEnd w:id="9"/>
      <w:r w:rsidRPr="007847C1">
        <w:t>Required Skills and Knowledge</w:t>
      </w:r>
    </w:p>
    <w:tbl>
      <w:tblPr>
        <w:tblW w:w="0" w:type="auto"/>
        <w:tblCellMar>
          <w:left w:w="62" w:type="dxa"/>
          <w:right w:w="62" w:type="dxa"/>
        </w:tblCellMar>
        <w:tblLook w:val="0000"/>
      </w:tblPr>
      <w:tblGrid>
        <w:gridCol w:w="9196"/>
      </w:tblGrid>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t>This section describes the ski</w:t>
            </w:r>
            <w:r w:rsidRPr="007847C1">
              <w:t>lls and knowledge required for this unit.</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SpecialBold"/>
              </w:rPr>
              <w:t>Required skills</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Bullet"/>
            </w:pPr>
            <w:r w:rsidRPr="007847C1">
              <w:t>communication skills to:</w:t>
            </w:r>
          </w:p>
          <w:p w:rsidR="00000000" w:rsidRPr="007847C1" w:rsidP="007847C1">
            <w:pPr>
              <w:pStyle w:val="ListBullet2"/>
            </w:pPr>
            <w:r w:rsidRPr="007847C1">
              <w:t>negotiate with suppliers</w:t>
            </w:r>
          </w:p>
          <w:p w:rsidR="00000000" w:rsidRPr="007847C1" w:rsidP="007847C1">
            <w:pPr>
              <w:pStyle w:val="ListBullet2"/>
            </w:pPr>
            <w:r w:rsidRPr="007847C1">
              <w:t>inform staff of new products and services</w:t>
            </w:r>
          </w:p>
          <w:p w:rsidR="00000000" w:rsidRPr="007847C1" w:rsidP="007847C1">
            <w:pPr>
              <w:pStyle w:val="ListBullet"/>
            </w:pPr>
            <w:r w:rsidRPr="007847C1">
              <w:t>initiative and enterprise skills to:</w:t>
            </w:r>
          </w:p>
          <w:p w:rsidR="00000000" w:rsidRPr="007847C1" w:rsidP="007847C1">
            <w:pPr>
              <w:pStyle w:val="BodyText"/>
            </w:pPr>
            <w:r w:rsidRPr="007847C1">
              <w:t>identify opportunities to improve pharmacy sales and services</w:t>
            </w:r>
          </w:p>
          <w:p w:rsidR="00000000" w:rsidRPr="007847C1" w:rsidP="007847C1">
            <w:pPr>
              <w:pStyle w:val="ListBullet2"/>
            </w:pPr>
            <w:r w:rsidRPr="007847C1">
              <w:t>refer recommendations to the managing pharmacist where relevant</w:t>
            </w:r>
          </w:p>
          <w:p w:rsidR="00000000" w:rsidRPr="007847C1" w:rsidP="007847C1">
            <w:pPr>
              <w:pStyle w:val="ListBullet"/>
            </w:pPr>
            <w:r w:rsidRPr="007847C1">
              <w:t>learning skills to:</w:t>
            </w:r>
          </w:p>
          <w:p w:rsidR="00000000" w:rsidRPr="007847C1" w:rsidP="007847C1">
            <w:pPr>
              <w:pStyle w:val="ListBullet2"/>
            </w:pPr>
            <w:r w:rsidRPr="007847C1">
              <w:t>evaluate supplier claims</w:t>
            </w:r>
          </w:p>
          <w:p w:rsidR="00000000" w:rsidRPr="007847C1" w:rsidP="007847C1">
            <w:pPr>
              <w:pStyle w:val="ListBullet2"/>
            </w:pPr>
            <w:r w:rsidRPr="007847C1">
              <w:t>research and identify potential new products and services</w:t>
            </w:r>
          </w:p>
          <w:p w:rsidR="00000000" w:rsidRPr="007847C1" w:rsidP="007847C1">
            <w:pPr>
              <w:pStyle w:val="ListBullet"/>
            </w:pPr>
            <w:r w:rsidRPr="007847C1">
              <w:t>numeracy skills to:</w:t>
            </w:r>
          </w:p>
          <w:p w:rsidR="00000000" w:rsidRPr="007847C1" w:rsidP="007847C1">
            <w:pPr>
              <w:pStyle w:val="ListBullet2"/>
            </w:pPr>
            <w:r w:rsidRPr="007847C1">
              <w:t xml:space="preserve">calculate or estimate product range contributions against budget </w:t>
            </w:r>
            <w:r w:rsidRPr="007847C1">
              <w:t>targets</w:t>
            </w:r>
          </w:p>
          <w:p w:rsidR="00000000" w:rsidRPr="007847C1" w:rsidP="007847C1">
            <w:pPr>
              <w:pStyle w:val="ListBullet2"/>
            </w:pPr>
            <w:r w:rsidRPr="007847C1">
              <w:t>check stock return figures and analyse against targets</w:t>
            </w:r>
          </w:p>
          <w:p w:rsidR="00000000" w:rsidRPr="007847C1" w:rsidP="007847C1">
            <w:pPr>
              <w:pStyle w:val="ListBullet2"/>
            </w:pPr>
            <w:r w:rsidRPr="007847C1">
              <w:t>identify display space requirements</w:t>
            </w:r>
          </w:p>
          <w:p w:rsidR="00000000" w:rsidRPr="007847C1" w:rsidP="007847C1">
            <w:pPr>
              <w:pStyle w:val="ListBullet2"/>
            </w:pPr>
            <w:r w:rsidRPr="007847C1">
              <w:t>maximise profit margins in negotiation with suppliers</w:t>
            </w:r>
          </w:p>
          <w:p w:rsidR="00000000" w:rsidRPr="007847C1" w:rsidP="007847C1">
            <w:pPr>
              <w:pStyle w:val="ListBullet"/>
            </w:pPr>
            <w:r w:rsidRPr="007847C1">
              <w:t>planning and organising skills to:</w:t>
            </w:r>
          </w:p>
          <w:p w:rsidR="00000000" w:rsidRPr="007847C1" w:rsidP="007847C1">
            <w:pPr>
              <w:pStyle w:val="ListBullet2"/>
            </w:pPr>
            <w:r w:rsidRPr="007847C1">
              <w:t>plan front-of-pharmacy product range</w:t>
            </w:r>
          </w:p>
          <w:p w:rsidR="00000000" w:rsidRPr="007847C1" w:rsidP="007847C1">
            <w:pPr>
              <w:pStyle w:val="ListBullet2"/>
            </w:pPr>
            <w:r w:rsidRPr="007847C1">
              <w:t>introduce new products and se</w:t>
            </w:r>
            <w:r w:rsidRPr="007847C1">
              <w:t>rvices</w:t>
            </w:r>
          </w:p>
          <w:p w:rsidR="00000000" w:rsidRPr="007847C1" w:rsidP="007847C1">
            <w:pPr>
              <w:pStyle w:val="ListBullet"/>
            </w:pPr>
            <w:r w:rsidRPr="007847C1">
              <w:t>problem-solving skills to:</w:t>
            </w:r>
          </w:p>
          <w:p w:rsidR="00000000" w:rsidRPr="007847C1" w:rsidP="007847C1">
            <w:pPr>
              <w:pStyle w:val="ListBullet2"/>
            </w:pPr>
            <w:r w:rsidRPr="007847C1">
              <w:t>consolidate stock to maximise sales potential</w:t>
            </w:r>
          </w:p>
          <w:p w:rsidR="00000000" w:rsidRPr="007847C1" w:rsidP="007847C1">
            <w:pPr>
              <w:pStyle w:val="ListBullet2"/>
            </w:pPr>
            <w:r w:rsidRPr="007847C1">
              <w:t>identify products to be deleted and take action to minimise adverse effects on profit</w:t>
            </w:r>
          </w:p>
          <w:p w:rsidR="00000000" w:rsidP="007847C1">
            <w:pPr>
              <w:pStyle w:val="ListBullet"/>
              <w:rPr>
                <w:lang w:val="en-NZ"/>
              </w:rPr>
            </w:pPr>
            <w:r w:rsidRPr="007847C1">
              <w:t>technology skills to access and review stock records</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SpecialBold"/>
              </w:rPr>
              <w:t>Required knowledge</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Bullet"/>
            </w:pPr>
            <w:r w:rsidRPr="007847C1">
              <w:t>current and potential use of available space for:</w:t>
            </w:r>
          </w:p>
          <w:p w:rsidR="00000000" w:rsidRPr="007847C1" w:rsidP="007847C1">
            <w:pPr>
              <w:pStyle w:val="ListBullet2"/>
            </w:pPr>
            <w:r w:rsidRPr="007847C1">
              <w:t>product category displays</w:t>
            </w:r>
          </w:p>
          <w:p w:rsidR="00000000" w:rsidRPr="007847C1" w:rsidP="007847C1">
            <w:pPr>
              <w:pStyle w:val="ListBullet2"/>
            </w:pPr>
            <w:r w:rsidRPr="007847C1">
              <w:t>service areas</w:t>
            </w:r>
          </w:p>
          <w:p w:rsidR="00000000" w:rsidRPr="007847C1" w:rsidP="007847C1">
            <w:pPr>
              <w:pStyle w:val="ListBullet"/>
            </w:pPr>
            <w:r w:rsidRPr="007847C1">
              <w:t>sales budget targets, including:</w:t>
            </w:r>
          </w:p>
          <w:p w:rsidR="00000000" w:rsidRPr="007847C1" w:rsidP="007847C1">
            <w:pPr>
              <w:pStyle w:val="ListBullet2"/>
            </w:pPr>
            <w:r w:rsidRPr="007847C1">
              <w:t>turnover</w:t>
            </w:r>
          </w:p>
          <w:p w:rsidR="00000000" w:rsidRPr="007847C1" w:rsidP="007847C1">
            <w:pPr>
              <w:pStyle w:val="ListBullet2"/>
            </w:pPr>
            <w:r w:rsidRPr="007847C1">
              <w:t>profit margin</w:t>
            </w:r>
          </w:p>
          <w:p w:rsidR="00000000" w:rsidRPr="007847C1" w:rsidP="007847C1">
            <w:pPr>
              <w:pStyle w:val="ListBullet"/>
            </w:pPr>
            <w:r w:rsidRPr="007847C1">
              <w:t>existing pharmacy product and service range</w:t>
            </w:r>
          </w:p>
          <w:p w:rsidR="00000000" w:rsidRPr="007847C1" w:rsidP="007847C1">
            <w:pPr>
              <w:pStyle w:val="ListBullet"/>
            </w:pPr>
            <w:r w:rsidRPr="007847C1">
              <w:t>existing and possible new suppliers</w:t>
            </w:r>
          </w:p>
          <w:p w:rsidR="00000000" w:rsidRPr="007847C1" w:rsidP="007847C1">
            <w:pPr>
              <w:pStyle w:val="ListBullet"/>
            </w:pPr>
            <w:r w:rsidRPr="007847C1">
              <w:t>pharmacy values and objectives that impact on product and service provision</w:t>
            </w:r>
          </w:p>
          <w:p w:rsidR="00000000" w:rsidRPr="007847C1" w:rsidP="007847C1">
            <w:pPr>
              <w:pStyle w:val="ListBullet"/>
            </w:pPr>
            <w:r w:rsidRPr="007847C1">
              <w:t>pharmacy stock system</w:t>
            </w:r>
          </w:p>
        </w:tc>
      </w:tr>
    </w:tbl>
    <w:p w:rsidR="00000000" w:rsidRPr="007847C1" w:rsidP="007847C1">
      <w:pPr>
        <w:pStyle w:val="BodyText"/>
      </w:pPr>
    </w:p>
    <w:p w:rsidR="00000000" w:rsidRPr="007847C1" w:rsidP="007847C1">
      <w:pPr>
        <w:pStyle w:val="AllowPageBreak"/>
      </w:pPr>
    </w:p>
    <w:p w:rsidR="00000000" w:rsidRPr="007847C1" w:rsidP="007847C1">
      <w:pPr>
        <w:pStyle w:val="Heading1"/>
      </w:pPr>
      <w:bookmarkStart w:id="10" w:name="O_388598"/>
      <w:bookmarkEnd w:id="10"/>
      <w:r w:rsidRPr="007847C1">
        <w:t>Evidence Guide</w:t>
      </w:r>
    </w:p>
    <w:tbl>
      <w:tblPr>
        <w:tblW w:w="0" w:type="auto"/>
        <w:tblCellMar>
          <w:left w:w="62" w:type="dxa"/>
          <w:right w:w="62" w:type="dxa"/>
        </w:tblCellMar>
        <w:tblLook w:val="0000"/>
      </w:tblPr>
      <w:tblGrid>
        <w:gridCol w:w="3309"/>
        <w:gridCol w:w="5887"/>
      </w:tblGrid>
      <w:tr w:rsidTr="00121B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t>The evidence guide provides advice on assessment and must be read in conjunction with the performance criteria, required ski</w:t>
            </w:r>
            <w:r w:rsidRPr="007847C1">
              <w:t>lls and knowledge, range statement and the Assessment Guidelines for the Training Package.</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BodyText"/>
            </w:pPr>
            <w:r w:rsidRPr="007847C1">
              <w:t>Evidence of the ability to:</w:t>
            </w:r>
          </w:p>
          <w:p w:rsidR="00000000" w:rsidRPr="007847C1" w:rsidP="007847C1">
            <w:pPr>
              <w:pStyle w:val="ListBullet"/>
            </w:pPr>
            <w:r w:rsidRPr="007847C1">
              <w:t>analyse the potential market for a new product or service in a specific pharmacy business</w:t>
            </w:r>
          </w:p>
          <w:p w:rsidR="00000000" w:rsidRPr="007847C1" w:rsidP="007847C1">
            <w:pPr>
              <w:pStyle w:val="ListBullet"/>
            </w:pPr>
            <w:r w:rsidRPr="007847C1">
              <w:t>identify and delete non-performing products</w:t>
            </w:r>
          </w:p>
          <w:p w:rsidR="00000000" w:rsidRPr="007847C1" w:rsidP="007847C1">
            <w:pPr>
              <w:pStyle w:val="ListBullet"/>
            </w:pPr>
            <w:r w:rsidRPr="007847C1">
              <w:t>plan for and introduce new products and services</w:t>
            </w:r>
          </w:p>
          <w:p w:rsidR="00000000" w:rsidRPr="007847C1" w:rsidP="007847C1">
            <w:pPr>
              <w:pStyle w:val="ListBullet"/>
            </w:pPr>
            <w:r w:rsidRPr="007847C1">
              <w:t>use stock data to maximise turnover and profit</w:t>
            </w:r>
          </w:p>
          <w:p w:rsidR="00000000" w:rsidP="007847C1">
            <w:pPr>
              <w:pStyle w:val="ListBullet"/>
              <w:rPr>
                <w:lang w:val="en-NZ"/>
              </w:rPr>
            </w:pPr>
            <w:r w:rsidRPr="007847C1">
              <w:t>negotiate with suppliers a</w:t>
            </w:r>
            <w:r w:rsidRPr="007847C1">
              <w:t>nd monitor quality control.</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BodyText"/>
            </w:pPr>
            <w:r w:rsidRPr="007847C1">
              <w:t>Assessment must ensure that competency is:</w:t>
            </w:r>
          </w:p>
          <w:p w:rsidR="00000000" w:rsidRPr="007847C1" w:rsidP="007847C1">
            <w:pPr>
              <w:pStyle w:val="ListBullet"/>
            </w:pPr>
            <w:r w:rsidRPr="007847C1">
              <w:t>observed by the assessor or the technical expert working in partnership with the assessor as described in the assessment guidelines</w:t>
            </w:r>
          </w:p>
          <w:p w:rsidR="00000000" w:rsidRPr="007847C1" w:rsidP="007847C1">
            <w:pPr>
              <w:pStyle w:val="ListBullet"/>
            </w:pPr>
            <w:r w:rsidRPr="007847C1">
              <w:t>demonstrated over sufficient time to include handling of a range of contingencies</w:t>
            </w:r>
          </w:p>
          <w:p w:rsidR="00000000" w:rsidRPr="007847C1" w:rsidP="007847C1">
            <w:pPr>
              <w:pStyle w:val="ListBullet"/>
            </w:pPr>
            <w:r w:rsidRPr="007847C1">
              <w:t>demonstrated in a real or simulated pharmacy environment, which may include customer interruptions and involvement in other related activities normally expected in the pharma</w:t>
            </w:r>
            <w:r w:rsidRPr="007847C1">
              <w:t>cy.</w:t>
            </w:r>
          </w:p>
          <w:p w:rsidR="00000000" w:rsidRPr="007847C1" w:rsidP="007847C1">
            <w:pPr>
              <w:pStyle w:val="BodyText"/>
            </w:pPr>
            <w:r w:rsidRPr="007847C1">
              <w:t>Assessment must ensure access to:</w:t>
            </w:r>
          </w:p>
          <w:p w:rsidR="00000000" w:rsidRPr="007847C1" w:rsidP="007847C1">
            <w:pPr>
              <w:pStyle w:val="ListBullet"/>
            </w:pPr>
            <w:r w:rsidRPr="007847C1">
              <w:t>a work team</w:t>
            </w:r>
          </w:p>
          <w:p w:rsidR="00000000" w:rsidRPr="007847C1" w:rsidP="007847C1">
            <w:pPr>
              <w:pStyle w:val="ListBullet"/>
            </w:pPr>
            <w:r w:rsidRPr="007847C1">
              <w:t>relevant documentation, such as:</w:t>
            </w:r>
          </w:p>
          <w:p w:rsidR="00000000" w:rsidRPr="007847C1" w:rsidP="007847C1">
            <w:pPr>
              <w:pStyle w:val="ListBullet2"/>
            </w:pPr>
            <w:r w:rsidRPr="007847C1">
              <w:t>current pricing information</w:t>
            </w:r>
          </w:p>
          <w:p w:rsidR="00000000" w:rsidRPr="007847C1" w:rsidP="007847C1">
            <w:pPr>
              <w:pStyle w:val="ListBullet2"/>
            </w:pPr>
            <w:r w:rsidRPr="007847C1">
              <w:t xml:space="preserve">merchandise range </w:t>
            </w:r>
          </w:p>
          <w:p w:rsidR="00000000" w:rsidRPr="007847C1" w:rsidP="007847C1">
            <w:pPr>
              <w:pStyle w:val="ListBullet2"/>
            </w:pPr>
            <w:r w:rsidRPr="007847C1">
              <w:t>space allocation data</w:t>
            </w:r>
          </w:p>
          <w:p w:rsidR="00000000" w:rsidP="007847C1">
            <w:pPr>
              <w:pStyle w:val="ListBullet2"/>
              <w:rPr>
                <w:lang w:val="en-NZ"/>
              </w:rPr>
            </w:pPr>
            <w:r w:rsidRPr="007847C1">
              <w:t>visual merchandising plans.</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BodyText"/>
            </w:pPr>
            <w:r w:rsidRPr="007847C1">
              <w:t>A range of assessment methods should be used to assess practical skills and knowledge. The following examples are appropriate for this unit:</w:t>
            </w:r>
          </w:p>
          <w:p w:rsidR="00000000" w:rsidRPr="007847C1" w:rsidP="007847C1">
            <w:pPr>
              <w:pStyle w:val="ListBullet"/>
            </w:pPr>
            <w:r w:rsidRPr="007847C1">
              <w:t>case studies</w:t>
            </w:r>
          </w:p>
          <w:p w:rsidR="00000000" w:rsidRPr="007847C1" w:rsidP="007847C1">
            <w:pPr>
              <w:pStyle w:val="ListBullet"/>
            </w:pPr>
            <w:r w:rsidRPr="007847C1">
              <w:t>observation of the candidate in the workplace</w:t>
            </w:r>
          </w:p>
          <w:p w:rsidR="00000000" w:rsidRPr="007847C1" w:rsidP="007847C1">
            <w:pPr>
              <w:pStyle w:val="ListBullet"/>
            </w:pPr>
            <w:r w:rsidRPr="007847C1">
              <w:t>research report</w:t>
            </w:r>
          </w:p>
          <w:p w:rsidR="00000000" w:rsidRPr="007847C1" w:rsidP="007847C1">
            <w:pPr>
              <w:pStyle w:val="ListBullet"/>
            </w:pPr>
            <w:r w:rsidRPr="007847C1">
              <w:t>written or oral questions appropriate to the language and literacy level of the learner to test relevant underpinning knowledge</w:t>
            </w:r>
          </w:p>
          <w:p w:rsidR="00000000" w:rsidP="007847C1">
            <w:pPr>
              <w:pStyle w:val="ListBullet"/>
              <w:rPr>
                <w:lang w:val="en-NZ"/>
              </w:rPr>
            </w:pPr>
            <w:r w:rsidRPr="007847C1">
              <w:t>review of portfolios of evidence and third-party workplace reports of on-the-job performance.</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SpecialBold"/>
              </w:rPr>
              <w:t>Guidance information for assessme</w:t>
            </w:r>
            <w:r w:rsidRPr="007847C1">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BodyText"/>
            </w:pPr>
            <w:r w:rsidRPr="007847C1">
              <w:t>Holistic assessment with other units relevant to the industry sector, workplace and job role is recommended.</w:t>
            </w:r>
          </w:p>
        </w:tc>
      </w:tr>
    </w:tbl>
    <w:p w:rsidR="00000000" w:rsidRPr="007847C1" w:rsidP="007847C1">
      <w:pPr>
        <w:pStyle w:val="BodyText"/>
      </w:pPr>
    </w:p>
    <w:p w:rsidR="00000000" w:rsidRPr="007847C1" w:rsidP="007847C1">
      <w:pPr>
        <w:pStyle w:val="AllowPageBreak"/>
      </w:pPr>
    </w:p>
    <w:p w:rsidR="00000000" w:rsidRPr="007847C1" w:rsidP="007847C1">
      <w:pPr>
        <w:pStyle w:val="Heading1"/>
      </w:pPr>
      <w:bookmarkStart w:id="11" w:name="O_388599"/>
      <w:bookmarkEnd w:id="11"/>
      <w:r w:rsidRPr="007847C1">
        <w:t>Range Statement</w:t>
      </w:r>
    </w:p>
    <w:tbl>
      <w:tblPr>
        <w:tblW w:w="0" w:type="auto"/>
        <w:tblCellMar>
          <w:left w:w="62" w:type="dxa"/>
          <w:right w:w="62" w:type="dxa"/>
        </w:tblCellMar>
        <w:tblLook w:val="0000"/>
      </w:tblPr>
      <w:tblGrid>
        <w:gridCol w:w="3309"/>
        <w:gridCol w:w="5887"/>
      </w:tblGrid>
      <w:tr w:rsidTr="00121B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t>The range statement relates to the unit of competency as a whole. It allows for different work environments a</w:t>
            </w:r>
            <w:r w:rsidRPr="007847C1">
              <w:t>nd situations that may affect performance. Bold italicised wording, if used in the performance criteria, is detailed below. Essential operating conditions that may be present with training and assessment (depending on the work situation, needs of the candi</w:t>
            </w:r>
            <w:r w:rsidRPr="007847C1">
              <w:t>date, accessibility of the item, and local industry and regional contexts) may also be included.</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BoldandItalics"/>
              </w:rPr>
              <w:t>Customer requirements</w:t>
            </w:r>
            <w:r w:rsidRPr="00784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Bullet"/>
            </w:pPr>
            <w:r w:rsidRPr="007847C1">
              <w:t>price</w:t>
            </w:r>
          </w:p>
          <w:p w:rsidR="00000000" w:rsidRPr="007847C1" w:rsidP="007847C1">
            <w:pPr>
              <w:pStyle w:val="ListBullet"/>
            </w:pPr>
            <w:r w:rsidRPr="007847C1">
              <w:t>quality</w:t>
            </w:r>
          </w:p>
          <w:p w:rsidR="00000000" w:rsidP="007847C1">
            <w:pPr>
              <w:pStyle w:val="ListBullet"/>
              <w:rPr>
                <w:lang w:val="en-NZ"/>
              </w:rPr>
            </w:pPr>
            <w:r w:rsidRPr="007847C1">
              <w:t>range.</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BoldandItalics"/>
              </w:rPr>
              <w:t>Market factors</w:t>
            </w:r>
            <w:r w:rsidRPr="00784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Bullet"/>
            </w:pPr>
            <w:r w:rsidRPr="007847C1">
              <w:t>local market demographics</w:t>
            </w:r>
          </w:p>
          <w:p w:rsidR="00000000" w:rsidRPr="007847C1" w:rsidP="007847C1">
            <w:pPr>
              <w:pStyle w:val="ListBullet"/>
            </w:pPr>
            <w:r w:rsidRPr="007847C1">
              <w:t>popularity of new and emerging products</w:t>
            </w:r>
          </w:p>
          <w:p w:rsidR="00000000" w:rsidRPr="007847C1" w:rsidP="007847C1">
            <w:pPr>
              <w:pStyle w:val="ListBullet"/>
            </w:pPr>
            <w:r w:rsidRPr="007847C1">
              <w:t>popularity of products with minimal environmental impact</w:t>
            </w:r>
          </w:p>
          <w:p w:rsidR="00000000" w:rsidP="007847C1">
            <w:pPr>
              <w:pStyle w:val="ListBullet"/>
              <w:rPr>
                <w:lang w:val="en-NZ"/>
              </w:rPr>
            </w:pPr>
            <w:r w:rsidRPr="007847C1">
              <w:t>increased or reduced demand for some products and services.</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BoldandItalics"/>
              </w:rPr>
              <w:t>Front-of-pharmacy product and service range</w:t>
            </w:r>
            <w:r w:rsidRPr="00784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Bullet"/>
            </w:pPr>
            <w:r w:rsidRPr="007847C1">
              <w:t>beauty products and services</w:t>
            </w:r>
          </w:p>
          <w:p w:rsidR="00000000" w:rsidRPr="007847C1" w:rsidP="007847C1">
            <w:pPr>
              <w:pStyle w:val="ListBullet"/>
            </w:pPr>
            <w:r w:rsidRPr="007847C1">
              <w:t>health-care support services</w:t>
            </w:r>
          </w:p>
          <w:p w:rsidR="00000000" w:rsidRPr="007847C1" w:rsidP="007847C1">
            <w:pPr>
              <w:pStyle w:val="ListBullet"/>
            </w:pPr>
            <w:r w:rsidRPr="007847C1">
              <w:t>Pharmacy Medicines (S2)</w:t>
            </w:r>
          </w:p>
          <w:p w:rsidR="00000000" w:rsidP="007847C1">
            <w:pPr>
              <w:pStyle w:val="ListBullet"/>
              <w:rPr>
                <w:lang w:val="en-NZ"/>
              </w:rPr>
            </w:pPr>
            <w:r w:rsidRPr="007847C1">
              <w:t>unscheduled pharmacy medicines and products.</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BoldandItalics"/>
              </w:rPr>
              <w:t xml:space="preserve">Supplier claims </w:t>
            </w:r>
            <w:r w:rsidRPr="007847C1">
              <w:t>must include substantiated research, such as:</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Bullet"/>
            </w:pPr>
            <w:r w:rsidRPr="007847C1">
              <w:t>clinical testing</w:t>
            </w:r>
          </w:p>
          <w:p w:rsidR="00000000" w:rsidRPr="007847C1" w:rsidP="007847C1">
            <w:pPr>
              <w:pStyle w:val="ListBullet"/>
            </w:pPr>
            <w:r w:rsidRPr="007847C1">
              <w:t>consumer or market research</w:t>
            </w:r>
          </w:p>
          <w:p w:rsidR="00000000" w:rsidRPr="007847C1" w:rsidP="007847C1">
            <w:pPr>
              <w:pStyle w:val="ListBullet"/>
            </w:pPr>
            <w:r w:rsidRPr="007847C1">
              <w:t>objective technical methods</w:t>
            </w:r>
          </w:p>
          <w:p w:rsidR="00000000" w:rsidRPr="007847C1" w:rsidP="007847C1">
            <w:pPr>
              <w:pStyle w:val="ListBullet"/>
            </w:pPr>
            <w:r w:rsidRPr="007847C1">
              <w:t>published and peer-reviewed outcomes</w:t>
            </w:r>
          </w:p>
          <w:p w:rsidR="00000000" w:rsidP="007847C1">
            <w:pPr>
              <w:pStyle w:val="ListBullet"/>
              <w:rPr>
                <w:lang w:val="en-NZ"/>
              </w:rPr>
            </w:pPr>
            <w:r w:rsidRPr="007847C1">
              <w:t>sensory analy</w:t>
            </w:r>
            <w:r w:rsidRPr="007847C1">
              <w:t>sis by trained panels or by consumers.</w:t>
            </w:r>
          </w:p>
        </w:tc>
      </w:tr>
      <w:tr w:rsidTr="00121B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7C1">
            <w:pPr>
              <w:pStyle w:val="BodyText"/>
              <w:rPr>
                <w:lang w:val="en-NZ"/>
              </w:rPr>
            </w:pPr>
            <w:r w:rsidRPr="007847C1">
              <w:rPr>
                <w:rStyle w:val="BoldandItalics"/>
              </w:rPr>
              <w:t>Terms of trad</w:t>
            </w:r>
            <w:r w:rsidRPr="007847C1">
              <w:t>e may include:</w:t>
            </w:r>
          </w:p>
        </w:tc>
        <w:tc>
          <w:tcPr>
            <w:tcW w:w="0" w:type="auto"/>
            <w:tcBorders>
              <w:top w:val="nil"/>
              <w:left w:val="nil"/>
              <w:bottom w:val="nil"/>
              <w:right w:val="nil"/>
            </w:tcBorders>
            <w:tcMar>
              <w:top w:w="0" w:type="dxa"/>
              <w:left w:w="62" w:type="dxa"/>
              <w:bottom w:w="0" w:type="dxa"/>
              <w:right w:w="62" w:type="dxa"/>
            </w:tcMar>
          </w:tcPr>
          <w:p w:rsidR="00000000" w:rsidRPr="007847C1" w:rsidP="007847C1">
            <w:pPr>
              <w:pStyle w:val="ListBullet"/>
            </w:pPr>
            <w:r w:rsidRPr="007847C1">
              <w:t>special buys</w:t>
            </w:r>
          </w:p>
          <w:p w:rsidR="00000000" w:rsidRPr="007847C1" w:rsidP="007847C1">
            <w:pPr>
              <w:pStyle w:val="ListBullet"/>
            </w:pPr>
            <w:r w:rsidRPr="007847C1">
              <w:t>payment terms</w:t>
            </w:r>
          </w:p>
          <w:p w:rsidR="00000000" w:rsidRPr="007847C1" w:rsidP="007847C1">
            <w:pPr>
              <w:pStyle w:val="ListBullet"/>
            </w:pPr>
            <w:r w:rsidRPr="007847C1">
              <w:t>promotional deals with suppliers</w:t>
            </w:r>
          </w:p>
          <w:p w:rsidR="00000000" w:rsidRPr="007847C1" w:rsidP="007847C1">
            <w:pPr>
              <w:pStyle w:val="ListBullet"/>
            </w:pPr>
            <w:r w:rsidRPr="007847C1">
              <w:t>partnership promotions.</w:t>
            </w:r>
          </w:p>
        </w:tc>
      </w:tr>
    </w:tbl>
    <w:p w:rsidR="00000000" w:rsidRPr="007847C1" w:rsidP="007847C1">
      <w:pPr>
        <w:pStyle w:val="BodyText"/>
      </w:pPr>
    </w:p>
    <w:p w:rsidR="00000000" w:rsidRPr="007847C1" w:rsidP="007847C1">
      <w:pPr>
        <w:pStyle w:val="AllowPageBreak"/>
      </w:pPr>
    </w:p>
    <w:p w:rsidR="00000000" w:rsidRPr="007847C1" w:rsidP="007847C1">
      <w:pPr>
        <w:pStyle w:val="Heading1"/>
      </w:pPr>
      <w:bookmarkStart w:id="12" w:name="O_388600"/>
      <w:bookmarkEnd w:id="12"/>
      <w:r w:rsidRPr="007847C1">
        <w:t>Unit Sector(s)</w:t>
      </w:r>
    </w:p>
    <w:p w:rsidR="00000000" w:rsidRPr="007847C1" w:rsidP="007847C1">
      <w:pPr>
        <w:pStyle w:val="BodyText"/>
      </w:pPr>
      <w:r w:rsidRPr="007847C1">
        <w:t>Community Pharmacy</w:t>
      </w:r>
    </w:p>
    <w:p w:rsidR="00000000" w:rsidRPr="007847C1" w:rsidP="007847C1">
      <w:pPr>
        <w:pStyle w:val="AllowPageBreak"/>
      </w:pPr>
    </w:p>
    <w:p w:rsidR="00000000" w:rsidRPr="007847C1" w:rsidP="007847C1">
      <w:pPr>
        <w:pStyle w:val="Heading1"/>
      </w:pPr>
      <w:bookmarkStart w:id="13" w:name="O_388601"/>
      <w:bookmarkEnd w:id="13"/>
      <w:r w:rsidRPr="007847C1">
        <w:t>Competency field</w:t>
      </w:r>
    </w:p>
    <w:p w:rsidR="00000000" w:rsidRPr="007847C1" w:rsidP="007847C1">
      <w:pPr>
        <w:pStyle w:val="BodyText"/>
      </w:pPr>
      <w:r w:rsidRPr="007847C1">
        <w:t>Community Pharmacy Management</w:t>
      </w:r>
    </w:p>
    <w:p w:rsidR="00000000" w:rsidRPr="007847C1" w:rsidP="007847C1"/>
    <w:sectPr w:rsidSect="00784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B97" w:rsidP="00121B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97" w:rsidP="007847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1B97" w:rsidP="007847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21B97" w:rsidP="007847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C1" w:rsidRPr="00121B97" w:rsidP="00121B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97" w:rsidP="007847C1">
    <w:pPr>
      <w:pStyle w:val="Header"/>
      <w:framePr w:wrap="around"/>
    </w:pPr>
    <w:r>
      <w:fldChar w:fldCharType="begin"/>
    </w:r>
    <w:r>
      <w:instrText xml:space="preserve"> TITLE   \* MERGEFORMAT </w:instrText>
    </w:r>
    <w:r>
      <w:fldChar w:fldCharType="separate"/>
    </w:r>
    <w:r>
      <w:t>SIRCCPM504 Investigate new front-of-pharmacy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21B97" w:rsidP="00784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E1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6E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80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7C1"/>
    <w:pPr>
      <w:spacing w:before="360" w:after="60"/>
      <w:outlineLvl w:val="0"/>
    </w:pPr>
    <w:rPr>
      <w:sz w:val="32"/>
    </w:rPr>
  </w:style>
  <w:style w:type="paragraph" w:styleId="Heading2">
    <w:name w:val="heading 2"/>
    <w:basedOn w:val="HeadingBase"/>
    <w:next w:val="BodyText"/>
    <w:link w:val="Heading2Char"/>
    <w:qFormat/>
    <w:rsid w:val="007847C1"/>
    <w:pPr>
      <w:keepLines/>
      <w:spacing w:before="240" w:after="120"/>
      <w:outlineLvl w:val="1"/>
    </w:pPr>
    <w:rPr>
      <w:sz w:val="28"/>
      <w:szCs w:val="40"/>
    </w:rPr>
  </w:style>
  <w:style w:type="paragraph" w:styleId="Heading3">
    <w:name w:val="heading 3"/>
    <w:basedOn w:val="HeadingBase"/>
    <w:next w:val="BodyText"/>
    <w:link w:val="Heading3Char"/>
    <w:qFormat/>
    <w:rsid w:val="007847C1"/>
    <w:pPr>
      <w:spacing w:before="180" w:after="120"/>
      <w:outlineLvl w:val="2"/>
    </w:pPr>
    <w:rPr>
      <w:spacing w:val="-10"/>
      <w:kern w:val="32"/>
    </w:rPr>
  </w:style>
  <w:style w:type="paragraph" w:styleId="Heading4">
    <w:name w:val="heading 4"/>
    <w:basedOn w:val="HeadingBase"/>
    <w:next w:val="BodyText"/>
    <w:link w:val="Heading4Char"/>
    <w:qFormat/>
    <w:rsid w:val="007847C1"/>
    <w:pPr>
      <w:spacing w:before="160" w:after="120"/>
      <w:outlineLvl w:val="3"/>
    </w:pPr>
    <w:rPr>
      <w:sz w:val="22"/>
    </w:rPr>
  </w:style>
  <w:style w:type="paragraph" w:styleId="Heading5">
    <w:name w:val="heading 5"/>
    <w:basedOn w:val="HeadingBase"/>
    <w:next w:val="Normal"/>
    <w:link w:val="Heading5Char"/>
    <w:qFormat/>
    <w:rsid w:val="007847C1"/>
    <w:pPr>
      <w:spacing w:before="80"/>
      <w:outlineLvl w:val="4"/>
    </w:pPr>
    <w:rPr>
      <w:color w:val="918585"/>
      <w:sz w:val="20"/>
    </w:rPr>
  </w:style>
  <w:style w:type="paragraph" w:styleId="Heading6">
    <w:name w:val="heading 6"/>
    <w:basedOn w:val="HeadingBase"/>
    <w:next w:val="Normal"/>
    <w:link w:val="Heading6Char"/>
    <w:qFormat/>
    <w:rsid w:val="007847C1"/>
    <w:pPr>
      <w:spacing w:before="60"/>
      <w:outlineLvl w:val="5"/>
    </w:pPr>
    <w:rPr>
      <w:color w:val="918585"/>
      <w:sz w:val="20"/>
    </w:rPr>
  </w:style>
  <w:style w:type="paragraph" w:styleId="Heading7">
    <w:name w:val="heading 7"/>
    <w:basedOn w:val="Normal"/>
    <w:next w:val="Normal"/>
    <w:link w:val="Heading7Char"/>
    <w:qFormat/>
    <w:rsid w:val="007847C1"/>
    <w:pPr>
      <w:ind w:left="720"/>
      <w:outlineLvl w:val="6"/>
    </w:pPr>
    <w:rPr>
      <w:i/>
    </w:rPr>
  </w:style>
  <w:style w:type="paragraph" w:styleId="Heading8">
    <w:name w:val="heading 8"/>
    <w:basedOn w:val="Normal"/>
    <w:next w:val="Normal"/>
    <w:link w:val="Heading8Char"/>
    <w:qFormat/>
    <w:rsid w:val="007847C1"/>
    <w:pPr>
      <w:ind w:left="720"/>
      <w:outlineLvl w:val="7"/>
    </w:pPr>
    <w:rPr>
      <w:i/>
    </w:rPr>
  </w:style>
  <w:style w:type="paragraph" w:styleId="Heading9">
    <w:name w:val="heading 9"/>
    <w:basedOn w:val="Normal"/>
    <w:next w:val="Normal"/>
    <w:link w:val="Heading9Char"/>
    <w:qFormat/>
    <w:rsid w:val="007847C1"/>
    <w:pPr>
      <w:ind w:left="720"/>
      <w:outlineLvl w:val="8"/>
    </w:pPr>
    <w:rPr>
      <w:i/>
    </w:rPr>
  </w:style>
  <w:style w:type="character" w:default="1" w:styleId="DefaultParagraphFont">
    <w:name w:val="Default Paragraph Font"/>
    <w:uiPriority w:val="1"/>
    <w:unhideWhenUsed/>
    <w:rsid w:val="00784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7C1"/>
  </w:style>
  <w:style w:type="character" w:customStyle="1" w:styleId="Heading1Char">
    <w:name w:val="Heading 1 Char"/>
    <w:basedOn w:val="DefaultParagraphFont"/>
    <w:link w:val="Heading1"/>
    <w:rsid w:val="007847C1"/>
    <w:rPr>
      <w:rFonts w:ascii="Times New Roman" w:eastAsia="Times New Roman" w:hAnsi="Times New Roman" w:cs="Times New Roman"/>
      <w:b/>
      <w:sz w:val="32"/>
      <w:szCs w:val="20"/>
      <w:lang w:eastAsia="en-US"/>
    </w:rPr>
  </w:style>
  <w:style w:type="paragraph" w:styleId="BodyText">
    <w:name w:val="Body Text"/>
    <w:basedOn w:val="Normal"/>
    <w:link w:val="BodyTextChar"/>
    <w:rsid w:val="007847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7C1"/>
    <w:rPr>
      <w:rFonts w:ascii="Times New Roman" w:eastAsia="Times New Roman" w:hAnsi="Times New Roman" w:cs="Times New Roman"/>
      <w:sz w:val="24"/>
      <w:lang w:eastAsia="en-US"/>
    </w:rPr>
  </w:style>
  <w:style w:type="paragraph" w:styleId="Footer">
    <w:name w:val="footer"/>
    <w:basedOn w:val="Normal"/>
    <w:link w:val="FooterChar"/>
    <w:rsid w:val="00784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7C1"/>
    <w:rPr>
      <w:rFonts w:ascii="Times New Roman" w:eastAsia="Times New Roman" w:hAnsi="Times New Roman" w:cs="Times New Roman"/>
      <w:sz w:val="16"/>
      <w:lang w:eastAsia="en-US"/>
    </w:rPr>
  </w:style>
  <w:style w:type="paragraph" w:styleId="List">
    <w:name w:val="List"/>
    <w:basedOn w:val="BodyText"/>
    <w:next w:val="BodyText"/>
    <w:rsid w:val="007847C1"/>
    <w:pPr>
      <w:tabs>
        <w:tab w:val="left" w:pos="340"/>
      </w:tabs>
      <w:spacing w:before="60" w:after="60"/>
      <w:ind w:left="340" w:hanging="340"/>
    </w:pPr>
  </w:style>
  <w:style w:type="paragraph" w:styleId="ListBullet">
    <w:name w:val="List Bullet"/>
    <w:basedOn w:val="List"/>
    <w:rsid w:val="007847C1"/>
    <w:pPr>
      <w:numPr>
        <w:numId w:val="13"/>
      </w:numPr>
      <w:tabs>
        <w:tab w:val="clear" w:pos="340"/>
      </w:tabs>
      <w:spacing w:before="40" w:after="40"/>
    </w:pPr>
  </w:style>
  <w:style w:type="character" w:customStyle="1" w:styleId="SpecialBold">
    <w:name w:val="Special Bold"/>
    <w:basedOn w:val="DefaultParagraphFont"/>
    <w:rsid w:val="007847C1"/>
    <w:rPr>
      <w:b/>
      <w:spacing w:val="0"/>
    </w:rPr>
  </w:style>
  <w:style w:type="paragraph" w:styleId="ListBullet2">
    <w:name w:val="List Bullet 2"/>
    <w:basedOn w:val="List2"/>
    <w:rsid w:val="007847C1"/>
    <w:pPr>
      <w:numPr>
        <w:numId w:val="14"/>
      </w:numPr>
      <w:tabs>
        <w:tab w:val="clear" w:pos="680"/>
      </w:tabs>
    </w:pPr>
  </w:style>
  <w:style w:type="paragraph" w:customStyle="1" w:styleId="SuperHeading">
    <w:name w:val="SuperHeading"/>
    <w:basedOn w:val="Normal"/>
    <w:rsid w:val="007847C1"/>
    <w:pPr>
      <w:spacing w:before="240" w:after="120"/>
      <w:outlineLvl w:val="0"/>
    </w:pPr>
    <w:rPr>
      <w:rFonts w:ascii="Times New Roman" w:hAnsi="Times New Roman"/>
      <w:b/>
      <w:sz w:val="28"/>
    </w:rPr>
  </w:style>
  <w:style w:type="paragraph" w:customStyle="1" w:styleId="AllowPageBreak">
    <w:name w:val="AllowPageBreak"/>
    <w:rsid w:val="007847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47C1"/>
    <w:rPr>
      <w:b/>
      <w:i/>
      <w:u w:val="none"/>
    </w:rPr>
  </w:style>
  <w:style w:type="character" w:customStyle="1" w:styleId="Heading2Char">
    <w:name w:val="Heading 2 Char"/>
    <w:basedOn w:val="DefaultParagraphFont"/>
    <w:link w:val="Heading2"/>
    <w:rsid w:val="00784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7C1"/>
    <w:rPr>
      <w:rFonts w:ascii="Courier New" w:eastAsia="Times New Roman" w:hAnsi="Courier New" w:cs="Times New Roman"/>
      <w:i/>
      <w:szCs w:val="20"/>
      <w:lang w:eastAsia="en-US"/>
    </w:rPr>
  </w:style>
  <w:style w:type="paragraph" w:customStyle="1" w:styleId="HeadingBase">
    <w:name w:val="Heading Base"/>
    <w:rsid w:val="00784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7C1"/>
    <w:pPr>
      <w:tabs>
        <w:tab w:val="right" w:leader="dot" w:pos="9072"/>
      </w:tabs>
      <w:ind w:left="567"/>
    </w:pPr>
    <w:rPr>
      <w:szCs w:val="22"/>
    </w:rPr>
  </w:style>
  <w:style w:type="paragraph" w:customStyle="1" w:styleId="TOCBase">
    <w:name w:val="TOC Base"/>
    <w:rsid w:val="00784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7C1"/>
    <w:pPr>
      <w:tabs>
        <w:tab w:val="right" w:leader="dot" w:pos="9072"/>
      </w:tabs>
      <w:spacing w:before="40" w:after="40"/>
      <w:ind w:left="284"/>
    </w:pPr>
    <w:rPr>
      <w:rFonts w:ascii="Times New Roman" w:hAnsi="Times New Roman"/>
    </w:rPr>
  </w:style>
  <w:style w:type="paragraph" w:styleId="TOC1">
    <w:name w:val="toc 1"/>
    <w:basedOn w:val="TOCBase"/>
    <w:next w:val="Normal"/>
    <w:rsid w:val="007847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7C1"/>
    <w:pPr>
      <w:spacing w:before="5040"/>
      <w:jc w:val="center"/>
    </w:pPr>
    <w:rPr>
      <w:sz w:val="48"/>
      <w:szCs w:val="72"/>
      <w:lang w:val="en-US"/>
    </w:rPr>
  </w:style>
  <w:style w:type="character" w:customStyle="1" w:styleId="TitleChar">
    <w:name w:val="Title Char"/>
    <w:basedOn w:val="DefaultParagraphFont"/>
    <w:link w:val="Title"/>
    <w:rsid w:val="00784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7C1"/>
    <w:pPr>
      <w:tabs>
        <w:tab w:val="left" w:pos="3600"/>
        <w:tab w:val="left" w:pos="3958"/>
      </w:tabs>
    </w:pPr>
  </w:style>
  <w:style w:type="paragraph" w:customStyle="1" w:styleId="Note">
    <w:name w:val="Note"/>
    <w:basedOn w:val="BodyText"/>
    <w:rsid w:val="00784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7C1"/>
    <w:pPr>
      <w:framePr w:wrap="auto" w:hAnchor="text" w:y="6049"/>
    </w:pPr>
    <w:rPr>
      <w:color w:val="000000"/>
      <w:sz w:val="40"/>
    </w:rPr>
  </w:style>
  <w:style w:type="paragraph" w:customStyle="1" w:styleId="TOCTitle">
    <w:name w:val="TOCTitle"/>
    <w:basedOn w:val="Heading1"/>
    <w:rsid w:val="007847C1"/>
    <w:pPr>
      <w:spacing w:after="240"/>
      <w:jc w:val="center"/>
      <w:outlineLvl w:val="9"/>
    </w:pPr>
    <w:rPr>
      <w:caps/>
    </w:rPr>
  </w:style>
  <w:style w:type="paragraph" w:customStyle="1" w:styleId="Version">
    <w:name w:val="Version"/>
    <w:rsid w:val="00784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7C1"/>
    <w:pPr>
      <w:keepNext w:val="0"/>
      <w:tabs>
        <w:tab w:val="right" w:pos="4176"/>
      </w:tabs>
      <w:ind w:left="198" w:hanging="198"/>
    </w:pPr>
    <w:rPr>
      <w:rFonts w:ascii="Garamond" w:hAnsi="Garamond"/>
    </w:rPr>
  </w:style>
  <w:style w:type="paragraph" w:styleId="IndexHeading">
    <w:name w:val="index heading"/>
    <w:basedOn w:val="Normal"/>
    <w:next w:val="Index1"/>
    <w:semiHidden/>
    <w:rsid w:val="007847C1"/>
    <w:pPr>
      <w:spacing w:before="120" w:after="120"/>
    </w:pPr>
    <w:rPr>
      <w:rFonts w:ascii="Arial" w:hAnsi="Arial"/>
      <w:b/>
      <w:color w:val="918585"/>
      <w:sz w:val="24"/>
    </w:rPr>
  </w:style>
  <w:style w:type="paragraph" w:styleId="Header">
    <w:name w:val="header"/>
    <w:basedOn w:val="Normal"/>
    <w:link w:val="HeaderChar"/>
    <w:rsid w:val="00784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7C1"/>
    <w:rPr>
      <w:rFonts w:ascii="Times New Roman" w:eastAsia="Times New Roman" w:hAnsi="Times New Roman" w:cs="Times New Roman"/>
      <w:sz w:val="16"/>
      <w:szCs w:val="20"/>
      <w:lang w:val="en-GB" w:eastAsia="en-US"/>
    </w:rPr>
  </w:style>
  <w:style w:type="paragraph" w:customStyle="1" w:styleId="Chapter">
    <w:name w:val="Chapter"/>
    <w:basedOn w:val="Normal"/>
    <w:rsid w:val="007847C1"/>
    <w:pPr>
      <w:spacing w:before="240"/>
    </w:pPr>
    <w:rPr>
      <w:rFonts w:ascii="Times New Roman" w:hAnsi="Times New Roman"/>
      <w:smallCaps/>
      <w:spacing w:val="80"/>
      <w:sz w:val="28"/>
    </w:rPr>
  </w:style>
  <w:style w:type="paragraph" w:customStyle="1" w:styleId="InChapter">
    <w:name w:val="InChapter"/>
    <w:basedOn w:val="Heading3"/>
    <w:rsid w:val="007847C1"/>
    <w:pPr>
      <w:spacing w:after="240"/>
      <w:outlineLvl w:val="9"/>
    </w:pPr>
    <w:rPr>
      <w:noProof/>
    </w:rPr>
  </w:style>
  <w:style w:type="paragraph" w:styleId="Index2">
    <w:name w:val="index 2"/>
    <w:basedOn w:val="Normal"/>
    <w:next w:val="Normal"/>
    <w:semiHidden/>
    <w:rsid w:val="007847C1"/>
    <w:pPr>
      <w:tabs>
        <w:tab w:val="right" w:pos="4176"/>
      </w:tabs>
      <w:ind w:left="568" w:hanging="284"/>
    </w:pPr>
    <w:rPr>
      <w:rFonts w:ascii="Garamond" w:hAnsi="Garamond"/>
    </w:rPr>
  </w:style>
  <w:style w:type="paragraph" w:customStyle="1" w:styleId="Byline">
    <w:name w:val="Byline"/>
    <w:rsid w:val="00784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7C1"/>
    <w:pPr>
      <w:tabs>
        <w:tab w:val="clear" w:pos="3600"/>
        <w:tab w:val="clear" w:pos="3958"/>
      </w:tabs>
      <w:jc w:val="right"/>
    </w:pPr>
  </w:style>
  <w:style w:type="character" w:styleId="Emphasis">
    <w:name w:val="Emphasis"/>
    <w:basedOn w:val="DefaultParagraphFont"/>
    <w:qFormat/>
    <w:rsid w:val="007847C1"/>
    <w:rPr>
      <w:i/>
    </w:rPr>
  </w:style>
  <w:style w:type="paragraph" w:styleId="Caption">
    <w:name w:val="caption"/>
    <w:basedOn w:val="BodyText"/>
    <w:next w:val="Normal"/>
    <w:qFormat/>
    <w:rsid w:val="007847C1"/>
    <w:pPr>
      <w:framePr w:w="2268" w:hSpace="181" w:vSpace="181" w:wrap="around" w:vAnchor="text" w:hAnchor="page" w:x="1135" w:y="285" w:anchorLock="1"/>
    </w:pPr>
    <w:rPr>
      <w:i/>
    </w:rPr>
  </w:style>
  <w:style w:type="paragraph" w:customStyle="1" w:styleId="MiniTOCTitle">
    <w:name w:val="MiniTOCTitle"/>
    <w:basedOn w:val="Heading4"/>
    <w:rsid w:val="007847C1"/>
    <w:pPr>
      <w:spacing w:before="240"/>
      <w:outlineLvl w:val="9"/>
    </w:pPr>
    <w:rPr>
      <w:noProof/>
      <w:sz w:val="24"/>
    </w:rPr>
  </w:style>
  <w:style w:type="paragraph" w:customStyle="1" w:styleId="MiniTOCItem">
    <w:name w:val="MiniTOCItem"/>
    <w:basedOn w:val="ListBullet"/>
    <w:rsid w:val="007847C1"/>
    <w:pPr>
      <w:numPr>
        <w:numId w:val="0"/>
      </w:numPr>
      <w:tabs>
        <w:tab w:val="right" w:leader="dot" w:pos="6521"/>
      </w:tabs>
      <w:spacing w:before="0" w:after="0"/>
    </w:pPr>
  </w:style>
  <w:style w:type="paragraph" w:customStyle="1" w:styleId="TOFTitle">
    <w:name w:val="TOFTitle"/>
    <w:basedOn w:val="TOCTitle"/>
    <w:rsid w:val="007847C1"/>
  </w:style>
  <w:style w:type="paragraph" w:styleId="TableofFigures">
    <w:name w:val="table of figures"/>
    <w:basedOn w:val="Normal"/>
    <w:next w:val="Normal"/>
    <w:semiHidden/>
    <w:rsid w:val="007847C1"/>
    <w:pPr>
      <w:tabs>
        <w:tab w:val="right" w:leader="dot" w:pos="9072"/>
      </w:tabs>
      <w:ind w:left="970" w:hanging="403"/>
    </w:pPr>
    <w:rPr>
      <w:rFonts w:ascii="Times New Roman" w:hAnsi="Times New Roman"/>
      <w:b/>
    </w:rPr>
  </w:style>
  <w:style w:type="paragraph" w:styleId="ListNumber">
    <w:name w:val="List Number"/>
    <w:basedOn w:val="List"/>
    <w:rsid w:val="007847C1"/>
    <w:pPr>
      <w:numPr>
        <w:numId w:val="11"/>
      </w:numPr>
    </w:pPr>
  </w:style>
  <w:style w:type="character" w:customStyle="1" w:styleId="WingdingSymbols">
    <w:name w:val="Wingding Symbols"/>
    <w:rsid w:val="007847C1"/>
    <w:rPr>
      <w:rFonts w:ascii="Wingdings" w:hAnsi="Wingdings"/>
    </w:rPr>
  </w:style>
  <w:style w:type="paragraph" w:customStyle="1" w:styleId="TableHeading">
    <w:name w:val="Table Heading"/>
    <w:basedOn w:val="HeadingBase"/>
    <w:rsid w:val="007847C1"/>
    <w:pPr>
      <w:keepLines/>
      <w:pBdr>
        <w:bottom w:val="single" w:sz="6" w:space="1" w:color="918585"/>
      </w:pBdr>
      <w:spacing w:before="240"/>
    </w:pPr>
  </w:style>
  <w:style w:type="character" w:customStyle="1" w:styleId="HotSpot">
    <w:name w:val="HotSpot"/>
    <w:rsid w:val="007847C1"/>
    <w:rPr>
      <w:color w:val="0033CC"/>
      <w:u w:val="none"/>
    </w:rPr>
  </w:style>
  <w:style w:type="paragraph" w:customStyle="1" w:styleId="BodyTextRight">
    <w:name w:val="Body Text Right"/>
    <w:basedOn w:val="BodyText"/>
    <w:rsid w:val="007847C1"/>
    <w:pPr>
      <w:spacing w:before="0" w:after="0"/>
      <w:jc w:val="right"/>
    </w:pPr>
  </w:style>
  <w:style w:type="paragraph" w:styleId="Index3">
    <w:name w:val="index 3"/>
    <w:basedOn w:val="ListNumber2"/>
    <w:next w:val="Normal"/>
    <w:semiHidden/>
    <w:rsid w:val="007847C1"/>
    <w:pPr>
      <w:numPr>
        <w:numId w:val="0"/>
      </w:numPr>
      <w:tabs>
        <w:tab w:val="right" w:leader="dot" w:pos="4176"/>
      </w:tabs>
    </w:pPr>
  </w:style>
  <w:style w:type="paragraph" w:styleId="ListNumber2">
    <w:name w:val="List Number 2"/>
    <w:basedOn w:val="List2"/>
    <w:rsid w:val="007847C1"/>
    <w:pPr>
      <w:numPr>
        <w:numId w:val="10"/>
      </w:numPr>
      <w:tabs>
        <w:tab w:val="clear" w:pos="1060"/>
      </w:tabs>
    </w:pPr>
  </w:style>
  <w:style w:type="paragraph" w:customStyle="1" w:styleId="MarginNote">
    <w:name w:val="Margin Note"/>
    <w:basedOn w:val="BodyText"/>
    <w:rsid w:val="00784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7C1"/>
    <w:rPr>
      <w:sz w:val="32"/>
    </w:rPr>
  </w:style>
  <w:style w:type="paragraph" w:customStyle="1" w:styleId="HeadingProcedure">
    <w:name w:val="Heading Procedure"/>
    <w:basedOn w:val="HeadingBase"/>
    <w:next w:val="Normal"/>
    <w:rsid w:val="007847C1"/>
    <w:pPr>
      <w:tabs>
        <w:tab w:val="left" w:pos="0"/>
      </w:tabs>
      <w:spacing w:before="120" w:after="60"/>
    </w:pPr>
    <w:rPr>
      <w:i/>
      <w:color w:val="918585"/>
      <w:sz w:val="22"/>
    </w:rPr>
  </w:style>
  <w:style w:type="paragraph" w:customStyle="1" w:styleId="TableBodyText">
    <w:name w:val="Table Body Text"/>
    <w:basedOn w:val="BodyText"/>
    <w:rsid w:val="007847C1"/>
    <w:pPr>
      <w:spacing w:before="60" w:after="60"/>
    </w:pPr>
  </w:style>
  <w:style w:type="paragraph" w:styleId="ListContinue">
    <w:name w:val="List Continue"/>
    <w:basedOn w:val="List"/>
    <w:rsid w:val="007847C1"/>
    <w:pPr>
      <w:ind w:firstLine="0"/>
    </w:pPr>
  </w:style>
  <w:style w:type="paragraph" w:customStyle="1" w:styleId="ListNote">
    <w:name w:val="List Note"/>
    <w:basedOn w:val="List"/>
    <w:rsid w:val="007847C1"/>
    <w:pPr>
      <w:pBdr>
        <w:top w:val="single" w:sz="6" w:space="2" w:color="918585"/>
        <w:bottom w:val="single" w:sz="6" w:space="2" w:color="918585"/>
      </w:pBdr>
      <w:tabs>
        <w:tab w:val="left" w:pos="1021"/>
      </w:tabs>
      <w:ind w:firstLine="0"/>
    </w:pPr>
  </w:style>
  <w:style w:type="paragraph" w:customStyle="1" w:styleId="Warning">
    <w:name w:val="Warning"/>
    <w:basedOn w:val="BodyText"/>
    <w:rsid w:val="007847C1"/>
    <w:pPr>
      <w:shd w:val="clear" w:color="auto" w:fill="D9D9D9"/>
      <w:tabs>
        <w:tab w:val="left" w:pos="992"/>
      </w:tabs>
      <w:ind w:left="119" w:right="119"/>
    </w:pPr>
    <w:rPr>
      <w:sz w:val="20"/>
    </w:rPr>
  </w:style>
  <w:style w:type="paragraph" w:customStyle="1" w:styleId="MarginIcons">
    <w:name w:val="Margin Icons"/>
    <w:basedOn w:val="BodyText"/>
    <w:rsid w:val="00784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7C1"/>
    <w:rPr>
      <w:rFonts w:ascii="Courier New" w:hAnsi="Courier New"/>
    </w:rPr>
  </w:style>
  <w:style w:type="paragraph" w:customStyle="1" w:styleId="NoteBullet">
    <w:name w:val="Note Bullet"/>
    <w:basedOn w:val="Note"/>
    <w:rsid w:val="007847C1"/>
    <w:pPr>
      <w:tabs>
        <w:tab w:val="clear" w:pos="680"/>
      </w:tabs>
      <w:spacing w:before="60" w:after="60"/>
    </w:pPr>
  </w:style>
  <w:style w:type="paragraph" w:customStyle="1" w:styleId="SubHeading2">
    <w:name w:val="SubHeading2"/>
    <w:basedOn w:val="HeadingBase"/>
    <w:rsid w:val="007847C1"/>
    <w:pPr>
      <w:spacing w:before="240" w:after="60"/>
    </w:pPr>
    <w:rPr>
      <w:sz w:val="20"/>
    </w:rPr>
  </w:style>
  <w:style w:type="paragraph" w:customStyle="1" w:styleId="SubHeading1">
    <w:name w:val="SubHeading1"/>
    <w:basedOn w:val="HeadingBase"/>
    <w:rsid w:val="007847C1"/>
    <w:pPr>
      <w:spacing w:before="240" w:after="60"/>
    </w:pPr>
    <w:rPr>
      <w:color w:val="918585"/>
      <w:sz w:val="22"/>
    </w:rPr>
  </w:style>
  <w:style w:type="paragraph" w:customStyle="1" w:styleId="SideHeading">
    <w:name w:val="Side Heading"/>
    <w:basedOn w:val="HeadingBase"/>
    <w:rsid w:val="00784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7C1"/>
    <w:pPr>
      <w:numPr>
        <w:numId w:val="12"/>
      </w:numPr>
    </w:pPr>
  </w:style>
  <w:style w:type="paragraph" w:styleId="PlainText">
    <w:name w:val="Plain Text"/>
    <w:basedOn w:val="Normal"/>
    <w:link w:val="PlainTextChar"/>
    <w:rsid w:val="007847C1"/>
    <w:rPr>
      <w:sz w:val="20"/>
    </w:rPr>
  </w:style>
  <w:style w:type="character" w:customStyle="1" w:styleId="PlainTextChar">
    <w:name w:val="Plain Text Char"/>
    <w:basedOn w:val="DefaultParagraphFont"/>
    <w:link w:val="PlainText"/>
    <w:rsid w:val="007847C1"/>
    <w:rPr>
      <w:rFonts w:ascii="Courier New" w:eastAsia="Times New Roman" w:hAnsi="Courier New" w:cs="Times New Roman"/>
      <w:sz w:val="20"/>
      <w:szCs w:val="20"/>
      <w:lang w:eastAsia="en-US"/>
    </w:rPr>
  </w:style>
  <w:style w:type="character" w:customStyle="1" w:styleId="MenuOption">
    <w:name w:val="Menu Option"/>
    <w:basedOn w:val="DefaultParagraphFont"/>
    <w:rsid w:val="007847C1"/>
    <w:rPr>
      <w:b/>
      <w:smallCaps/>
    </w:rPr>
  </w:style>
  <w:style w:type="paragraph" w:customStyle="1" w:styleId="TableListNumber">
    <w:name w:val="Table List Number"/>
    <w:basedOn w:val="ListNumber"/>
    <w:rsid w:val="007847C1"/>
    <w:pPr>
      <w:numPr>
        <w:numId w:val="0"/>
      </w:numPr>
    </w:pPr>
  </w:style>
  <w:style w:type="paragraph" w:styleId="TOC4">
    <w:name w:val="toc 4"/>
    <w:basedOn w:val="TOCBase"/>
    <w:next w:val="Normal"/>
    <w:semiHidden/>
    <w:rsid w:val="007847C1"/>
    <w:pPr>
      <w:tabs>
        <w:tab w:val="right" w:leader="dot" w:pos="9071"/>
      </w:tabs>
      <w:ind w:left="1701"/>
    </w:pPr>
  </w:style>
  <w:style w:type="paragraph" w:customStyle="1" w:styleId="ListAlpha">
    <w:name w:val="List Alpha"/>
    <w:basedOn w:val="List"/>
    <w:rsid w:val="007847C1"/>
    <w:pPr>
      <w:numPr>
        <w:numId w:val="9"/>
      </w:numPr>
    </w:pPr>
  </w:style>
  <w:style w:type="paragraph" w:customStyle="1" w:styleId="ListAlpha2">
    <w:name w:val="List Alpha 2"/>
    <w:basedOn w:val="List2"/>
    <w:rsid w:val="007847C1"/>
    <w:pPr>
      <w:numPr>
        <w:numId w:val="8"/>
      </w:numPr>
    </w:pPr>
  </w:style>
  <w:style w:type="paragraph" w:styleId="List2">
    <w:name w:val="List 2"/>
    <w:basedOn w:val="BodyText"/>
    <w:rsid w:val="007847C1"/>
    <w:pPr>
      <w:tabs>
        <w:tab w:val="left" w:pos="680"/>
      </w:tabs>
      <w:spacing w:before="60" w:after="60"/>
      <w:ind w:left="680" w:hanging="340"/>
    </w:pPr>
  </w:style>
  <w:style w:type="paragraph" w:styleId="List3">
    <w:name w:val="List 3"/>
    <w:basedOn w:val="BodyText"/>
    <w:rsid w:val="007847C1"/>
    <w:pPr>
      <w:tabs>
        <w:tab w:val="left" w:pos="1021"/>
      </w:tabs>
      <w:spacing w:before="60" w:after="60"/>
      <w:ind w:left="1020" w:hanging="340"/>
    </w:pPr>
  </w:style>
  <w:style w:type="paragraph" w:styleId="List4">
    <w:name w:val="List 4"/>
    <w:basedOn w:val="BodyText"/>
    <w:rsid w:val="007847C1"/>
    <w:pPr>
      <w:tabs>
        <w:tab w:val="left" w:pos="1361"/>
      </w:tabs>
      <w:spacing w:before="60" w:after="60"/>
      <w:ind w:left="1361" w:hanging="340"/>
    </w:pPr>
  </w:style>
  <w:style w:type="paragraph" w:styleId="List5">
    <w:name w:val="List 5"/>
    <w:basedOn w:val="BodyText"/>
    <w:rsid w:val="007847C1"/>
    <w:pPr>
      <w:tabs>
        <w:tab w:val="left" w:pos="1701"/>
      </w:tabs>
      <w:spacing w:before="60" w:after="60"/>
      <w:ind w:left="1701" w:hanging="340"/>
    </w:pPr>
  </w:style>
  <w:style w:type="paragraph" w:styleId="ListBullet3">
    <w:name w:val="List Bullet 3"/>
    <w:basedOn w:val="List3"/>
    <w:rsid w:val="007847C1"/>
    <w:pPr>
      <w:numPr>
        <w:numId w:val="15"/>
      </w:numPr>
      <w:tabs>
        <w:tab w:val="clear" w:pos="1021"/>
      </w:tabs>
      <w:ind w:left="1037" w:hanging="357"/>
    </w:pPr>
  </w:style>
  <w:style w:type="paragraph" w:styleId="ListBullet4">
    <w:name w:val="List Bullet 4"/>
    <w:basedOn w:val="List4"/>
    <w:rsid w:val="007847C1"/>
    <w:pPr>
      <w:numPr>
        <w:numId w:val="3"/>
      </w:numPr>
    </w:pPr>
  </w:style>
  <w:style w:type="paragraph" w:styleId="ListBullet5">
    <w:name w:val="List Bullet 5"/>
    <w:basedOn w:val="List5"/>
    <w:rsid w:val="007847C1"/>
    <w:pPr>
      <w:numPr>
        <w:numId w:val="4"/>
      </w:numPr>
    </w:pPr>
  </w:style>
  <w:style w:type="paragraph" w:styleId="ListContinue2">
    <w:name w:val="List Continue 2"/>
    <w:basedOn w:val="List2"/>
    <w:rsid w:val="007847C1"/>
    <w:pPr>
      <w:ind w:firstLine="0"/>
    </w:pPr>
  </w:style>
  <w:style w:type="paragraph" w:styleId="ListContinue3">
    <w:name w:val="List Continue 3"/>
    <w:basedOn w:val="List3"/>
    <w:rsid w:val="007847C1"/>
    <w:pPr>
      <w:ind w:left="1021" w:firstLine="0"/>
    </w:pPr>
  </w:style>
  <w:style w:type="paragraph" w:styleId="ListContinue4">
    <w:name w:val="List Continue 4"/>
    <w:basedOn w:val="List4"/>
    <w:rsid w:val="007847C1"/>
    <w:pPr>
      <w:ind w:firstLine="0"/>
    </w:pPr>
  </w:style>
  <w:style w:type="paragraph" w:styleId="ListContinue5">
    <w:name w:val="List Continue 5"/>
    <w:basedOn w:val="List5"/>
    <w:rsid w:val="007847C1"/>
    <w:pPr>
      <w:ind w:firstLine="0"/>
    </w:pPr>
  </w:style>
  <w:style w:type="paragraph" w:styleId="ListNumber3">
    <w:name w:val="List Number 3"/>
    <w:basedOn w:val="List3"/>
    <w:rsid w:val="007847C1"/>
    <w:pPr>
      <w:numPr>
        <w:numId w:val="5"/>
      </w:numPr>
    </w:pPr>
  </w:style>
  <w:style w:type="paragraph" w:styleId="ListNumber4">
    <w:name w:val="List Number 4"/>
    <w:basedOn w:val="List4"/>
    <w:rsid w:val="007847C1"/>
    <w:pPr>
      <w:numPr>
        <w:numId w:val="6"/>
      </w:numPr>
    </w:pPr>
  </w:style>
  <w:style w:type="paragraph" w:styleId="ListNumber5">
    <w:name w:val="List Number 5"/>
    <w:basedOn w:val="List5"/>
    <w:rsid w:val="007847C1"/>
    <w:pPr>
      <w:numPr>
        <w:numId w:val="7"/>
      </w:numPr>
    </w:pPr>
  </w:style>
  <w:style w:type="paragraph" w:styleId="BlockText">
    <w:name w:val="Block Text"/>
    <w:basedOn w:val="Normal"/>
    <w:rsid w:val="007847C1"/>
    <w:pPr>
      <w:spacing w:after="120"/>
      <w:ind w:left="1440" w:right="1440"/>
    </w:pPr>
  </w:style>
  <w:style w:type="character" w:customStyle="1" w:styleId="Subscript">
    <w:name w:val="Subscript"/>
    <w:basedOn w:val="DefaultParagraphFont"/>
    <w:rsid w:val="007847C1"/>
    <w:rPr>
      <w:sz w:val="16"/>
      <w:vertAlign w:val="subscript"/>
    </w:rPr>
  </w:style>
  <w:style w:type="character" w:customStyle="1" w:styleId="Superscript">
    <w:name w:val="Superscript"/>
    <w:basedOn w:val="DefaultParagraphFont"/>
    <w:rsid w:val="007847C1"/>
    <w:rPr>
      <w:sz w:val="16"/>
      <w:vertAlign w:val="superscript"/>
    </w:rPr>
  </w:style>
  <w:style w:type="character" w:customStyle="1" w:styleId="Symbols">
    <w:name w:val="Symbols"/>
    <w:basedOn w:val="DefaultParagraphFont"/>
    <w:rsid w:val="007847C1"/>
    <w:rPr>
      <w:rFonts w:ascii="Symbol" w:hAnsi="Symbol"/>
    </w:rPr>
  </w:style>
  <w:style w:type="character" w:customStyle="1" w:styleId="MenuOptions">
    <w:name w:val="Menu Options"/>
    <w:basedOn w:val="DefaultParagraphFont"/>
    <w:rsid w:val="007847C1"/>
    <w:rPr>
      <w:rFonts w:ascii="Arial Narrow" w:hAnsi="Arial Narrow"/>
      <w:smallCaps/>
    </w:rPr>
  </w:style>
  <w:style w:type="character" w:customStyle="1" w:styleId="Buttons">
    <w:name w:val="Buttons"/>
    <w:basedOn w:val="DefaultParagraphFont"/>
    <w:rsid w:val="007847C1"/>
    <w:rPr>
      <w:b/>
    </w:rPr>
  </w:style>
  <w:style w:type="character" w:customStyle="1" w:styleId="Underlined">
    <w:name w:val="Underlined"/>
    <w:basedOn w:val="DefaultParagraphFont"/>
    <w:rsid w:val="007847C1"/>
    <w:rPr>
      <w:u w:val="single"/>
    </w:rPr>
  </w:style>
  <w:style w:type="paragraph" w:customStyle="1" w:styleId="TableBodyTextRight">
    <w:name w:val="Table Body Text Right"/>
    <w:basedOn w:val="TableBodyText"/>
    <w:rsid w:val="007847C1"/>
    <w:pPr>
      <w:widowControl w:val="0"/>
      <w:autoSpaceDE w:val="0"/>
      <w:autoSpaceDN w:val="0"/>
      <w:adjustRightInd w:val="0"/>
      <w:jc w:val="right"/>
    </w:pPr>
    <w:rPr>
      <w:rFonts w:cs="Arial"/>
      <w:szCs w:val="18"/>
    </w:rPr>
  </w:style>
  <w:style w:type="paragraph" w:customStyle="1" w:styleId="CopyrightText">
    <w:name w:val="Copyright Text"/>
    <w:basedOn w:val="BodyText"/>
    <w:rsid w:val="007847C1"/>
    <w:rPr>
      <w:sz w:val="18"/>
    </w:rPr>
  </w:style>
  <w:style w:type="paragraph" w:customStyle="1" w:styleId="BodySmallRight">
    <w:name w:val="Body Small Right"/>
    <w:basedOn w:val="BodyTextRight"/>
    <w:rsid w:val="007847C1"/>
    <w:rPr>
      <w:sz w:val="18"/>
      <w:szCs w:val="18"/>
    </w:rPr>
  </w:style>
  <w:style w:type="paragraph" w:customStyle="1" w:styleId="MarginEdition">
    <w:name w:val="Margin Edition"/>
    <w:basedOn w:val="MarginNote"/>
    <w:rsid w:val="007847C1"/>
    <w:pPr>
      <w:spacing w:before="0" w:after="0"/>
    </w:pPr>
    <w:rPr>
      <w:rFonts w:ascii="Times New Roman" w:hAnsi="Times New Roman"/>
      <w:color w:val="999999"/>
    </w:rPr>
  </w:style>
  <w:style w:type="paragraph" w:customStyle="1" w:styleId="Spacer">
    <w:name w:val="Spacer"/>
    <w:basedOn w:val="Normal"/>
    <w:rsid w:val="007847C1"/>
    <w:rPr>
      <w:sz w:val="2"/>
      <w:szCs w:val="2"/>
    </w:rPr>
  </w:style>
  <w:style w:type="character" w:customStyle="1" w:styleId="Small">
    <w:name w:val="Small"/>
    <w:basedOn w:val="DefaultParagraphFont"/>
    <w:rsid w:val="007847C1"/>
    <w:rPr>
      <w:sz w:val="16"/>
    </w:rPr>
  </w:style>
  <w:style w:type="paragraph" w:customStyle="1" w:styleId="WideTable">
    <w:name w:val="Wide Table"/>
    <w:basedOn w:val="Normal"/>
    <w:rsid w:val="007847C1"/>
    <w:pPr>
      <w:ind w:left="-1418"/>
    </w:pPr>
    <w:rPr>
      <w:sz w:val="2"/>
      <w:szCs w:val="2"/>
    </w:rPr>
  </w:style>
  <w:style w:type="character" w:styleId="PageNumber">
    <w:name w:val="page number"/>
    <w:basedOn w:val="DefaultParagraphFont"/>
    <w:rsid w:val="007847C1"/>
  </w:style>
  <w:style w:type="paragraph" w:styleId="Quote">
    <w:name w:val="Quote"/>
    <w:basedOn w:val="Heading1"/>
    <w:link w:val="QuoteChar"/>
    <w:qFormat/>
    <w:rsid w:val="007847C1"/>
    <w:rPr>
      <w:b w:val="0"/>
      <w:sz w:val="72"/>
      <w:szCs w:val="72"/>
      <w:lang w:val="en-NZ"/>
    </w:rPr>
  </w:style>
  <w:style w:type="character" w:customStyle="1" w:styleId="QuoteChar">
    <w:name w:val="Quote Char"/>
    <w:basedOn w:val="DefaultParagraphFont"/>
    <w:link w:val="Quote"/>
    <w:rsid w:val="00784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7C1"/>
    <w:pPr>
      <w:pageBreakBefore/>
    </w:pPr>
  </w:style>
  <w:style w:type="paragraph" w:customStyle="1" w:styleId="Border">
    <w:name w:val="Border"/>
    <w:basedOn w:val="Normal"/>
    <w:qFormat/>
    <w:rsid w:val="00784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7C1"/>
    <w:rPr>
      <w:b/>
      <w:bCs/>
      <w:i/>
      <w:iCs/>
      <w:color w:val="auto"/>
    </w:rPr>
  </w:style>
  <w:style w:type="paragraph" w:styleId="IntenseQuote">
    <w:name w:val="Intense Quote"/>
    <w:basedOn w:val="Normal"/>
    <w:next w:val="Normal"/>
    <w:link w:val="IntenseQuoteChar"/>
    <w:uiPriority w:val="30"/>
    <w:qFormat/>
    <w:rsid w:val="00784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7C1"/>
    <w:rPr>
      <w:smallCaps/>
      <w:color w:val="auto"/>
      <w:u w:val="single"/>
    </w:rPr>
  </w:style>
  <w:style w:type="character" w:styleId="IntenseReference">
    <w:name w:val="Intense Reference"/>
    <w:basedOn w:val="DefaultParagraphFont"/>
    <w:uiPriority w:val="32"/>
    <w:qFormat/>
    <w:rsid w:val="007847C1"/>
    <w:rPr>
      <w:b/>
      <w:bCs/>
      <w:smallCaps/>
      <w:color w:val="auto"/>
      <w:spacing w:val="5"/>
      <w:u w:val="single"/>
    </w:rPr>
  </w:style>
  <w:style w:type="paragraph" w:customStyle="1" w:styleId="2ColumnHeading">
    <w:name w:val="2Column Heading"/>
    <w:basedOn w:val="BodyText"/>
    <w:qFormat/>
    <w:rsid w:val="007847C1"/>
    <w:pPr>
      <w:spacing w:after="60"/>
      <w:ind w:left="-2268"/>
    </w:pPr>
    <w:rPr>
      <w:b/>
    </w:rPr>
  </w:style>
  <w:style w:type="paragraph" w:customStyle="1" w:styleId="Heading1TOC">
    <w:name w:val="Heading1 TOC"/>
    <w:basedOn w:val="Normal"/>
    <w:qFormat/>
    <w:rsid w:val="007847C1"/>
    <w:pPr>
      <w:spacing w:before="240" w:after="120"/>
    </w:pPr>
    <w:rPr>
      <w:rFonts w:ascii="Times New Roman" w:hAnsi="Times New Roman"/>
      <w:b/>
      <w:sz w:val="32"/>
    </w:rPr>
  </w:style>
  <w:style w:type="paragraph" w:customStyle="1" w:styleId="Heading2TOC">
    <w:name w:val="Heading2 TOC"/>
    <w:basedOn w:val="Normal"/>
    <w:qFormat/>
    <w:rsid w:val="007847C1"/>
    <w:pPr>
      <w:spacing w:before="240" w:after="60"/>
    </w:pPr>
    <w:rPr>
      <w:rFonts w:ascii="Times New Roman" w:hAnsi="Times New Roman"/>
      <w:b/>
      <w:sz w:val="28"/>
    </w:rPr>
  </w:style>
  <w:style w:type="character" w:customStyle="1" w:styleId="Underline">
    <w:name w:val="Underline"/>
    <w:basedOn w:val="DefaultParagraphFont"/>
    <w:qFormat/>
    <w:rsid w:val="007847C1"/>
    <w:rPr>
      <w:u w:val="single"/>
    </w:rPr>
  </w:style>
  <w:style w:type="paragraph" w:styleId="BalloonText">
    <w:name w:val="Balloon Text"/>
    <w:basedOn w:val="Normal"/>
    <w:link w:val="BalloonTextChar"/>
    <w:rsid w:val="007847C1"/>
    <w:rPr>
      <w:rFonts w:ascii="Tahoma" w:hAnsi="Tahoma" w:cs="Tahoma"/>
      <w:sz w:val="16"/>
      <w:szCs w:val="16"/>
    </w:rPr>
  </w:style>
  <w:style w:type="character" w:customStyle="1" w:styleId="BalloonTextChar">
    <w:name w:val="Balloon Text Char"/>
    <w:basedOn w:val="DefaultParagraphFont"/>
    <w:link w:val="BalloonText"/>
    <w:rsid w:val="00784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7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7C1"/>
    <w:rPr>
      <w:b/>
      <w:color w:val="660033"/>
      <w:spacing w:val="0"/>
    </w:rPr>
  </w:style>
  <w:style w:type="paragraph" w:customStyle="1" w:styleId="Nameditemlist">
    <w:name w:val="Named item list"/>
    <w:basedOn w:val="BodyText"/>
    <w:qFormat/>
    <w:rsid w:val="007847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6954</Characters>
  <Application>Microsoft Office Word</Application>
  <DocSecurity>0</DocSecurity>
  <Lines>211</Lines>
  <Paragraphs>148</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SIRCCPM504 Investigate new front-of-pharmacy products and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2012-06-14T10:10:00Z</dcterms:created>
  <dcterms:modified xsi:type="dcterms:W3CDTF">2012-06-14T10:10:00Z</dcterms:modified>
</cp:coreProperties>
</file>