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84E" w:rsidP="0035084E">
      <w:pPr>
        <w:pStyle w:val="Title"/>
      </w:pPr>
      <w:r>
        <w:fldChar w:fldCharType="begin"/>
      </w:r>
      <w:r>
        <w:instrText xml:space="preserve"> TITLE   \* MERGEFORMAT </w:instrText>
      </w:r>
      <w:r>
        <w:fldChar w:fldCharType="separate"/>
      </w:r>
      <w:r>
        <w:t>SIR30307 Certificate III in Wholesale</w:t>
      </w:r>
      <w:r>
        <w:fldChar w:fldCharType="end"/>
      </w:r>
    </w:p>
    <w:p w:rsidR="0035084E" w:rsidP="0035084E">
      <w:pPr>
        <w:pStyle w:val="Version"/>
        <w:sectPr w:rsidSect="00FE75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E75DD" w:rsidP="00FE75DD">
      <w:pPr>
        <w:pStyle w:val="SuperHeading"/>
      </w:pPr>
      <w:r w:rsidRPr="00FE75DD">
        <w:t>SIR30307 Certificate III in Wholesale</w:t>
      </w:r>
    </w:p>
    <w:p w:rsidR="00000000" w:rsidRPr="00FE75DD" w:rsidP="00FE75DD">
      <w:pPr>
        <w:pStyle w:val="Heading1"/>
      </w:pPr>
      <w:bookmarkStart w:id="1" w:name="O_54491"/>
      <w:bookmarkEnd w:id="1"/>
      <w:r w:rsidRPr="00FE75DD">
        <w:t>Modification History</w:t>
      </w:r>
    </w:p>
    <w:p w:rsidR="00000000" w:rsidRPr="00FE75DD" w:rsidP="00FE75DD">
      <w:pPr>
        <w:pStyle w:val="BodyText"/>
      </w:pPr>
      <w:r w:rsidRPr="00FE75DD">
        <w:t>Not applicable.</w:t>
      </w:r>
    </w:p>
    <w:p w:rsidR="00000000" w:rsidRPr="00FE75DD" w:rsidP="00FE75DD">
      <w:pPr>
        <w:pStyle w:val="AllowPageBreak"/>
      </w:pPr>
    </w:p>
    <w:p w:rsidR="00000000" w:rsidRPr="00FE75DD" w:rsidP="00FE75DD">
      <w:pPr>
        <w:pStyle w:val="Heading1"/>
      </w:pPr>
      <w:bookmarkStart w:id="2" w:name="O_54492"/>
      <w:bookmarkEnd w:id="2"/>
      <w:r w:rsidRPr="00FE75DD">
        <w:t>Description</w:t>
      </w:r>
    </w:p>
    <w:p w:rsidR="00000000" w:rsidRPr="00FE75DD" w:rsidP="00FE75DD">
      <w:pPr>
        <w:pStyle w:val="BodyText"/>
      </w:pPr>
      <w:r w:rsidRPr="00FE75DD">
        <w:t>This qualification provides the skills and knowledge for an individual to be competent in wholesale operations with the need to apply di</w:t>
      </w:r>
      <w:r w:rsidRPr="00FE75DD">
        <w:t>scretion and judgement. Work would be undertaken in various wholesale settings, such as trade, building, furniture, parts and equipment suppliers. Individuals may have some responsibility for others and provide or hold specific coordination or support resp</w:t>
      </w:r>
      <w:r w:rsidRPr="00FE75DD">
        <w:t>onsibilities within a team.</w:t>
      </w:r>
    </w:p>
    <w:p w:rsidR="00000000" w:rsidRPr="00FE75DD" w:rsidP="00FE75DD">
      <w:pPr>
        <w:pStyle w:val="BodyText"/>
      </w:pPr>
      <w:r w:rsidRPr="00FE75DD">
        <w:t>This qualification is suitable for an Australian Apprenticeship pathway.</w:t>
      </w:r>
    </w:p>
    <w:p w:rsidR="00000000" w:rsidRPr="00FE75DD" w:rsidP="00FE75DD">
      <w:pPr>
        <w:pStyle w:val="BodyText"/>
      </w:pPr>
      <w:r w:rsidRPr="00FE75DD">
        <w:rPr>
          <w:rStyle w:val="SpecialBold"/>
        </w:rPr>
        <w:t>Job roles</w:t>
      </w:r>
    </w:p>
    <w:p w:rsidR="00000000" w:rsidRPr="00FE75DD" w:rsidP="00FE75DD">
      <w:pPr>
        <w:pStyle w:val="BodyText"/>
      </w:pPr>
      <w:r w:rsidRPr="00FE75DD">
        <w:t>Individuals with this qualification are able to perform roles, such as:</w:t>
      </w:r>
    </w:p>
    <w:p w:rsidR="00000000" w:rsidRPr="00FE75DD" w:rsidP="00FE75DD">
      <w:pPr>
        <w:pStyle w:val="ListBullet"/>
      </w:pPr>
      <w:r w:rsidRPr="00FE75DD">
        <w:t>providing face-to-face and telephone product and service advice in a who</w:t>
      </w:r>
      <w:r w:rsidRPr="00FE75DD">
        <w:t>lesale setting</w:t>
      </w:r>
    </w:p>
    <w:p w:rsidR="00000000" w:rsidRPr="00FE75DD" w:rsidP="00FE75DD">
      <w:pPr>
        <w:pStyle w:val="ListBullet"/>
      </w:pPr>
      <w:r w:rsidRPr="00FE75DD">
        <w:t>working as an inside salesperson in a variety of wholesale settings</w:t>
      </w:r>
    </w:p>
    <w:p w:rsidR="00000000" w:rsidRPr="00FE75DD" w:rsidP="00FE75DD">
      <w:pPr>
        <w:pStyle w:val="ListBullet"/>
      </w:pPr>
      <w:r w:rsidRPr="00FE75DD">
        <w:t>working as a sales representative calling on established customers and cold calling to build new business</w:t>
      </w:r>
    </w:p>
    <w:p w:rsidR="00000000" w:rsidRPr="00FE75DD" w:rsidP="00FE75DD">
      <w:pPr>
        <w:pStyle w:val="ListBullet"/>
      </w:pPr>
      <w:r w:rsidRPr="00FE75DD">
        <w:t>use computers as part of business and e-commerce processes</w:t>
      </w:r>
    </w:p>
    <w:p w:rsidR="00000000" w:rsidRPr="00FE75DD" w:rsidP="00FE75DD">
      <w:pPr>
        <w:pStyle w:val="ListBullet"/>
      </w:pPr>
      <w:r w:rsidRPr="00FE75DD">
        <w:t>processing purchases.</w:t>
      </w:r>
    </w:p>
    <w:p w:rsidR="00000000" w:rsidRPr="00FE75DD" w:rsidP="00FE75DD">
      <w:pPr>
        <w:pStyle w:val="BodyText"/>
      </w:pPr>
      <w:r w:rsidRPr="00FE75DD">
        <w:t>Possible job titles include:</w:t>
      </w:r>
    </w:p>
    <w:p w:rsidR="00000000" w:rsidRPr="00FE75DD" w:rsidP="00FE75DD">
      <w:pPr>
        <w:pStyle w:val="ListBullet"/>
      </w:pPr>
      <w:r w:rsidRPr="00FE75DD">
        <w:t>sales counter assistant</w:t>
      </w:r>
    </w:p>
    <w:p w:rsidR="00000000" w:rsidRPr="00FE75DD" w:rsidP="00FE75DD">
      <w:pPr>
        <w:pStyle w:val="ListBullet"/>
      </w:pPr>
      <w:r w:rsidRPr="00FE75DD">
        <w:t>telephone salesperson</w:t>
      </w:r>
    </w:p>
    <w:p w:rsidR="00000000" w:rsidRPr="00FE75DD" w:rsidP="00FE75DD">
      <w:pPr>
        <w:pStyle w:val="ListBullet"/>
      </w:pPr>
      <w:r w:rsidRPr="00FE75DD">
        <w:t>sales representative</w:t>
      </w:r>
    </w:p>
    <w:p w:rsidR="0035084E" w:rsidP="00FE75DD">
      <w:pPr>
        <w:pStyle w:val="ListBullet"/>
      </w:pPr>
      <w:r w:rsidRPr="00FE75DD">
        <w:t>customer service officer.</w:t>
      </w:r>
    </w:p>
    <w:p w:rsidR="0035084E" w:rsidP="00FE75DD">
      <w:pPr>
        <w:pStyle w:val="ListBullet"/>
      </w:pPr>
    </w:p>
    <w:p w:rsidR="00000000" w:rsidRPr="00FE75DD" w:rsidP="00FE75DD">
      <w:pPr>
        <w:pStyle w:val="Heading1"/>
      </w:pPr>
      <w:bookmarkStart w:id="3" w:name="O_54493"/>
      <w:bookmarkEnd w:id="3"/>
      <w:r w:rsidRPr="00FE75DD">
        <w:t>Pathways Information</w:t>
      </w:r>
    </w:p>
    <w:p w:rsidR="00000000" w:rsidRPr="00FE75DD" w:rsidP="00FE75DD">
      <w:pPr>
        <w:pStyle w:val="BodyText"/>
      </w:pPr>
      <w:r w:rsidRPr="00FE75DD">
        <w:t>Not applicable.</w:t>
      </w:r>
    </w:p>
    <w:p w:rsidR="00000000" w:rsidRPr="00FE75DD" w:rsidP="00FE75DD">
      <w:pPr>
        <w:pStyle w:val="AllowPageBreak"/>
      </w:pPr>
    </w:p>
    <w:p w:rsidR="00000000" w:rsidRPr="00FE75DD" w:rsidP="00FE75DD">
      <w:pPr>
        <w:pStyle w:val="Heading1"/>
      </w:pPr>
      <w:bookmarkStart w:id="4" w:name="O_54494"/>
      <w:bookmarkEnd w:id="4"/>
      <w:r w:rsidRPr="00FE75DD">
        <w:t>Licensing/Regulatory Information</w:t>
      </w:r>
    </w:p>
    <w:p w:rsidR="00000000" w:rsidRPr="00FE75DD" w:rsidP="00FE75DD">
      <w:pPr>
        <w:pStyle w:val="BodyText"/>
      </w:pPr>
      <w:r w:rsidRPr="00FE75DD">
        <w:t>Not applic</w:t>
      </w:r>
      <w:r w:rsidRPr="00FE75DD">
        <w:t>able.</w:t>
      </w:r>
    </w:p>
    <w:p w:rsidR="00000000" w:rsidRPr="00FE75DD" w:rsidP="00FE75DD">
      <w:pPr>
        <w:pStyle w:val="AllowPageBreak"/>
      </w:pPr>
    </w:p>
    <w:p w:rsidR="00000000" w:rsidRPr="00FE75DD" w:rsidP="00FE75DD">
      <w:pPr>
        <w:pStyle w:val="Heading1"/>
      </w:pPr>
      <w:bookmarkStart w:id="5" w:name="O_54495"/>
      <w:bookmarkEnd w:id="5"/>
      <w:r w:rsidRPr="00FE75DD">
        <w:t>Entry Requirements</w:t>
      </w:r>
    </w:p>
    <w:p w:rsidR="00000000" w:rsidRPr="00FE75DD" w:rsidP="00FE75DD">
      <w:pPr>
        <w:pStyle w:val="BodyText"/>
      </w:pPr>
      <w:r w:rsidRPr="00FE75DD">
        <w:rPr>
          <w:rStyle w:val="SpecialBold"/>
        </w:rPr>
        <w:t>Entry requirements</w:t>
      </w:r>
    </w:p>
    <w:p w:rsidR="00000000" w:rsidRPr="00FE75DD" w:rsidP="00FE75DD">
      <w:pPr>
        <w:pStyle w:val="BodyText"/>
      </w:pPr>
      <w:r w:rsidRPr="00FE75DD">
        <w:t>There are two alternative pathways for entry into the Certificate III in Wholesale. The candidate must either:</w:t>
      </w:r>
    </w:p>
    <w:p w:rsidR="00000000" w:rsidRPr="00FE75DD" w:rsidP="00FE75DD">
      <w:pPr>
        <w:pStyle w:val="BodyText"/>
      </w:pPr>
      <w:r w:rsidRPr="00FE75DD">
        <w:t>1. Be recognised as competent, through a recognised training progr</w:t>
      </w:r>
      <w:r w:rsidRPr="00FE75DD">
        <w:t>am or recognition process, against the following units of competency:</w:t>
      </w:r>
    </w:p>
    <w:tbl>
      <w:tblPr>
        <w:tblW w:w="0" w:type="auto"/>
        <w:tblLayout w:type="fixed"/>
        <w:tblCellMar>
          <w:left w:w="62" w:type="dxa"/>
          <w:right w:w="62" w:type="dxa"/>
        </w:tblCellMar>
        <w:tblLook w:val="0000"/>
      </w:tblPr>
      <w:tblGrid>
        <w:gridCol w:w="2598"/>
        <w:gridCol w:w="6582"/>
      </w:tblGrid>
      <w:tr w:rsidTr="0035084E">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t>SIRWIND001A</w:t>
            </w:r>
          </w:p>
        </w:tc>
        <w:tc>
          <w:tcPr>
            <w:tcW w:w="6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t>Confirm wholesale business practices</w:t>
            </w:r>
          </w:p>
        </w:tc>
      </w:tr>
      <w:tr w:rsidTr="0035084E">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t>SIRWSLS001A</w:t>
            </w:r>
          </w:p>
        </w:tc>
        <w:tc>
          <w:tcPr>
            <w:tcW w:w="6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t>Sell products and services to business customers</w:t>
            </w:r>
          </w:p>
        </w:tc>
      </w:tr>
      <w:tr w:rsidTr="0035084E">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t>SIRXCLM001A</w:t>
            </w:r>
          </w:p>
        </w:tc>
        <w:tc>
          <w:tcPr>
            <w:tcW w:w="6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t>Organise and maintain work areas</w:t>
            </w:r>
          </w:p>
        </w:tc>
      </w:tr>
      <w:tr w:rsidTr="0035084E">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t>SIRXCOM001A</w:t>
            </w:r>
          </w:p>
        </w:tc>
        <w:tc>
          <w:tcPr>
            <w:tcW w:w="6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t>Communicate in the workplace</w:t>
            </w:r>
          </w:p>
        </w:tc>
      </w:tr>
      <w:tr w:rsidTr="0035084E">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t>SIRXICT002A</w:t>
            </w:r>
          </w:p>
        </w:tc>
        <w:tc>
          <w:tcPr>
            <w:tcW w:w="6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t>Use computers as part of business and e-commerce processes</w:t>
            </w:r>
          </w:p>
        </w:tc>
      </w:tr>
      <w:tr w:rsidTr="0035084E">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t>SIRXIND001A</w:t>
            </w:r>
          </w:p>
        </w:tc>
        <w:tc>
          <w:tcPr>
            <w:tcW w:w="6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t>Work effectively in a retail environment</w:t>
            </w:r>
          </w:p>
        </w:tc>
      </w:tr>
      <w:tr w:rsidTr="0035084E">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t>SIRXINV001A</w:t>
            </w:r>
          </w:p>
        </w:tc>
        <w:tc>
          <w:tcPr>
            <w:tcW w:w="6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t>Perform stock control procedures</w:t>
            </w:r>
          </w:p>
        </w:tc>
      </w:tr>
      <w:tr w:rsidTr="0035084E">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t>SIRXOHS001A</w:t>
            </w:r>
          </w:p>
        </w:tc>
        <w:tc>
          <w:tcPr>
            <w:tcW w:w="6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t>Apply safe working practices</w:t>
            </w:r>
          </w:p>
        </w:tc>
      </w:tr>
      <w:tr w:rsidTr="0035084E">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t>SIRXPRO008A</w:t>
            </w:r>
          </w:p>
        </w:tc>
        <w:tc>
          <w:tcPr>
            <w:tcW w:w="6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5DD" w:rsidP="00FE75DD">
            <w:pPr>
              <w:pStyle w:val="BodyText"/>
            </w:pPr>
            <w:r w:rsidRPr="00FE75DD">
              <w:t>Access product and service performance data</w:t>
            </w:r>
          </w:p>
        </w:tc>
      </w:tr>
    </w:tbl>
    <w:p w:rsidR="00000000" w:rsidRPr="00FE75DD" w:rsidP="00FE75DD">
      <w:pPr>
        <w:pStyle w:val="BodyText"/>
      </w:pPr>
      <w:r w:rsidRPr="00FE75DD">
        <w:t>OR</w:t>
      </w:r>
    </w:p>
    <w:p w:rsidR="00000000" w:rsidRPr="00FE75DD" w:rsidP="00FE75DD">
      <w:pPr>
        <w:pStyle w:val="BodyText"/>
      </w:pPr>
      <w:r w:rsidRPr="00FE75DD">
        <w:t>2. Have sufficient relevant wholesale or retail employment experience. A current or previous job role that involves or has involved the application of the above competencies, would be a satisfactory indicator</w:t>
      </w:r>
      <w:r w:rsidRPr="00FE75DD">
        <w:t xml:space="preserve"> for entry. A determination need not involve a formal process of measuring, evaluating or recording performance against the units of competency. Examples of evidence to support a determination could include:</w:t>
      </w:r>
    </w:p>
    <w:p w:rsidR="00000000" w:rsidRPr="00FE75DD" w:rsidP="00FE75DD">
      <w:pPr>
        <w:pStyle w:val="ListBullet"/>
      </w:pPr>
      <w:r w:rsidRPr="00FE75DD">
        <w:t>job descriptions and references from current or</w:t>
      </w:r>
      <w:r w:rsidRPr="00FE75DD">
        <w:t xml:space="preserve"> past employers</w:t>
      </w:r>
    </w:p>
    <w:p w:rsidR="0035084E" w:rsidP="00FE75DD">
      <w:pPr>
        <w:pStyle w:val="ListBullet"/>
      </w:pPr>
      <w:r w:rsidRPr="00FE75DD">
        <w:t>an entry interview to determine what competencies have been applied in the wholesale or retail environment in a paid or voluntary capacity.</w:t>
      </w:r>
    </w:p>
    <w:p w:rsidR="0035084E" w:rsidP="00FE75DD">
      <w:pPr>
        <w:pStyle w:val="ListBullet"/>
      </w:pPr>
    </w:p>
    <w:p w:rsidR="00000000" w:rsidRPr="00FE75DD" w:rsidP="00FE75DD">
      <w:pPr>
        <w:pStyle w:val="Heading1"/>
      </w:pPr>
      <w:bookmarkStart w:id="6" w:name="O_54496"/>
      <w:bookmarkEnd w:id="6"/>
      <w:r w:rsidRPr="00FE75DD">
        <w:t>Employability Skills Summary</w:t>
      </w:r>
    </w:p>
    <w:p w:rsidR="00000000" w:rsidRPr="00FE75DD" w:rsidP="00FE75DD">
      <w:pPr>
        <w:pStyle w:val="BodyText"/>
      </w:pPr>
      <w:r w:rsidRPr="00FE75DD">
        <w:rPr>
          <w:rStyle w:val="SpecialBold"/>
        </w:rPr>
        <w:t>EMPLOYABILITY SKILLS SUMMARY</w:t>
      </w:r>
    </w:p>
    <w:p w:rsidR="00000000" w:rsidRPr="00FE75DD" w:rsidP="00FE75DD">
      <w:pPr>
        <w:pStyle w:val="BodyText"/>
      </w:pPr>
      <w:r w:rsidRPr="00FE75DD">
        <w:rPr>
          <w:rStyle w:val="SpecialBold"/>
        </w:rPr>
        <w:t>SIR30307 Certificate III in Wholesale</w:t>
      </w:r>
    </w:p>
    <w:p w:rsidR="00000000" w:rsidRPr="00FE75DD" w:rsidP="00FE75DD">
      <w:pPr>
        <w:pStyle w:val="BodyText"/>
      </w:pPr>
      <w:r w:rsidRPr="00FE75DD">
        <w:t>The following table contains a summary of the employability skills required by the wholesale industry for this qualification. The employability skills facets described here are broad industry requirements that may vary</w:t>
      </w:r>
      <w:r w:rsidRPr="00FE75DD">
        <w:t xml:space="preserve"> depending on qualification packaging options.</w:t>
      </w:r>
    </w:p>
    <w:tbl>
      <w:tblPr>
        <w:tblW w:w="0" w:type="auto"/>
        <w:tblLayout w:type="fixed"/>
        <w:tblCellMar>
          <w:left w:w="62" w:type="dxa"/>
          <w:right w:w="62" w:type="dxa"/>
        </w:tblCellMar>
        <w:tblLook w:val="0000"/>
      </w:tblPr>
      <w:tblGrid>
        <w:gridCol w:w="3256"/>
        <w:gridCol w:w="5924"/>
      </w:tblGrid>
      <w:tr w:rsidTr="0035084E">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5DD" w:rsidP="00FE75DD">
            <w:pPr>
              <w:pStyle w:val="BodyText"/>
            </w:pPr>
            <w:r w:rsidRPr="00FE75DD">
              <w:rPr>
                <w:rStyle w:val="SpecialBold"/>
              </w:rPr>
              <w:t>Employability skill</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rPr>
                <w:rStyle w:val="SpecialBold"/>
              </w:rPr>
              <w:t>Industry</w:t>
            </w:r>
            <w:r w:rsidRPr="00FE75DD">
              <w:t>/</w:t>
            </w:r>
            <w:r w:rsidRPr="00FE75DD">
              <w:rPr>
                <w:rStyle w:val="SpecialBold"/>
              </w:rPr>
              <w:t>enterprise requirements for this qualification include</w:t>
            </w:r>
            <w:r w:rsidRPr="00FE75DD">
              <w:t>:</w:t>
            </w:r>
          </w:p>
        </w:tc>
      </w:tr>
      <w:tr w:rsidTr="0035084E">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rPr>
                <w:rStyle w:val="SpecialBold"/>
              </w:rPr>
              <w:t>Communication</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t xml:space="preserve">Use questioning and active listening to ascertain and respond to customer needs to ensure customers enjoy a </w:t>
            </w:r>
            <w:r w:rsidRPr="00FE75DD">
              <w:t>p</w:t>
            </w:r>
            <w:r w:rsidRPr="00FE75DD">
              <w:t>ositive sales experience that reflects business values. Persuade customers to purchase goods by communicating their features and benefits. Regularly give verbal instructions and carry out verbal instructions from other team members and supervisors, read an</w:t>
            </w:r>
            <w:r w:rsidRPr="00FE75DD">
              <w:t>d interpret simple workplace documents, complete written workplace forms and share work related information with other team members.</w:t>
            </w:r>
          </w:p>
        </w:tc>
      </w:tr>
      <w:tr w:rsidTr="0035084E">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rPr>
                <w:rStyle w:val="SpecialBold"/>
              </w:rPr>
              <w:t>Teamwork</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t>Effectively participate in wholesale operations teams; working independently to complete own tasks and also supporting other team members where appropriate. Lead small teams where required in the context of the job role; mentoring and supporting other team</w:t>
            </w:r>
            <w:r w:rsidRPr="00FE75DD">
              <w:t xml:space="preserve"> members. </w:t>
            </w:r>
          </w:p>
        </w:tc>
      </w:tr>
      <w:tr w:rsidTr="0035084E">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rPr>
                <w:rStyle w:val="SpecialBold"/>
              </w:rPr>
              <w:t>Problem solving</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t>Demonstrate sensitivity to customer needs and concerns; anticipating problems and acting to avoid them where possible. Solve a range of operational problems individually or in the context of a team structure where after clarific</w:t>
            </w:r>
            <w:r w:rsidRPr="00FE75DD">
              <w:t xml:space="preserve">ation existing policies and infrastructure may be applied to source information and resources and develop practical and sustainable solutions. </w:t>
            </w:r>
          </w:p>
        </w:tc>
      </w:tr>
      <w:tr w:rsidTr="0035084E">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rPr>
                <w:rStyle w:val="SpecialBold"/>
              </w:rPr>
              <w:t>Initiative and enterprise</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t>Look for opportunities to do things better and suggest ideas to other team members an</w:t>
            </w:r>
            <w:r w:rsidRPr="00FE75DD">
              <w:t>d supervisors in the context of the job role. Translate ideas into action by positively accepting and adapting to changes in operational procedures or arrangements.</w:t>
            </w:r>
          </w:p>
        </w:tc>
      </w:tr>
      <w:tr w:rsidTr="0035084E">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rPr>
                <w:rStyle w:val="SpecialBold"/>
              </w:rPr>
              <w:t>Planning and organising</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t>Establish and communicate clear goals and deliverables for self an</w:t>
            </w:r>
            <w:r w:rsidRPr="00FE75DD">
              <w:t xml:space="preserve">d team members within the context of organisation objectives and the current business situation; and coordinate resources to ensure that work is carried out according to timelines and priorities. Coordinate and or implement changes arising from continuous </w:t>
            </w:r>
            <w:r w:rsidRPr="00FE75DD">
              <w:t>improvement processes.</w:t>
            </w:r>
          </w:p>
        </w:tc>
      </w:tr>
      <w:tr w:rsidTr="0035084E">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rPr>
                <w:rStyle w:val="SpecialBold"/>
              </w:rPr>
              <w:t>Self-management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t>Understand how a personal job role fits into the context of the wider business values and directions. Work within the business culture by practising inclusive behaviour, effective management of personal presentation,</w:t>
            </w:r>
            <w:r w:rsidRPr="00FE75DD">
              <w:t xml:space="preserve"> hygiene, and time; and efficiently prioritise and complete delegated tasks. Maintain own knowledge of the job role, review own performance and actively seek and act upon advice and guidance.</w:t>
            </w:r>
          </w:p>
        </w:tc>
      </w:tr>
      <w:tr w:rsidTr="0035084E">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rPr>
                <w:rStyle w:val="SpecialBold"/>
              </w:rPr>
              <w:t>Learning</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t>Identify personal strengths and weaknesses in the cont</w:t>
            </w:r>
            <w:r w:rsidRPr="00FE75DD">
              <w:t>ext of the job role and to recognise how to personally learn best at work. Seek opportunities for formal education in the context of a current role or future wholesale job opportunities. Accept opportunities to learn new ways of doing things and share know</w:t>
            </w:r>
            <w:r w:rsidRPr="00FE75DD">
              <w:t>ledge and skills with other business team members.</w:t>
            </w:r>
          </w:p>
        </w:tc>
      </w:tr>
      <w:tr w:rsidTr="0035084E">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rPr>
                <w:rStyle w:val="SpecialBold"/>
              </w:rPr>
              <w:t>Technology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5DD" w:rsidP="00FE75DD">
            <w:pPr>
              <w:pStyle w:val="BodyText"/>
            </w:pPr>
            <w:r w:rsidRPr="00FE75DD">
              <w:t>Use computers and/or select and use a range of other technology applications; in the context of available equipment and business procedures. Recognise and report faulty equipment and follow bus</w:t>
            </w:r>
            <w:r w:rsidRPr="00FE75DD">
              <w:t>iness occupational health and safety procedures.</w:t>
            </w:r>
          </w:p>
        </w:tc>
      </w:tr>
    </w:tbl>
    <w:p w:rsidR="0035084E" w:rsidP="00FE75DD">
      <w:pPr>
        <w:pStyle w:val="BodyText"/>
      </w:pPr>
      <w:r w:rsidRPr="00FE75DD">
        <w:t>Due to the high proportion of electives required by this qualification, the industry/enterprise requirements described above for each employability skill are representative of the wholesale industry in gene</w:t>
      </w:r>
      <w:r w:rsidRPr="00FE75DD">
        <w:t>ral and may not reflect specific job roles. Learning and assessment strategies for this qualification should be based on the requirements of the units of competency for this qualification.</w:t>
      </w:r>
    </w:p>
    <w:p w:rsidR="0035084E" w:rsidP="00FE75DD">
      <w:pPr>
        <w:pStyle w:val="BodyText"/>
      </w:pPr>
    </w:p>
    <w:p w:rsidR="00000000" w:rsidRPr="00FE75DD" w:rsidP="00FE75DD">
      <w:pPr>
        <w:pStyle w:val="Heading1"/>
      </w:pPr>
      <w:bookmarkStart w:id="7" w:name="O_54497"/>
      <w:bookmarkEnd w:id="7"/>
      <w:r w:rsidRPr="00FE75DD">
        <w:t>Packaging Rules</w:t>
      </w:r>
    </w:p>
    <w:tbl>
      <w:tblPr>
        <w:tblW w:w="0" w:type="auto"/>
        <w:tblLayout w:type="fixed"/>
        <w:tblCellMar>
          <w:left w:w="62" w:type="dxa"/>
          <w:right w:w="62" w:type="dxa"/>
        </w:tblCellMar>
        <w:tblLook w:val="0000"/>
      </w:tblPr>
      <w:tblGrid>
        <w:gridCol w:w="9180"/>
      </w:tblGrid>
      <w:tr w:rsidTr="0035084E">
        <w:tblPrEx>
          <w:tblW w:w="0" w:type="auto"/>
          <w:tblLayout w:type="fixed"/>
          <w:tblCellMar>
            <w:left w:w="62" w:type="dxa"/>
            <w:right w:w="62" w:type="dxa"/>
          </w:tblCellMar>
          <w:tblLook w:val="0000"/>
        </w:tblPrEx>
        <w:tc>
          <w:tcPr>
            <w:tcW w:w="9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5DD" w:rsidP="00FE75DD">
            <w:pPr>
              <w:pStyle w:val="BodyText"/>
            </w:pPr>
            <w:r w:rsidRPr="00FE75DD">
              <w:rPr>
                <w:rStyle w:val="SpecialBold"/>
              </w:rPr>
              <w:t>QUALIFICATION RULES</w:t>
            </w:r>
          </w:p>
          <w:p w:rsidR="00000000" w:rsidRPr="00FE75DD" w:rsidP="00FE75DD">
            <w:pPr>
              <w:pStyle w:val="BodyText"/>
            </w:pPr>
            <w:r w:rsidRPr="00FE75DD">
              <w:t>To achieve a Certificate III in Wholesale, 10 units must be completed:</w:t>
            </w:r>
          </w:p>
          <w:p w:rsidR="00000000" w:rsidRPr="00FE75DD" w:rsidP="00FE75DD">
            <w:pPr>
              <w:pStyle w:val="ListBullet"/>
            </w:pPr>
            <w:r w:rsidRPr="00FE75DD">
              <w:t>all 3 core units</w:t>
            </w:r>
          </w:p>
          <w:p w:rsidR="00000000" w:rsidRPr="00FE75DD" w:rsidP="00FE75DD">
            <w:pPr>
              <w:pStyle w:val="ListBullet"/>
            </w:pPr>
            <w:r w:rsidRPr="00FE75DD">
              <w:t>7 elective units:</w:t>
            </w:r>
          </w:p>
          <w:p w:rsidR="00000000" w:rsidRPr="00FE75DD" w:rsidP="00FE75DD">
            <w:pPr>
              <w:pStyle w:val="BodyText"/>
            </w:pPr>
            <w:r w:rsidRPr="00FE75DD">
              <w:t>A minimum of 5 elective units must be selected from the Elective Units listed below.</w:t>
            </w:r>
          </w:p>
          <w:p w:rsidR="00000000" w:rsidRPr="00FE75DD" w:rsidP="00FE75DD">
            <w:pPr>
              <w:pStyle w:val="BodyText"/>
            </w:pPr>
            <w:r w:rsidRPr="00FE75DD">
              <w:t>A maximum of 2 elective units may be selected from another endor</w:t>
            </w:r>
            <w:r w:rsidRPr="00FE75DD">
              <w:t>sed Training Package or accredited course. These must be units which are packaged within a Certificate III or IV qualification in the parent Training Package.</w:t>
            </w:r>
          </w:p>
          <w:p w:rsidR="00000000" w:rsidRPr="00FE75DD" w:rsidP="00FE75DD">
            <w:pPr>
              <w:pStyle w:val="BodyText"/>
            </w:pPr>
            <w:r w:rsidRPr="00FE75DD">
              <w:t>Elective units must be additional to those already counted towards a lower level qualification wi</w:t>
            </w:r>
            <w:r w:rsidRPr="00FE75DD">
              <w:t>thin this Training Package.</w:t>
            </w:r>
          </w:p>
          <w:p w:rsidR="00000000" w:rsidRPr="00FE75DD" w:rsidP="00FE75DD">
            <w:pPr>
              <w:pStyle w:val="BodyText"/>
            </w:pPr>
            <w:r w:rsidRPr="00FE75DD">
              <w:t xml:space="preserve">In all cases selection of electives must be guided by the job outcome, local industry requirements and the characteristics of this qualification (as per the AQF descriptors). </w:t>
            </w:r>
          </w:p>
        </w:tc>
      </w:tr>
    </w:tbl>
    <w:p w:rsidR="00000000" w:rsidRPr="00FE75DD" w:rsidP="00FE75DD">
      <w:pPr>
        <w:pStyle w:val="BodyText"/>
      </w:pPr>
    </w:p>
    <w:tbl>
      <w:tblPr>
        <w:tblW w:w="0" w:type="auto"/>
        <w:tblLayout w:type="fixed"/>
        <w:tblCellMar>
          <w:left w:w="62" w:type="dxa"/>
          <w:right w:w="62" w:type="dxa"/>
        </w:tblCellMar>
        <w:tblLook w:val="0000"/>
      </w:tblPr>
      <w:tblGrid>
        <w:gridCol w:w="2531"/>
        <w:gridCol w:w="6649"/>
      </w:tblGrid>
      <w:tr w:rsidTr="0035084E">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rPr>
                <w:rStyle w:val="SpecialBold"/>
              </w:rPr>
              <w:t>CORE UNITS</w:t>
            </w:r>
          </w:p>
        </w:tc>
      </w:tr>
      <w:tr w:rsidTr="0035084E">
        <w:tblPrEx>
          <w:tblW w:w="0" w:type="auto"/>
          <w:tblLayout w:type="fixed"/>
          <w:tblCellMar>
            <w:left w:w="62" w:type="dxa"/>
            <w:right w:w="62" w:type="dxa"/>
          </w:tblCellMar>
          <w:tblLook w:val="0000"/>
        </w:tblPrEx>
        <w:tc>
          <w:tcPr>
            <w:tcW w:w="2531" w:type="dxa"/>
            <w:tcBorders>
              <w:top w:val="single" w:sz="6" w:space="0" w:color="auto"/>
              <w:left w:val="single" w:sz="6" w:space="0" w:color="auto"/>
              <w:bottom w:val="nil"/>
              <w:right w:val="nil"/>
            </w:tcBorders>
            <w:tcMar>
              <w:top w:w="0" w:type="dxa"/>
              <w:left w:w="62" w:type="dxa"/>
              <w:bottom w:w="0" w:type="dxa"/>
              <w:right w:w="62" w:type="dxa"/>
            </w:tcMar>
          </w:tcPr>
          <w:p w:rsidR="00000000" w:rsidP="00FE75DD">
            <w:pPr>
              <w:pStyle w:val="BodyText"/>
              <w:rPr>
                <w:lang w:val="en-NZ"/>
              </w:rPr>
            </w:pPr>
            <w:r w:rsidRPr="00FE75DD">
              <w:t>SIRWSLS003A</w:t>
            </w:r>
          </w:p>
        </w:tc>
        <w:tc>
          <w:tcPr>
            <w:tcW w:w="6649" w:type="dxa"/>
            <w:tcBorders>
              <w:top w:val="single" w:sz="6" w:space="0" w:color="auto"/>
              <w:left w:val="nil"/>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t>Optimise customer and territory coverage</w:t>
            </w:r>
          </w:p>
        </w:tc>
      </w:tr>
      <w:tr w:rsidTr="0035084E">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FE75DD">
            <w:pPr>
              <w:pStyle w:val="BodyText"/>
              <w:rPr>
                <w:lang w:val="en-NZ"/>
              </w:rPr>
            </w:pPr>
            <w:r w:rsidRPr="00FE75DD">
              <w:t>SIRXCCS006A</w:t>
            </w:r>
          </w:p>
        </w:tc>
        <w:tc>
          <w:tcPr>
            <w:tcW w:w="6649" w:type="dxa"/>
            <w:tcBorders>
              <w:top w:val="nil"/>
              <w:left w:val="nil"/>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t>Maintain business to business relationships</w:t>
            </w:r>
          </w:p>
        </w:tc>
      </w:tr>
      <w:tr w:rsidTr="0035084E">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FE75DD">
            <w:pPr>
              <w:pStyle w:val="BodyText"/>
              <w:rPr>
                <w:lang w:val="en-NZ"/>
              </w:rPr>
            </w:pPr>
            <w:r w:rsidRPr="00FE75DD">
              <w:t>SIRXSLS004A</w:t>
            </w:r>
          </w:p>
        </w:tc>
        <w:tc>
          <w:tcPr>
            <w:tcW w:w="6649" w:type="dxa"/>
            <w:tcBorders>
              <w:top w:val="nil"/>
              <w:left w:val="nil"/>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t>Build relationships with customers</w:t>
            </w:r>
          </w:p>
        </w:tc>
      </w:tr>
      <w:tr w:rsidTr="0035084E">
        <w:tblPrEx>
          <w:tblW w:w="0" w:type="auto"/>
          <w:tblLayout w:type="fixed"/>
          <w:tblCellMar>
            <w:left w:w="62" w:type="dxa"/>
            <w:right w:w="62" w:type="dxa"/>
          </w:tblCellMar>
          <w:tblLook w:val="0000"/>
        </w:tblPrEx>
        <w:tc>
          <w:tcPr>
            <w:tcW w:w="253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9" w:type="dxa"/>
            <w:tcBorders>
              <w:top w:val="nil"/>
              <w:left w:val="nil"/>
              <w:bottom w:val="single" w:sz="6" w:space="0" w:color="auto"/>
              <w:right w:val="single" w:sz="6" w:space="0" w:color="auto"/>
            </w:tcBorders>
            <w:tcMar>
              <w:top w:w="0" w:type="dxa"/>
              <w:left w:w="62" w:type="dxa"/>
              <w:bottom w:w="0" w:type="dxa"/>
              <w:right w:w="62" w:type="dxa"/>
            </w:tcMar>
          </w:tcPr>
          <w:p w:rsidR="00000000" w:rsidRPr="00FE75DD" w:rsidP="00FE75DD">
            <w:pPr>
              <w:pStyle w:val="BodyText"/>
            </w:pPr>
          </w:p>
        </w:tc>
      </w:tr>
    </w:tbl>
    <w:p w:rsidR="00000000" w:rsidRPr="00FE75DD" w:rsidP="00FE75DD">
      <w:pPr>
        <w:pStyle w:val="BodyText"/>
      </w:pPr>
    </w:p>
    <w:tbl>
      <w:tblPr>
        <w:tblW w:w="0" w:type="auto"/>
        <w:tblLayout w:type="fixed"/>
        <w:tblCellMar>
          <w:left w:w="62" w:type="dxa"/>
          <w:right w:w="62" w:type="dxa"/>
        </w:tblCellMar>
        <w:tblLook w:val="0000"/>
      </w:tblPr>
      <w:tblGrid>
        <w:gridCol w:w="2587"/>
        <w:gridCol w:w="6593"/>
      </w:tblGrid>
      <w:tr w:rsidTr="0035084E">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rPr>
                <w:rStyle w:val="SpecialBold"/>
              </w:rPr>
              <w:t>ELECTIVE UNITS</w:t>
            </w:r>
          </w:p>
        </w:tc>
      </w:tr>
      <w:tr w:rsidTr="0035084E">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rPr>
                <w:rStyle w:val="SpecialBold"/>
              </w:rPr>
              <w:t>Client and Customer Service</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FE75DD">
            <w:pPr>
              <w:pStyle w:val="BodyText"/>
              <w:rPr>
                <w:lang w:val="en-NZ"/>
              </w:rPr>
            </w:pPr>
            <w:r w:rsidRPr="00FE75DD">
              <w:t>SIRXCCS003A</w:t>
            </w:r>
          </w:p>
        </w:tc>
        <w:tc>
          <w:tcPr>
            <w:tcW w:w="6593" w:type="dxa"/>
            <w:tcBorders>
              <w:top w:val="nil"/>
              <w:left w:val="nil"/>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t>Coordinate interaction with customers</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3" w:type="dxa"/>
            <w:tcBorders>
              <w:top w:val="nil"/>
              <w:left w:val="nil"/>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p>
        </w:tc>
      </w:tr>
      <w:tr w:rsidTr="0035084E">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rPr>
                <w:rStyle w:val="SpecialBold"/>
              </w:rPr>
              <w:t>Computer Operations and ICT Management</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FE75DD">
            <w:pPr>
              <w:pStyle w:val="BodyText"/>
              <w:rPr>
                <w:lang w:val="en-NZ"/>
              </w:rPr>
            </w:pPr>
            <w:r w:rsidRPr="00FE75DD">
              <w:t>ICTCC320A</w:t>
            </w:r>
          </w:p>
        </w:tc>
        <w:tc>
          <w:tcPr>
            <w:tcW w:w="6593" w:type="dxa"/>
            <w:tcBorders>
              <w:top w:val="nil"/>
              <w:left w:val="nil"/>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t>Use multiple information systems</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FE75DD">
            <w:pPr>
              <w:pStyle w:val="BodyText"/>
              <w:rPr>
                <w:lang w:val="en-NZ"/>
              </w:rPr>
            </w:pPr>
            <w:r w:rsidRPr="00FE75DD">
              <w:t>ICTCC341A</w:t>
            </w:r>
          </w:p>
        </w:tc>
        <w:tc>
          <w:tcPr>
            <w:tcW w:w="6593" w:type="dxa"/>
            <w:tcBorders>
              <w:top w:val="nil"/>
              <w:left w:val="nil"/>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t>Provide sales solutions to customers</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3" w:type="dxa"/>
            <w:tcBorders>
              <w:top w:val="nil"/>
              <w:left w:val="nil"/>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p>
        </w:tc>
      </w:tr>
      <w:tr w:rsidTr="0035084E">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rPr>
                <w:rStyle w:val="SpecialBold"/>
              </w:rPr>
              <w:t>Inventory</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FE75DD">
            <w:pPr>
              <w:pStyle w:val="BodyText"/>
              <w:rPr>
                <w:lang w:val="en-NZ"/>
              </w:rPr>
            </w:pPr>
            <w:r w:rsidRPr="00FE75DD">
              <w:t>BSBPUR301B</w:t>
            </w:r>
          </w:p>
        </w:tc>
        <w:tc>
          <w:tcPr>
            <w:tcW w:w="6593" w:type="dxa"/>
            <w:tcBorders>
              <w:top w:val="nil"/>
              <w:left w:val="nil"/>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t>Purchase goods and services</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FE75DD">
            <w:pPr>
              <w:pStyle w:val="BodyText"/>
              <w:rPr>
                <w:lang w:val="en-NZ"/>
              </w:rPr>
            </w:pPr>
            <w:r w:rsidRPr="00FE75DD">
              <w:t>SIRWINV002A</w:t>
            </w:r>
          </w:p>
        </w:tc>
        <w:tc>
          <w:tcPr>
            <w:tcW w:w="6593" w:type="dxa"/>
            <w:tcBorders>
              <w:top w:val="nil"/>
              <w:left w:val="nil"/>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t>Administer supply into a business</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FE75DD">
            <w:pPr>
              <w:pStyle w:val="BodyText"/>
              <w:rPr>
                <w:lang w:val="en-NZ"/>
              </w:rPr>
            </w:pPr>
            <w:r w:rsidRPr="00FE75DD">
              <w:t>SIRWINV003A</w:t>
            </w:r>
          </w:p>
        </w:tc>
        <w:tc>
          <w:tcPr>
            <w:tcW w:w="6593" w:type="dxa"/>
            <w:tcBorders>
              <w:top w:val="nil"/>
              <w:left w:val="nil"/>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t>Monitor inventory capacity to meet demand</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3" w:type="dxa"/>
            <w:tcBorders>
              <w:top w:val="nil"/>
              <w:left w:val="nil"/>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p>
        </w:tc>
      </w:tr>
      <w:tr w:rsidTr="0035084E">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rPr>
                <w:rStyle w:val="SpecialBold"/>
              </w:rPr>
              <w:t>Human Resources Management</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FE75DD">
            <w:pPr>
              <w:pStyle w:val="BodyText"/>
              <w:rPr>
                <w:lang w:val="en-NZ"/>
              </w:rPr>
            </w:pPr>
            <w:r w:rsidRPr="00FE75DD">
              <w:t>TAAASS301A</w:t>
            </w:r>
          </w:p>
        </w:tc>
        <w:tc>
          <w:tcPr>
            <w:tcW w:w="6593" w:type="dxa"/>
            <w:tcBorders>
              <w:top w:val="nil"/>
              <w:left w:val="nil"/>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t>Contribute to assessment</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FE75DD">
            <w:pPr>
              <w:pStyle w:val="BodyText"/>
              <w:rPr>
                <w:lang w:val="en-NZ"/>
              </w:rPr>
            </w:pPr>
            <w:r w:rsidRPr="00FE75DD">
              <w:t>TAADEL301A</w:t>
            </w:r>
          </w:p>
        </w:tc>
        <w:tc>
          <w:tcPr>
            <w:tcW w:w="6593" w:type="dxa"/>
            <w:tcBorders>
              <w:top w:val="nil"/>
              <w:left w:val="nil"/>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t>Provide training through instruction and demonstration of work skills</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3" w:type="dxa"/>
            <w:tcBorders>
              <w:top w:val="nil"/>
              <w:left w:val="nil"/>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p>
        </w:tc>
      </w:tr>
      <w:tr w:rsidTr="0035084E">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rPr>
                <w:rStyle w:val="SpecialBold"/>
              </w:rPr>
              <w:t>Finance</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FE75DD">
            <w:pPr>
              <w:pStyle w:val="BodyText"/>
              <w:rPr>
                <w:lang w:val="en-NZ"/>
              </w:rPr>
            </w:pPr>
            <w:r w:rsidRPr="00FE75DD">
              <w:t>SIRWFIN002A</w:t>
            </w:r>
          </w:p>
        </w:tc>
        <w:tc>
          <w:tcPr>
            <w:tcW w:w="6593" w:type="dxa"/>
            <w:tcBorders>
              <w:top w:val="nil"/>
              <w:left w:val="nil"/>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t>Manage debtor processes</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3" w:type="dxa"/>
            <w:tcBorders>
              <w:top w:val="nil"/>
              <w:left w:val="nil"/>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p>
        </w:tc>
      </w:tr>
      <w:tr w:rsidTr="0035084E">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rPr>
                <w:rStyle w:val="SpecialBold"/>
              </w:rPr>
              <w:t>Merchandising</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FE75DD">
            <w:pPr>
              <w:pStyle w:val="BodyText"/>
              <w:rPr>
                <w:lang w:val="en-NZ"/>
              </w:rPr>
            </w:pPr>
            <w:r w:rsidRPr="00FE75DD">
              <w:t>SIRXMER002A</w:t>
            </w:r>
          </w:p>
        </w:tc>
        <w:tc>
          <w:tcPr>
            <w:tcW w:w="6593" w:type="dxa"/>
            <w:tcBorders>
              <w:top w:val="nil"/>
              <w:left w:val="nil"/>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t xml:space="preserve">Coordinate merchandise presentation </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3" w:type="dxa"/>
            <w:tcBorders>
              <w:top w:val="nil"/>
              <w:left w:val="nil"/>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p>
        </w:tc>
      </w:tr>
      <w:tr w:rsidTr="0035084E">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rPr>
                <w:rStyle w:val="SpecialBold"/>
              </w:rPr>
              <w:t>Management and Leadership</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FE75DD">
            <w:pPr>
              <w:pStyle w:val="BodyText"/>
              <w:rPr>
                <w:lang w:val="en-NZ"/>
              </w:rPr>
            </w:pPr>
            <w:r w:rsidRPr="00FE75DD">
              <w:t>SIRXMGT001A</w:t>
            </w:r>
          </w:p>
        </w:tc>
        <w:tc>
          <w:tcPr>
            <w:tcW w:w="6593" w:type="dxa"/>
            <w:tcBorders>
              <w:top w:val="nil"/>
              <w:left w:val="nil"/>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t>Coordinate work teams</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FE75DD">
            <w:pPr>
              <w:pStyle w:val="BodyText"/>
              <w:rPr>
                <w:lang w:val="en-NZ"/>
              </w:rPr>
            </w:pPr>
            <w:r w:rsidRPr="00FE75DD">
              <w:t>SIRXMGT002A</w:t>
            </w:r>
          </w:p>
        </w:tc>
        <w:tc>
          <w:tcPr>
            <w:tcW w:w="6593" w:type="dxa"/>
            <w:tcBorders>
              <w:top w:val="nil"/>
              <w:left w:val="nil"/>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t>Maintain employee relations</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3" w:type="dxa"/>
            <w:tcBorders>
              <w:top w:val="nil"/>
              <w:left w:val="nil"/>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p>
        </w:tc>
      </w:tr>
      <w:tr w:rsidTr="0035084E">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rPr>
                <w:rStyle w:val="SpecialBold"/>
              </w:rPr>
              <w:t>Marketing and Public Relations</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FE75DD">
            <w:pPr>
              <w:pStyle w:val="BodyText"/>
              <w:rPr>
                <w:lang w:val="en-NZ"/>
              </w:rPr>
            </w:pPr>
            <w:r w:rsidRPr="00FE75DD">
              <w:t>SIRXMPR008A</w:t>
            </w:r>
          </w:p>
        </w:tc>
        <w:tc>
          <w:tcPr>
            <w:tcW w:w="6593" w:type="dxa"/>
            <w:tcBorders>
              <w:top w:val="nil"/>
              <w:left w:val="nil"/>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t>Implement advertising and promotional activities</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3" w:type="dxa"/>
            <w:tcBorders>
              <w:top w:val="nil"/>
              <w:left w:val="nil"/>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p>
        </w:tc>
      </w:tr>
      <w:tr w:rsidTr="0035084E">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rPr>
                <w:rStyle w:val="SpecialBold"/>
              </w:rPr>
              <w:t>Occupational Health and Safety</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FE75DD">
            <w:pPr>
              <w:pStyle w:val="BodyText"/>
              <w:rPr>
                <w:lang w:val="en-NZ"/>
              </w:rPr>
            </w:pPr>
            <w:r w:rsidRPr="00FE75DD">
              <w:t>SIRXOHS002A</w:t>
            </w:r>
          </w:p>
        </w:tc>
        <w:tc>
          <w:tcPr>
            <w:tcW w:w="6593" w:type="dxa"/>
            <w:tcBorders>
              <w:top w:val="nil"/>
              <w:left w:val="nil"/>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t>Maintain store safety</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3" w:type="dxa"/>
            <w:tcBorders>
              <w:top w:val="nil"/>
              <w:left w:val="nil"/>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p>
        </w:tc>
      </w:tr>
      <w:tr w:rsidTr="0035084E">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rPr>
                <w:rStyle w:val="SpecialBold"/>
              </w:rPr>
              <w:t>Risk Management and Security</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FE75DD">
            <w:pPr>
              <w:pStyle w:val="BodyText"/>
              <w:rPr>
                <w:lang w:val="en-NZ"/>
              </w:rPr>
            </w:pPr>
            <w:r w:rsidRPr="00FE75DD">
              <w:t>SIRXRSK002A</w:t>
            </w:r>
          </w:p>
        </w:tc>
        <w:tc>
          <w:tcPr>
            <w:tcW w:w="6593" w:type="dxa"/>
            <w:tcBorders>
              <w:top w:val="nil"/>
              <w:left w:val="nil"/>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t>Maintain store security</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FE75DD">
            <w:pPr>
              <w:pStyle w:val="BodyText"/>
              <w:rPr>
                <w:lang w:val="en-NZ"/>
              </w:rPr>
            </w:pPr>
            <w:r w:rsidRPr="00FE75DD">
              <w:t>SIRXRSK003A</w:t>
            </w:r>
          </w:p>
        </w:tc>
        <w:tc>
          <w:tcPr>
            <w:tcW w:w="6593" w:type="dxa"/>
            <w:tcBorders>
              <w:top w:val="nil"/>
              <w:left w:val="nil"/>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t>Apply store security systems and procedures</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3" w:type="dxa"/>
            <w:tcBorders>
              <w:top w:val="nil"/>
              <w:left w:val="nil"/>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p>
        </w:tc>
      </w:tr>
      <w:tr w:rsidTr="0035084E">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DD">
            <w:pPr>
              <w:pStyle w:val="BodyText"/>
              <w:rPr>
                <w:lang w:val="en-NZ"/>
              </w:rPr>
            </w:pPr>
            <w:r w:rsidRPr="00FE75DD">
              <w:rPr>
                <w:rStyle w:val="SpecialBold"/>
              </w:rPr>
              <w:t>ELECTIVE UNITS</w:t>
            </w:r>
            <w:r w:rsidRPr="00FE75DD">
              <w:t xml:space="preserve"> (</w:t>
            </w:r>
            <w:r w:rsidRPr="00FE75DD">
              <w:rPr>
                <w:rStyle w:val="SpecialBold"/>
              </w:rPr>
              <w:t>CONTINUED</w:t>
            </w:r>
            <w:r w:rsidRPr="00FE75DD">
              <w:t>)</w:t>
            </w:r>
          </w:p>
        </w:tc>
      </w:tr>
      <w:tr w:rsidTr="0035084E">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rPr>
                <w:rStyle w:val="SpecialBold"/>
              </w:rPr>
              <w:t>Sales</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FE75DD">
            <w:pPr>
              <w:pStyle w:val="BodyText"/>
              <w:rPr>
                <w:lang w:val="en-NZ"/>
              </w:rPr>
            </w:pPr>
            <w:r w:rsidRPr="00FE75DD">
              <w:t>SIRWSLS002A</w:t>
            </w:r>
          </w:p>
        </w:tc>
        <w:tc>
          <w:tcPr>
            <w:tcW w:w="6593" w:type="dxa"/>
            <w:tcBorders>
              <w:top w:val="nil"/>
              <w:left w:val="nil"/>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t>Build sales relationships</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FE75DD">
            <w:pPr>
              <w:pStyle w:val="BodyText"/>
              <w:rPr>
                <w:lang w:val="en-NZ"/>
              </w:rPr>
            </w:pPr>
            <w:r w:rsidRPr="00FE75DD">
              <w:t>SIRWSLS004A</w:t>
            </w:r>
          </w:p>
        </w:tc>
        <w:tc>
          <w:tcPr>
            <w:tcW w:w="6593" w:type="dxa"/>
            <w:tcBorders>
              <w:top w:val="nil"/>
              <w:left w:val="nil"/>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t>Process product and service data</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FE75DD">
            <w:pPr>
              <w:pStyle w:val="BodyText"/>
              <w:rPr>
                <w:lang w:val="en-NZ"/>
              </w:rPr>
            </w:pPr>
            <w:r w:rsidRPr="00FE75DD">
              <w:t>SIRWSLS005A</w:t>
            </w:r>
          </w:p>
        </w:tc>
        <w:tc>
          <w:tcPr>
            <w:tcW w:w="6593" w:type="dxa"/>
            <w:tcBorders>
              <w:top w:val="nil"/>
              <w:left w:val="nil"/>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t>Analyse and achieve sales targets</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FE75DD">
            <w:pPr>
              <w:pStyle w:val="BodyText"/>
              <w:rPr>
                <w:lang w:val="en-NZ"/>
              </w:rPr>
            </w:pPr>
            <w:r w:rsidRPr="00FE75DD">
              <w:t>SIRWSLS006A</w:t>
            </w:r>
          </w:p>
        </w:tc>
        <w:tc>
          <w:tcPr>
            <w:tcW w:w="6593" w:type="dxa"/>
            <w:tcBorders>
              <w:top w:val="nil"/>
              <w:left w:val="nil"/>
              <w:bottom w:val="nil"/>
              <w:right w:val="single" w:sz="6" w:space="0" w:color="auto"/>
            </w:tcBorders>
            <w:tcMar>
              <w:top w:w="0" w:type="dxa"/>
              <w:left w:w="62" w:type="dxa"/>
              <w:bottom w:w="0" w:type="dxa"/>
              <w:right w:w="62" w:type="dxa"/>
            </w:tcMar>
          </w:tcPr>
          <w:p w:rsidR="00000000" w:rsidP="00FE75DD">
            <w:pPr>
              <w:pStyle w:val="BodyText"/>
              <w:rPr>
                <w:lang w:val="en-NZ"/>
              </w:rPr>
            </w:pPr>
            <w:r w:rsidRPr="00FE75DD">
              <w:t>Build sales of branded products</w:t>
            </w:r>
          </w:p>
        </w:tc>
      </w:tr>
      <w:tr w:rsidTr="0035084E">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3" w:type="dxa"/>
            <w:tcBorders>
              <w:top w:val="nil"/>
              <w:left w:val="nil"/>
              <w:bottom w:val="single" w:sz="6" w:space="0" w:color="auto"/>
              <w:right w:val="single" w:sz="6" w:space="0" w:color="auto"/>
            </w:tcBorders>
            <w:tcMar>
              <w:top w:w="0" w:type="dxa"/>
              <w:left w:w="62" w:type="dxa"/>
              <w:bottom w:w="0" w:type="dxa"/>
              <w:right w:w="62" w:type="dxa"/>
            </w:tcMar>
          </w:tcPr>
          <w:p w:rsidR="00000000" w:rsidRPr="00FE75DD" w:rsidP="00FE75DD">
            <w:pPr>
              <w:pStyle w:val="BodyText"/>
            </w:pPr>
          </w:p>
        </w:tc>
      </w:tr>
    </w:tbl>
    <w:p w:rsidR="0035084E" w:rsidP="00FE75DD">
      <w:pPr>
        <w:pStyle w:val="BodyText"/>
      </w:pPr>
    </w:p>
    <w:p w:rsidR="0035084E" w:rsidP="00FE75DD">
      <w:pPr>
        <w:pStyle w:val="BodyText"/>
      </w:pPr>
    </w:p>
    <w:p w:rsidR="00000000" w:rsidRPr="00FE75DD" w:rsidP="00FE75DD"/>
    <w:sectPr w:rsidSect="00FE75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084E" w:rsidP="003508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84E" w:rsidP="00FE75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5084E" w:rsidP="00FE75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5084E" w:rsidP="00FE75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084E" w:rsidP="003508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84E" w:rsidP="00FE75DD">
    <w:pPr>
      <w:pStyle w:val="Header"/>
      <w:framePr w:wrap="around"/>
    </w:pPr>
    <w:r>
      <w:fldChar w:fldCharType="begin"/>
    </w:r>
    <w:r>
      <w:instrText xml:space="preserve"> TITLE   \* MERGEFORMAT </w:instrText>
    </w:r>
    <w:r>
      <w:fldChar w:fldCharType="separate"/>
    </w:r>
    <w:r>
      <w:t>SIR30307 Certificate III in Wholesale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084E" w:rsidP="00FE75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C8EA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641B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5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75DD"/>
    <w:pPr>
      <w:spacing w:before="360" w:after="60"/>
      <w:outlineLvl w:val="0"/>
    </w:pPr>
    <w:rPr>
      <w:sz w:val="32"/>
    </w:rPr>
  </w:style>
  <w:style w:type="paragraph" w:styleId="Heading2">
    <w:name w:val="heading 2"/>
    <w:basedOn w:val="HeadingBase"/>
    <w:next w:val="BodyText"/>
    <w:link w:val="Heading2Char"/>
    <w:qFormat/>
    <w:rsid w:val="00FE75DD"/>
    <w:pPr>
      <w:keepLines/>
      <w:spacing w:before="240" w:after="120"/>
      <w:outlineLvl w:val="1"/>
    </w:pPr>
    <w:rPr>
      <w:sz w:val="28"/>
      <w:szCs w:val="40"/>
    </w:rPr>
  </w:style>
  <w:style w:type="paragraph" w:styleId="Heading3">
    <w:name w:val="heading 3"/>
    <w:basedOn w:val="HeadingBase"/>
    <w:next w:val="BodyText"/>
    <w:link w:val="Heading3Char"/>
    <w:qFormat/>
    <w:rsid w:val="00FE75DD"/>
    <w:pPr>
      <w:spacing w:before="180" w:after="120"/>
      <w:outlineLvl w:val="2"/>
    </w:pPr>
    <w:rPr>
      <w:spacing w:val="-10"/>
      <w:kern w:val="32"/>
    </w:rPr>
  </w:style>
  <w:style w:type="paragraph" w:styleId="Heading4">
    <w:name w:val="heading 4"/>
    <w:basedOn w:val="HeadingBase"/>
    <w:next w:val="BodyText"/>
    <w:link w:val="Heading4Char"/>
    <w:qFormat/>
    <w:rsid w:val="00FE75DD"/>
    <w:pPr>
      <w:spacing w:before="160" w:after="120"/>
      <w:outlineLvl w:val="3"/>
    </w:pPr>
    <w:rPr>
      <w:sz w:val="22"/>
    </w:rPr>
  </w:style>
  <w:style w:type="paragraph" w:styleId="Heading5">
    <w:name w:val="heading 5"/>
    <w:basedOn w:val="HeadingBase"/>
    <w:next w:val="Normal"/>
    <w:link w:val="Heading5Char"/>
    <w:qFormat/>
    <w:rsid w:val="00FE75DD"/>
    <w:pPr>
      <w:spacing w:before="80"/>
      <w:outlineLvl w:val="4"/>
    </w:pPr>
    <w:rPr>
      <w:color w:val="918585"/>
      <w:sz w:val="20"/>
    </w:rPr>
  </w:style>
  <w:style w:type="paragraph" w:styleId="Heading6">
    <w:name w:val="heading 6"/>
    <w:basedOn w:val="HeadingBase"/>
    <w:next w:val="Normal"/>
    <w:link w:val="Heading6Char"/>
    <w:qFormat/>
    <w:rsid w:val="00FE75DD"/>
    <w:pPr>
      <w:spacing w:before="60"/>
      <w:outlineLvl w:val="5"/>
    </w:pPr>
    <w:rPr>
      <w:color w:val="918585"/>
      <w:sz w:val="20"/>
    </w:rPr>
  </w:style>
  <w:style w:type="paragraph" w:styleId="Heading7">
    <w:name w:val="heading 7"/>
    <w:basedOn w:val="Normal"/>
    <w:next w:val="Normal"/>
    <w:link w:val="Heading7Char"/>
    <w:qFormat/>
    <w:rsid w:val="00FE75DD"/>
    <w:pPr>
      <w:ind w:left="720"/>
      <w:outlineLvl w:val="6"/>
    </w:pPr>
    <w:rPr>
      <w:i/>
    </w:rPr>
  </w:style>
  <w:style w:type="paragraph" w:styleId="Heading8">
    <w:name w:val="heading 8"/>
    <w:basedOn w:val="Normal"/>
    <w:next w:val="Normal"/>
    <w:link w:val="Heading8Char"/>
    <w:qFormat/>
    <w:rsid w:val="00FE75DD"/>
    <w:pPr>
      <w:ind w:left="720"/>
      <w:outlineLvl w:val="7"/>
    </w:pPr>
    <w:rPr>
      <w:i/>
    </w:rPr>
  </w:style>
  <w:style w:type="paragraph" w:styleId="Heading9">
    <w:name w:val="heading 9"/>
    <w:basedOn w:val="Normal"/>
    <w:next w:val="Normal"/>
    <w:link w:val="Heading9Char"/>
    <w:qFormat/>
    <w:rsid w:val="00FE75DD"/>
    <w:pPr>
      <w:ind w:left="720"/>
      <w:outlineLvl w:val="8"/>
    </w:pPr>
    <w:rPr>
      <w:i/>
    </w:rPr>
  </w:style>
  <w:style w:type="character" w:default="1" w:styleId="DefaultParagraphFont">
    <w:name w:val="Default Paragraph Font"/>
    <w:uiPriority w:val="1"/>
    <w:unhideWhenUsed/>
    <w:rsid w:val="00FE75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75DD"/>
  </w:style>
  <w:style w:type="character" w:customStyle="1" w:styleId="Heading1Char">
    <w:name w:val="Heading 1 Char"/>
    <w:basedOn w:val="DefaultParagraphFont"/>
    <w:link w:val="Heading1"/>
    <w:rsid w:val="00FE75DD"/>
    <w:rPr>
      <w:rFonts w:ascii="Times New Roman" w:eastAsia="Times New Roman" w:hAnsi="Times New Roman" w:cs="Times New Roman"/>
      <w:b/>
      <w:sz w:val="32"/>
      <w:szCs w:val="20"/>
      <w:lang w:eastAsia="en-US"/>
    </w:rPr>
  </w:style>
  <w:style w:type="paragraph" w:styleId="BodyText">
    <w:name w:val="Body Text"/>
    <w:basedOn w:val="Normal"/>
    <w:link w:val="BodyTextChar"/>
    <w:rsid w:val="00FE75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75DD"/>
    <w:rPr>
      <w:rFonts w:ascii="Times New Roman" w:eastAsia="Times New Roman" w:hAnsi="Times New Roman" w:cs="Times New Roman"/>
      <w:sz w:val="24"/>
      <w:lang w:val="en-US" w:eastAsia="en-US"/>
    </w:rPr>
  </w:style>
  <w:style w:type="paragraph" w:styleId="Footer">
    <w:name w:val="footer"/>
    <w:basedOn w:val="Normal"/>
    <w:link w:val="FooterChar"/>
    <w:rsid w:val="00FE75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75DD"/>
    <w:rPr>
      <w:rFonts w:ascii="Times New Roman" w:eastAsia="Times New Roman" w:hAnsi="Times New Roman" w:cs="Times New Roman"/>
      <w:sz w:val="16"/>
      <w:lang w:val="en-US" w:eastAsia="en-US"/>
    </w:rPr>
  </w:style>
  <w:style w:type="paragraph" w:styleId="ListBullet">
    <w:name w:val="List Bullet"/>
    <w:basedOn w:val="List"/>
    <w:rsid w:val="00FE75DD"/>
    <w:pPr>
      <w:numPr>
        <w:numId w:val="12"/>
      </w:numPr>
      <w:tabs>
        <w:tab w:val="clear" w:pos="340"/>
      </w:tabs>
      <w:spacing w:before="40" w:after="40"/>
    </w:pPr>
  </w:style>
  <w:style w:type="character" w:customStyle="1" w:styleId="SpecialBold">
    <w:name w:val="Special Bold"/>
    <w:basedOn w:val="DefaultParagraphFont"/>
    <w:rsid w:val="00FE75DD"/>
    <w:rPr>
      <w:b/>
      <w:spacing w:val="0"/>
    </w:rPr>
  </w:style>
  <w:style w:type="paragraph" w:styleId="Header">
    <w:name w:val="header"/>
    <w:basedOn w:val="Normal"/>
    <w:link w:val="HeaderChar"/>
    <w:rsid w:val="00FE75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75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75DD"/>
    <w:pPr>
      <w:spacing w:before="240" w:after="120"/>
      <w:outlineLvl w:val="0"/>
    </w:pPr>
    <w:rPr>
      <w:rFonts w:ascii="Times New Roman" w:hAnsi="Times New Roman"/>
      <w:b/>
      <w:sz w:val="28"/>
    </w:rPr>
  </w:style>
  <w:style w:type="paragraph" w:customStyle="1" w:styleId="AllowPageBreak">
    <w:name w:val="AllowPageBreak"/>
    <w:rsid w:val="00FE75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75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75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75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75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75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75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75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75DD"/>
    <w:rPr>
      <w:rFonts w:ascii="Courier New" w:eastAsia="Times New Roman" w:hAnsi="Courier New" w:cs="Times New Roman"/>
      <w:i/>
      <w:szCs w:val="20"/>
      <w:lang w:val="en-US" w:eastAsia="en-US"/>
    </w:rPr>
  </w:style>
  <w:style w:type="paragraph" w:customStyle="1" w:styleId="HeadingBase">
    <w:name w:val="Heading Base"/>
    <w:rsid w:val="00FE75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75DD"/>
    <w:pPr>
      <w:tabs>
        <w:tab w:val="right" w:leader="dot" w:pos="9072"/>
      </w:tabs>
      <w:ind w:left="567"/>
    </w:pPr>
    <w:rPr>
      <w:szCs w:val="22"/>
    </w:rPr>
  </w:style>
  <w:style w:type="paragraph" w:customStyle="1" w:styleId="TOCBase">
    <w:name w:val="TOC Base"/>
    <w:rsid w:val="00FE75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75DD"/>
    <w:pPr>
      <w:tabs>
        <w:tab w:val="right" w:leader="dot" w:pos="9072"/>
      </w:tabs>
      <w:spacing w:before="40" w:after="40"/>
      <w:ind w:left="284"/>
    </w:pPr>
    <w:rPr>
      <w:rFonts w:ascii="Times New Roman" w:hAnsi="Times New Roman"/>
    </w:rPr>
  </w:style>
  <w:style w:type="paragraph" w:styleId="TOC1">
    <w:name w:val="toc 1"/>
    <w:basedOn w:val="TOCBase"/>
    <w:next w:val="Normal"/>
    <w:rsid w:val="00FE75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75DD"/>
    <w:pPr>
      <w:spacing w:before="5040"/>
      <w:jc w:val="center"/>
    </w:pPr>
    <w:rPr>
      <w:sz w:val="48"/>
      <w:szCs w:val="72"/>
      <w:lang w:val="en-US"/>
    </w:rPr>
  </w:style>
  <w:style w:type="character" w:customStyle="1" w:styleId="TitleChar">
    <w:name w:val="Title Char"/>
    <w:basedOn w:val="DefaultParagraphFont"/>
    <w:link w:val="Title"/>
    <w:rsid w:val="00FE75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75DD"/>
    <w:pPr>
      <w:tabs>
        <w:tab w:val="left" w:pos="3600"/>
        <w:tab w:val="left" w:pos="3958"/>
      </w:tabs>
    </w:pPr>
  </w:style>
  <w:style w:type="paragraph" w:styleId="List">
    <w:name w:val="List"/>
    <w:basedOn w:val="BodyText"/>
    <w:next w:val="BodyText"/>
    <w:rsid w:val="00FE75DD"/>
    <w:pPr>
      <w:tabs>
        <w:tab w:val="left" w:pos="340"/>
      </w:tabs>
      <w:spacing w:before="60" w:after="60"/>
      <w:ind w:left="340" w:hanging="340"/>
    </w:pPr>
  </w:style>
  <w:style w:type="paragraph" w:customStyle="1" w:styleId="Note">
    <w:name w:val="Note"/>
    <w:basedOn w:val="BodyText"/>
    <w:rsid w:val="00FE75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75DD"/>
    <w:pPr>
      <w:framePr w:wrap="auto" w:hAnchor="text" w:y="6049"/>
    </w:pPr>
    <w:rPr>
      <w:color w:val="000000"/>
      <w:sz w:val="40"/>
    </w:rPr>
  </w:style>
  <w:style w:type="paragraph" w:customStyle="1" w:styleId="TOCTitle">
    <w:name w:val="TOCTitle"/>
    <w:basedOn w:val="Heading1"/>
    <w:rsid w:val="00FE75DD"/>
    <w:pPr>
      <w:spacing w:after="240"/>
      <w:jc w:val="center"/>
      <w:outlineLvl w:val="9"/>
    </w:pPr>
    <w:rPr>
      <w:caps/>
    </w:rPr>
  </w:style>
  <w:style w:type="paragraph" w:customStyle="1" w:styleId="Version">
    <w:name w:val="Version"/>
    <w:rsid w:val="00FE75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75DD"/>
    <w:pPr>
      <w:numPr>
        <w:numId w:val="13"/>
      </w:numPr>
      <w:tabs>
        <w:tab w:val="clear" w:pos="680"/>
      </w:tabs>
    </w:pPr>
  </w:style>
  <w:style w:type="paragraph" w:styleId="Index1">
    <w:name w:val="index 1"/>
    <w:basedOn w:val="Normal"/>
    <w:next w:val="Normal"/>
    <w:semiHidden/>
    <w:rsid w:val="00FE75DD"/>
    <w:pPr>
      <w:keepNext w:val="0"/>
      <w:tabs>
        <w:tab w:val="right" w:pos="4176"/>
      </w:tabs>
      <w:ind w:left="198" w:hanging="198"/>
    </w:pPr>
    <w:rPr>
      <w:rFonts w:ascii="Garamond" w:hAnsi="Garamond"/>
    </w:rPr>
  </w:style>
  <w:style w:type="paragraph" w:styleId="IndexHeading">
    <w:name w:val="index heading"/>
    <w:basedOn w:val="Normal"/>
    <w:next w:val="Index1"/>
    <w:semiHidden/>
    <w:rsid w:val="00FE75DD"/>
    <w:pPr>
      <w:spacing w:before="120" w:after="120"/>
    </w:pPr>
    <w:rPr>
      <w:rFonts w:ascii="Arial" w:hAnsi="Arial"/>
      <w:b/>
      <w:color w:val="918585"/>
      <w:sz w:val="24"/>
    </w:rPr>
  </w:style>
  <w:style w:type="paragraph" w:customStyle="1" w:styleId="Chapter">
    <w:name w:val="Chapter"/>
    <w:basedOn w:val="Normal"/>
    <w:rsid w:val="00FE75DD"/>
    <w:pPr>
      <w:spacing w:before="240"/>
    </w:pPr>
    <w:rPr>
      <w:rFonts w:ascii="Times New Roman" w:hAnsi="Times New Roman"/>
      <w:smallCaps/>
      <w:spacing w:val="80"/>
      <w:sz w:val="28"/>
    </w:rPr>
  </w:style>
  <w:style w:type="paragraph" w:customStyle="1" w:styleId="InChapter">
    <w:name w:val="InChapter"/>
    <w:basedOn w:val="Heading3"/>
    <w:rsid w:val="00FE75DD"/>
    <w:pPr>
      <w:spacing w:after="240"/>
      <w:outlineLvl w:val="9"/>
    </w:pPr>
    <w:rPr>
      <w:noProof/>
    </w:rPr>
  </w:style>
  <w:style w:type="paragraph" w:styleId="Index2">
    <w:name w:val="index 2"/>
    <w:basedOn w:val="Normal"/>
    <w:next w:val="Normal"/>
    <w:semiHidden/>
    <w:rsid w:val="00FE75DD"/>
    <w:pPr>
      <w:tabs>
        <w:tab w:val="right" w:pos="4176"/>
      </w:tabs>
      <w:ind w:left="568" w:hanging="284"/>
    </w:pPr>
    <w:rPr>
      <w:rFonts w:ascii="Garamond" w:hAnsi="Garamond"/>
    </w:rPr>
  </w:style>
  <w:style w:type="paragraph" w:customStyle="1" w:styleId="Byline">
    <w:name w:val="Byline"/>
    <w:rsid w:val="00FE75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75DD"/>
    <w:pPr>
      <w:tabs>
        <w:tab w:val="clear" w:pos="3600"/>
        <w:tab w:val="clear" w:pos="3958"/>
      </w:tabs>
      <w:jc w:val="right"/>
    </w:pPr>
  </w:style>
  <w:style w:type="character" w:styleId="Emphasis">
    <w:name w:val="Emphasis"/>
    <w:basedOn w:val="DefaultParagraphFont"/>
    <w:qFormat/>
    <w:rsid w:val="00FE75DD"/>
    <w:rPr>
      <w:i/>
    </w:rPr>
  </w:style>
  <w:style w:type="paragraph" w:styleId="Caption">
    <w:name w:val="caption"/>
    <w:basedOn w:val="BodyText"/>
    <w:next w:val="Normal"/>
    <w:qFormat/>
    <w:rsid w:val="00FE75DD"/>
    <w:pPr>
      <w:framePr w:w="2268" w:hSpace="181" w:vSpace="181" w:wrap="around" w:vAnchor="text" w:hAnchor="page" w:x="1135" w:y="285" w:anchorLock="1"/>
    </w:pPr>
    <w:rPr>
      <w:i/>
    </w:rPr>
  </w:style>
  <w:style w:type="paragraph" w:customStyle="1" w:styleId="MiniTOCTitle">
    <w:name w:val="MiniTOCTitle"/>
    <w:basedOn w:val="Heading4"/>
    <w:rsid w:val="00FE75DD"/>
    <w:pPr>
      <w:spacing w:before="240"/>
      <w:outlineLvl w:val="9"/>
    </w:pPr>
    <w:rPr>
      <w:noProof/>
      <w:sz w:val="24"/>
    </w:rPr>
  </w:style>
  <w:style w:type="paragraph" w:customStyle="1" w:styleId="MiniTOCItem">
    <w:name w:val="MiniTOCItem"/>
    <w:basedOn w:val="ListBullet"/>
    <w:rsid w:val="00FE75DD"/>
    <w:pPr>
      <w:numPr>
        <w:numId w:val="0"/>
      </w:numPr>
      <w:tabs>
        <w:tab w:val="right" w:leader="dot" w:pos="6521"/>
      </w:tabs>
      <w:spacing w:before="0" w:after="0"/>
    </w:pPr>
  </w:style>
  <w:style w:type="paragraph" w:customStyle="1" w:styleId="TOFTitle">
    <w:name w:val="TOFTitle"/>
    <w:basedOn w:val="TOCTitle"/>
    <w:rsid w:val="00FE75DD"/>
  </w:style>
  <w:style w:type="paragraph" w:styleId="TableofFigures">
    <w:name w:val="table of figures"/>
    <w:basedOn w:val="Normal"/>
    <w:next w:val="Normal"/>
    <w:semiHidden/>
    <w:rsid w:val="00FE75DD"/>
    <w:pPr>
      <w:tabs>
        <w:tab w:val="right" w:leader="dot" w:pos="9072"/>
      </w:tabs>
      <w:ind w:left="970" w:hanging="403"/>
    </w:pPr>
    <w:rPr>
      <w:rFonts w:ascii="Times New Roman" w:hAnsi="Times New Roman"/>
      <w:b/>
    </w:rPr>
  </w:style>
  <w:style w:type="paragraph" w:styleId="ListNumber">
    <w:name w:val="List Number"/>
    <w:basedOn w:val="List"/>
    <w:rsid w:val="00FE75DD"/>
    <w:pPr>
      <w:numPr>
        <w:numId w:val="10"/>
      </w:numPr>
    </w:pPr>
  </w:style>
  <w:style w:type="character" w:customStyle="1" w:styleId="WingdingSymbols">
    <w:name w:val="Wingding Symbols"/>
    <w:rsid w:val="00FE75DD"/>
    <w:rPr>
      <w:rFonts w:ascii="Wingdings" w:hAnsi="Wingdings"/>
    </w:rPr>
  </w:style>
  <w:style w:type="paragraph" w:customStyle="1" w:styleId="TableHeading">
    <w:name w:val="Table Heading"/>
    <w:basedOn w:val="HeadingBase"/>
    <w:rsid w:val="00FE75DD"/>
    <w:pPr>
      <w:keepLines/>
      <w:pBdr>
        <w:bottom w:val="single" w:sz="6" w:space="1" w:color="918585"/>
      </w:pBdr>
      <w:spacing w:before="240"/>
    </w:pPr>
  </w:style>
  <w:style w:type="character" w:customStyle="1" w:styleId="HotSpot">
    <w:name w:val="HotSpot"/>
    <w:rsid w:val="00FE75DD"/>
    <w:rPr>
      <w:color w:val="0033CC"/>
      <w:u w:val="none"/>
    </w:rPr>
  </w:style>
  <w:style w:type="paragraph" w:customStyle="1" w:styleId="BodyTextRight">
    <w:name w:val="Body Text Right"/>
    <w:basedOn w:val="BodyText"/>
    <w:rsid w:val="00FE75DD"/>
    <w:pPr>
      <w:spacing w:before="0" w:after="0"/>
      <w:jc w:val="right"/>
    </w:pPr>
  </w:style>
  <w:style w:type="paragraph" w:styleId="Index3">
    <w:name w:val="index 3"/>
    <w:basedOn w:val="ListNumber2"/>
    <w:next w:val="Normal"/>
    <w:semiHidden/>
    <w:rsid w:val="00FE75DD"/>
    <w:pPr>
      <w:numPr>
        <w:numId w:val="0"/>
      </w:numPr>
      <w:tabs>
        <w:tab w:val="right" w:leader="dot" w:pos="4176"/>
      </w:tabs>
    </w:pPr>
  </w:style>
  <w:style w:type="paragraph" w:styleId="ListNumber2">
    <w:name w:val="List Number 2"/>
    <w:basedOn w:val="List2"/>
    <w:rsid w:val="00FE75DD"/>
    <w:pPr>
      <w:numPr>
        <w:numId w:val="9"/>
      </w:numPr>
      <w:tabs>
        <w:tab w:val="clear" w:pos="1060"/>
      </w:tabs>
    </w:pPr>
  </w:style>
  <w:style w:type="paragraph" w:customStyle="1" w:styleId="MarginNote">
    <w:name w:val="Margin Note"/>
    <w:basedOn w:val="BodyText"/>
    <w:rsid w:val="00FE75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75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75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75DD"/>
    <w:rPr>
      <w:sz w:val="32"/>
    </w:rPr>
  </w:style>
  <w:style w:type="paragraph" w:customStyle="1" w:styleId="HeadingProcedure">
    <w:name w:val="Heading Procedure"/>
    <w:basedOn w:val="HeadingBase"/>
    <w:next w:val="Normal"/>
    <w:rsid w:val="00FE75DD"/>
    <w:pPr>
      <w:tabs>
        <w:tab w:val="left" w:pos="0"/>
      </w:tabs>
      <w:spacing w:before="120" w:after="60"/>
    </w:pPr>
    <w:rPr>
      <w:i/>
      <w:color w:val="918585"/>
      <w:sz w:val="22"/>
    </w:rPr>
  </w:style>
  <w:style w:type="paragraph" w:customStyle="1" w:styleId="TableBodyText">
    <w:name w:val="Table Body Text"/>
    <w:basedOn w:val="BodyText"/>
    <w:rsid w:val="00FE75DD"/>
    <w:pPr>
      <w:spacing w:before="60" w:after="60"/>
    </w:pPr>
  </w:style>
  <w:style w:type="paragraph" w:styleId="ListContinue">
    <w:name w:val="List Continue"/>
    <w:basedOn w:val="List"/>
    <w:rsid w:val="00FE75DD"/>
    <w:pPr>
      <w:ind w:firstLine="0"/>
    </w:pPr>
  </w:style>
  <w:style w:type="paragraph" w:customStyle="1" w:styleId="ListNote">
    <w:name w:val="List Note"/>
    <w:basedOn w:val="List"/>
    <w:rsid w:val="00FE75DD"/>
    <w:pPr>
      <w:pBdr>
        <w:top w:val="single" w:sz="6" w:space="2" w:color="918585"/>
        <w:bottom w:val="single" w:sz="6" w:space="2" w:color="918585"/>
      </w:pBdr>
      <w:tabs>
        <w:tab w:val="left" w:pos="1021"/>
      </w:tabs>
      <w:ind w:firstLine="0"/>
    </w:pPr>
  </w:style>
  <w:style w:type="paragraph" w:customStyle="1" w:styleId="Warning">
    <w:name w:val="Warning"/>
    <w:basedOn w:val="BodyText"/>
    <w:rsid w:val="00FE75DD"/>
    <w:pPr>
      <w:shd w:val="clear" w:color="auto" w:fill="D9D9D9"/>
      <w:tabs>
        <w:tab w:val="left" w:pos="992"/>
      </w:tabs>
      <w:ind w:left="119" w:right="119"/>
    </w:pPr>
    <w:rPr>
      <w:sz w:val="20"/>
    </w:rPr>
  </w:style>
  <w:style w:type="paragraph" w:customStyle="1" w:styleId="MarginIcons">
    <w:name w:val="Margin Icons"/>
    <w:basedOn w:val="BodyText"/>
    <w:rsid w:val="00FE75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75DD"/>
    <w:rPr>
      <w:rFonts w:ascii="Courier New" w:hAnsi="Courier New"/>
    </w:rPr>
  </w:style>
  <w:style w:type="paragraph" w:customStyle="1" w:styleId="NoteBullet">
    <w:name w:val="Note Bullet"/>
    <w:basedOn w:val="Note"/>
    <w:rsid w:val="00FE75DD"/>
    <w:pPr>
      <w:tabs>
        <w:tab w:val="clear" w:pos="680"/>
      </w:tabs>
      <w:spacing w:before="60" w:after="60"/>
    </w:pPr>
  </w:style>
  <w:style w:type="paragraph" w:customStyle="1" w:styleId="SubHeading2">
    <w:name w:val="SubHeading2"/>
    <w:basedOn w:val="HeadingBase"/>
    <w:rsid w:val="00FE75DD"/>
    <w:pPr>
      <w:spacing w:before="240" w:after="60"/>
    </w:pPr>
    <w:rPr>
      <w:sz w:val="20"/>
    </w:rPr>
  </w:style>
  <w:style w:type="paragraph" w:customStyle="1" w:styleId="SubHeading1">
    <w:name w:val="SubHeading1"/>
    <w:basedOn w:val="HeadingBase"/>
    <w:rsid w:val="00FE75DD"/>
    <w:pPr>
      <w:spacing w:before="240" w:after="60"/>
    </w:pPr>
    <w:rPr>
      <w:color w:val="918585"/>
      <w:sz w:val="22"/>
    </w:rPr>
  </w:style>
  <w:style w:type="paragraph" w:customStyle="1" w:styleId="SideHeading">
    <w:name w:val="Side Heading"/>
    <w:basedOn w:val="HeadingBase"/>
    <w:rsid w:val="00FE75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75DD"/>
    <w:pPr>
      <w:tabs>
        <w:tab w:val="num" w:pos="360"/>
      </w:tabs>
    </w:pPr>
  </w:style>
  <w:style w:type="paragraph" w:styleId="PlainText">
    <w:name w:val="Plain Text"/>
    <w:basedOn w:val="Normal"/>
    <w:link w:val="PlainTextChar"/>
    <w:rsid w:val="00FE75DD"/>
    <w:rPr>
      <w:sz w:val="20"/>
    </w:rPr>
  </w:style>
  <w:style w:type="character" w:customStyle="1" w:styleId="PlainTextChar">
    <w:name w:val="Plain Text Char"/>
    <w:basedOn w:val="DefaultParagraphFont"/>
    <w:link w:val="PlainText"/>
    <w:rsid w:val="00FE75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75DD"/>
    <w:rPr>
      <w:b/>
      <w:smallCaps/>
    </w:rPr>
  </w:style>
  <w:style w:type="paragraph" w:customStyle="1" w:styleId="TableListNumber">
    <w:name w:val="Table List Number"/>
    <w:basedOn w:val="ListNumber"/>
    <w:rsid w:val="00FE75DD"/>
    <w:pPr>
      <w:numPr>
        <w:numId w:val="0"/>
      </w:numPr>
    </w:pPr>
  </w:style>
  <w:style w:type="paragraph" w:styleId="TOC4">
    <w:name w:val="toc 4"/>
    <w:basedOn w:val="TOCBase"/>
    <w:next w:val="Normal"/>
    <w:semiHidden/>
    <w:rsid w:val="00FE75DD"/>
    <w:pPr>
      <w:tabs>
        <w:tab w:val="right" w:leader="dot" w:pos="9071"/>
      </w:tabs>
      <w:ind w:left="1701"/>
    </w:pPr>
  </w:style>
  <w:style w:type="paragraph" w:customStyle="1" w:styleId="ListAlpha">
    <w:name w:val="List Alpha"/>
    <w:basedOn w:val="List"/>
    <w:rsid w:val="00FE75DD"/>
    <w:pPr>
      <w:numPr>
        <w:numId w:val="8"/>
      </w:numPr>
    </w:pPr>
  </w:style>
  <w:style w:type="paragraph" w:customStyle="1" w:styleId="ListAlpha2">
    <w:name w:val="List Alpha 2"/>
    <w:basedOn w:val="List2"/>
    <w:rsid w:val="00FE75DD"/>
    <w:pPr>
      <w:numPr>
        <w:numId w:val="7"/>
      </w:numPr>
    </w:pPr>
  </w:style>
  <w:style w:type="paragraph" w:styleId="List2">
    <w:name w:val="List 2"/>
    <w:basedOn w:val="BodyText"/>
    <w:rsid w:val="00FE75DD"/>
    <w:pPr>
      <w:tabs>
        <w:tab w:val="left" w:pos="680"/>
      </w:tabs>
      <w:spacing w:before="60" w:after="60"/>
      <w:ind w:left="680" w:hanging="340"/>
    </w:pPr>
  </w:style>
  <w:style w:type="paragraph" w:styleId="List3">
    <w:name w:val="List 3"/>
    <w:basedOn w:val="BodyText"/>
    <w:rsid w:val="00FE75DD"/>
    <w:pPr>
      <w:tabs>
        <w:tab w:val="left" w:pos="1021"/>
      </w:tabs>
      <w:spacing w:before="60" w:after="60"/>
      <w:ind w:left="1020" w:hanging="340"/>
    </w:pPr>
  </w:style>
  <w:style w:type="paragraph" w:styleId="List4">
    <w:name w:val="List 4"/>
    <w:basedOn w:val="BodyText"/>
    <w:rsid w:val="00FE75DD"/>
    <w:pPr>
      <w:tabs>
        <w:tab w:val="left" w:pos="1361"/>
      </w:tabs>
      <w:spacing w:before="60" w:after="60"/>
      <w:ind w:left="1361" w:hanging="340"/>
    </w:pPr>
  </w:style>
  <w:style w:type="paragraph" w:styleId="List5">
    <w:name w:val="List 5"/>
    <w:basedOn w:val="BodyText"/>
    <w:rsid w:val="00FE75DD"/>
    <w:pPr>
      <w:tabs>
        <w:tab w:val="left" w:pos="1701"/>
      </w:tabs>
      <w:spacing w:before="60" w:after="60"/>
      <w:ind w:left="1701" w:hanging="340"/>
    </w:pPr>
  </w:style>
  <w:style w:type="paragraph" w:styleId="ListBullet3">
    <w:name w:val="List Bullet 3"/>
    <w:basedOn w:val="List3"/>
    <w:rsid w:val="00FE75DD"/>
    <w:pPr>
      <w:numPr>
        <w:numId w:val="14"/>
      </w:numPr>
      <w:tabs>
        <w:tab w:val="clear" w:pos="1021"/>
      </w:tabs>
      <w:ind w:left="1037" w:hanging="357"/>
    </w:pPr>
  </w:style>
  <w:style w:type="paragraph" w:styleId="ListBullet4">
    <w:name w:val="List Bullet 4"/>
    <w:basedOn w:val="List4"/>
    <w:rsid w:val="00FE75DD"/>
    <w:pPr>
      <w:numPr>
        <w:numId w:val="2"/>
      </w:numPr>
    </w:pPr>
  </w:style>
  <w:style w:type="paragraph" w:styleId="ListBullet5">
    <w:name w:val="List Bullet 5"/>
    <w:basedOn w:val="List5"/>
    <w:rsid w:val="00FE75DD"/>
    <w:pPr>
      <w:numPr>
        <w:numId w:val="3"/>
      </w:numPr>
    </w:pPr>
  </w:style>
  <w:style w:type="paragraph" w:styleId="ListContinue2">
    <w:name w:val="List Continue 2"/>
    <w:basedOn w:val="List2"/>
    <w:rsid w:val="00FE75DD"/>
    <w:pPr>
      <w:ind w:firstLine="0"/>
    </w:pPr>
  </w:style>
  <w:style w:type="paragraph" w:styleId="ListContinue3">
    <w:name w:val="List Continue 3"/>
    <w:basedOn w:val="List3"/>
    <w:rsid w:val="00FE75DD"/>
    <w:pPr>
      <w:ind w:left="1021" w:firstLine="0"/>
    </w:pPr>
  </w:style>
  <w:style w:type="paragraph" w:styleId="ListContinue4">
    <w:name w:val="List Continue 4"/>
    <w:basedOn w:val="List4"/>
    <w:rsid w:val="00FE75DD"/>
    <w:pPr>
      <w:ind w:firstLine="0"/>
    </w:pPr>
  </w:style>
  <w:style w:type="paragraph" w:styleId="ListContinue5">
    <w:name w:val="List Continue 5"/>
    <w:basedOn w:val="List5"/>
    <w:rsid w:val="00FE75DD"/>
    <w:pPr>
      <w:ind w:firstLine="0"/>
    </w:pPr>
  </w:style>
  <w:style w:type="paragraph" w:styleId="ListNumber3">
    <w:name w:val="List Number 3"/>
    <w:basedOn w:val="List3"/>
    <w:rsid w:val="00FE75DD"/>
    <w:pPr>
      <w:numPr>
        <w:numId w:val="4"/>
      </w:numPr>
    </w:pPr>
  </w:style>
  <w:style w:type="paragraph" w:styleId="ListNumber4">
    <w:name w:val="List Number 4"/>
    <w:basedOn w:val="List4"/>
    <w:rsid w:val="00FE75DD"/>
    <w:pPr>
      <w:numPr>
        <w:numId w:val="5"/>
      </w:numPr>
    </w:pPr>
  </w:style>
  <w:style w:type="paragraph" w:styleId="ListNumber5">
    <w:name w:val="List Number 5"/>
    <w:basedOn w:val="List5"/>
    <w:rsid w:val="00FE75DD"/>
    <w:pPr>
      <w:numPr>
        <w:numId w:val="6"/>
      </w:numPr>
    </w:pPr>
  </w:style>
  <w:style w:type="paragraph" w:styleId="BlockText">
    <w:name w:val="Block Text"/>
    <w:basedOn w:val="Normal"/>
    <w:rsid w:val="00FE75DD"/>
    <w:pPr>
      <w:spacing w:after="120"/>
      <w:ind w:left="1440" w:right="1440"/>
    </w:pPr>
  </w:style>
  <w:style w:type="character" w:customStyle="1" w:styleId="Subscript">
    <w:name w:val="Subscript"/>
    <w:basedOn w:val="DefaultParagraphFont"/>
    <w:rsid w:val="00FE75DD"/>
    <w:rPr>
      <w:sz w:val="16"/>
      <w:vertAlign w:val="subscript"/>
    </w:rPr>
  </w:style>
  <w:style w:type="character" w:customStyle="1" w:styleId="Superscript">
    <w:name w:val="Superscript"/>
    <w:basedOn w:val="DefaultParagraphFont"/>
    <w:rsid w:val="00FE75DD"/>
    <w:rPr>
      <w:sz w:val="16"/>
      <w:vertAlign w:val="superscript"/>
    </w:rPr>
  </w:style>
  <w:style w:type="character" w:customStyle="1" w:styleId="Symbols">
    <w:name w:val="Symbols"/>
    <w:basedOn w:val="DefaultParagraphFont"/>
    <w:rsid w:val="00FE75DD"/>
    <w:rPr>
      <w:rFonts w:ascii="Symbol" w:hAnsi="Symbol"/>
    </w:rPr>
  </w:style>
  <w:style w:type="character" w:customStyle="1" w:styleId="MenuOptions">
    <w:name w:val="Menu Options"/>
    <w:basedOn w:val="DefaultParagraphFont"/>
    <w:rsid w:val="00FE75DD"/>
    <w:rPr>
      <w:rFonts w:ascii="Arial Narrow" w:hAnsi="Arial Narrow"/>
      <w:smallCaps/>
    </w:rPr>
  </w:style>
  <w:style w:type="character" w:customStyle="1" w:styleId="Buttons">
    <w:name w:val="Buttons"/>
    <w:basedOn w:val="DefaultParagraphFont"/>
    <w:rsid w:val="00FE75DD"/>
    <w:rPr>
      <w:b/>
    </w:rPr>
  </w:style>
  <w:style w:type="character" w:customStyle="1" w:styleId="Underlined">
    <w:name w:val="Underlined"/>
    <w:basedOn w:val="DefaultParagraphFont"/>
    <w:rsid w:val="00FE75DD"/>
    <w:rPr>
      <w:u w:val="single"/>
    </w:rPr>
  </w:style>
  <w:style w:type="paragraph" w:customStyle="1" w:styleId="TableBodyTextRight">
    <w:name w:val="Table Body Text Right"/>
    <w:basedOn w:val="TableBodyText"/>
    <w:rsid w:val="00FE75DD"/>
    <w:pPr>
      <w:widowControl w:val="0"/>
      <w:autoSpaceDE w:val="0"/>
      <w:autoSpaceDN w:val="0"/>
      <w:adjustRightInd w:val="0"/>
      <w:jc w:val="right"/>
    </w:pPr>
    <w:rPr>
      <w:rFonts w:cs="Arial"/>
      <w:szCs w:val="18"/>
    </w:rPr>
  </w:style>
  <w:style w:type="paragraph" w:customStyle="1" w:styleId="CopyrightText">
    <w:name w:val="Copyright Text"/>
    <w:basedOn w:val="BodyText"/>
    <w:rsid w:val="00FE75DD"/>
    <w:rPr>
      <w:sz w:val="18"/>
    </w:rPr>
  </w:style>
  <w:style w:type="paragraph" w:customStyle="1" w:styleId="BodySmallRight">
    <w:name w:val="Body Small Right"/>
    <w:basedOn w:val="BodyTextRight"/>
    <w:rsid w:val="00FE75DD"/>
    <w:rPr>
      <w:sz w:val="18"/>
      <w:szCs w:val="18"/>
    </w:rPr>
  </w:style>
  <w:style w:type="paragraph" w:customStyle="1" w:styleId="MarginEdition">
    <w:name w:val="Margin Edition"/>
    <w:basedOn w:val="MarginNote"/>
    <w:rsid w:val="00FE75DD"/>
    <w:pPr>
      <w:spacing w:before="0" w:after="0"/>
    </w:pPr>
    <w:rPr>
      <w:rFonts w:ascii="Times New Roman" w:hAnsi="Times New Roman"/>
      <w:color w:val="999999"/>
    </w:rPr>
  </w:style>
  <w:style w:type="paragraph" w:customStyle="1" w:styleId="Spacer">
    <w:name w:val="Spacer"/>
    <w:basedOn w:val="Normal"/>
    <w:rsid w:val="00FE75DD"/>
    <w:rPr>
      <w:sz w:val="2"/>
      <w:szCs w:val="2"/>
    </w:rPr>
  </w:style>
  <w:style w:type="character" w:customStyle="1" w:styleId="Small">
    <w:name w:val="Small"/>
    <w:basedOn w:val="DefaultParagraphFont"/>
    <w:rsid w:val="00FE75DD"/>
    <w:rPr>
      <w:sz w:val="16"/>
    </w:rPr>
  </w:style>
  <w:style w:type="paragraph" w:customStyle="1" w:styleId="WideTable">
    <w:name w:val="Wide Table"/>
    <w:basedOn w:val="Normal"/>
    <w:rsid w:val="00FE75DD"/>
    <w:pPr>
      <w:ind w:left="-1418"/>
    </w:pPr>
    <w:rPr>
      <w:sz w:val="2"/>
      <w:szCs w:val="2"/>
    </w:rPr>
  </w:style>
  <w:style w:type="character" w:styleId="PageNumber">
    <w:name w:val="page number"/>
    <w:basedOn w:val="DefaultParagraphFont"/>
    <w:rsid w:val="00FE75DD"/>
  </w:style>
  <w:style w:type="paragraph" w:styleId="Quote">
    <w:name w:val="Quote"/>
    <w:basedOn w:val="Heading1"/>
    <w:link w:val="QuoteChar"/>
    <w:qFormat/>
    <w:rsid w:val="00FE75DD"/>
    <w:rPr>
      <w:b w:val="0"/>
      <w:sz w:val="72"/>
      <w:szCs w:val="72"/>
      <w:lang w:val="en-NZ"/>
    </w:rPr>
  </w:style>
  <w:style w:type="character" w:customStyle="1" w:styleId="QuoteChar">
    <w:name w:val="Quote Char"/>
    <w:basedOn w:val="DefaultParagraphFont"/>
    <w:link w:val="Quote"/>
    <w:rsid w:val="00FE75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75DD"/>
    <w:pPr>
      <w:pageBreakBefore/>
    </w:pPr>
  </w:style>
  <w:style w:type="paragraph" w:customStyle="1" w:styleId="Border">
    <w:name w:val="Border"/>
    <w:basedOn w:val="Normal"/>
    <w:qFormat/>
    <w:rsid w:val="00FE75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75DD"/>
    <w:rPr>
      <w:b/>
      <w:bCs/>
      <w:i/>
      <w:iCs/>
      <w:color w:val="auto"/>
    </w:rPr>
  </w:style>
  <w:style w:type="paragraph" w:styleId="IntenseQuote">
    <w:name w:val="Intense Quote"/>
    <w:basedOn w:val="Normal"/>
    <w:next w:val="Normal"/>
    <w:link w:val="IntenseQuoteChar"/>
    <w:uiPriority w:val="30"/>
    <w:qFormat/>
    <w:rsid w:val="00FE75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75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75DD"/>
    <w:rPr>
      <w:smallCaps/>
      <w:color w:val="auto"/>
      <w:u w:val="single"/>
    </w:rPr>
  </w:style>
  <w:style w:type="character" w:styleId="IntenseReference">
    <w:name w:val="Intense Reference"/>
    <w:basedOn w:val="DefaultParagraphFont"/>
    <w:uiPriority w:val="32"/>
    <w:qFormat/>
    <w:rsid w:val="00FE75DD"/>
    <w:rPr>
      <w:b/>
      <w:bCs/>
      <w:smallCaps/>
      <w:color w:val="auto"/>
      <w:spacing w:val="5"/>
      <w:u w:val="single"/>
    </w:rPr>
  </w:style>
  <w:style w:type="paragraph" w:customStyle="1" w:styleId="2ColumnHeading">
    <w:name w:val="2Column Heading"/>
    <w:basedOn w:val="BodyText"/>
    <w:qFormat/>
    <w:rsid w:val="00FE75DD"/>
    <w:pPr>
      <w:spacing w:after="60"/>
      <w:ind w:left="-2268"/>
    </w:pPr>
    <w:rPr>
      <w:b/>
    </w:rPr>
  </w:style>
  <w:style w:type="paragraph" w:customStyle="1" w:styleId="Heading1TOC">
    <w:name w:val="Heading1 TOC"/>
    <w:basedOn w:val="Normal"/>
    <w:qFormat/>
    <w:rsid w:val="00FE75DD"/>
    <w:pPr>
      <w:spacing w:before="240" w:after="120"/>
    </w:pPr>
    <w:rPr>
      <w:rFonts w:ascii="Times New Roman" w:hAnsi="Times New Roman"/>
      <w:b/>
      <w:sz w:val="32"/>
    </w:rPr>
  </w:style>
  <w:style w:type="paragraph" w:customStyle="1" w:styleId="Heading2TOC">
    <w:name w:val="Heading2 TOC"/>
    <w:basedOn w:val="Normal"/>
    <w:qFormat/>
    <w:rsid w:val="00FE75DD"/>
    <w:pPr>
      <w:spacing w:before="240" w:after="60"/>
    </w:pPr>
    <w:rPr>
      <w:rFonts w:ascii="Times New Roman" w:hAnsi="Times New Roman"/>
      <w:b/>
      <w:sz w:val="28"/>
    </w:rPr>
  </w:style>
  <w:style w:type="character" w:customStyle="1" w:styleId="Underline">
    <w:name w:val="Underline"/>
    <w:basedOn w:val="DefaultParagraphFont"/>
    <w:qFormat/>
    <w:rsid w:val="00FE75DD"/>
    <w:rPr>
      <w:u w:val="single"/>
    </w:rPr>
  </w:style>
  <w:style w:type="character" w:customStyle="1" w:styleId="BoldandItalics">
    <w:name w:val="Bold and Italics"/>
    <w:qFormat/>
    <w:rsid w:val="00FE75DD"/>
    <w:rPr>
      <w:b/>
      <w:i/>
      <w:u w:val="none"/>
    </w:rPr>
  </w:style>
  <w:style w:type="paragraph" w:styleId="BalloonText">
    <w:name w:val="Balloon Text"/>
    <w:basedOn w:val="Normal"/>
    <w:link w:val="BalloonTextChar"/>
    <w:rsid w:val="00FE75DD"/>
    <w:rPr>
      <w:rFonts w:ascii="Tahoma" w:hAnsi="Tahoma" w:cs="Tahoma"/>
      <w:sz w:val="16"/>
      <w:szCs w:val="16"/>
    </w:rPr>
  </w:style>
  <w:style w:type="character" w:customStyle="1" w:styleId="BalloonTextChar">
    <w:name w:val="Balloon Text Char"/>
    <w:basedOn w:val="DefaultParagraphFont"/>
    <w:link w:val="BalloonText"/>
    <w:rsid w:val="00FE75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75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75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1166</Words>
  <Characters>7316</Characters>
  <Application>Microsoft Office Word</Application>
  <DocSecurity>0</DocSecurity>
  <Lines>246</Lines>
  <Paragraphs>142</Paragraphs>
  <ScaleCrop>false</ScaleCrop>
  <Company>Author-it Software Corporation Ltd.</Company>
  <LinksUpToDate>false</LinksUpToDate>
  <CharactersWithSpaces>8358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SIR30307 Certificate III in Wholesale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2012-05-27T07:53:00Z</dcterms:created>
  <dcterms:modified xsi:type="dcterms:W3CDTF">2012-05-27T07:53:00Z</dcterms:modified>
</cp:coreProperties>
</file>