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15D" w:rsidP="0065215D">
      <w:pPr>
        <w:pStyle w:val="Title"/>
      </w:pPr>
      <w:r>
        <w:fldChar w:fldCharType="begin"/>
      </w:r>
      <w:r>
        <w:instrText xml:space="preserve"> TITLE   \* MERGEFORMAT </w:instrText>
      </w:r>
      <w:r>
        <w:fldChar w:fldCharType="separate"/>
      </w:r>
      <w:r>
        <w:t>SIR20107 Certificate II in Community Pharmacy</w:t>
      </w:r>
      <w:r>
        <w:fldChar w:fldCharType="end"/>
      </w:r>
    </w:p>
    <w:p w:rsidR="0065215D" w:rsidP="0065215D">
      <w:pPr>
        <w:pStyle w:val="Version"/>
        <w:sectPr w:rsidSect="00394F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94FB3" w:rsidP="00394FB3">
      <w:pPr>
        <w:pStyle w:val="SuperHeading"/>
      </w:pPr>
      <w:r w:rsidRPr="00394FB3">
        <w:t>SIR20107 Certificate II in Community Pharmacy</w:t>
      </w:r>
    </w:p>
    <w:p w:rsidR="00000000" w:rsidRPr="00394FB3" w:rsidP="00394FB3">
      <w:pPr>
        <w:pStyle w:val="Heading1"/>
      </w:pPr>
      <w:bookmarkStart w:id="1" w:name="O_54451"/>
      <w:bookmarkEnd w:id="1"/>
      <w:r w:rsidRPr="00394FB3">
        <w:t>Modification History</w:t>
      </w:r>
    </w:p>
    <w:p w:rsidR="00000000" w:rsidRPr="00394FB3" w:rsidP="00394FB3">
      <w:pPr>
        <w:pStyle w:val="BodyText"/>
      </w:pPr>
      <w:r w:rsidRPr="00394FB3">
        <w:t>Not applicable.</w:t>
      </w:r>
    </w:p>
    <w:p w:rsidR="00000000" w:rsidRPr="00394FB3" w:rsidP="00394FB3">
      <w:pPr>
        <w:pStyle w:val="AllowPageBreak"/>
      </w:pPr>
    </w:p>
    <w:p w:rsidR="00000000" w:rsidRPr="00394FB3" w:rsidP="00394FB3">
      <w:pPr>
        <w:pStyle w:val="Heading1"/>
      </w:pPr>
      <w:bookmarkStart w:id="2" w:name="O_54452"/>
      <w:bookmarkEnd w:id="2"/>
      <w:r w:rsidRPr="00394FB3">
        <w:t>Description</w:t>
      </w:r>
    </w:p>
    <w:p w:rsidR="00000000" w:rsidRPr="00394FB3" w:rsidP="00394FB3">
      <w:pPr>
        <w:pStyle w:val="BodyText"/>
      </w:pPr>
      <w:r w:rsidRPr="00394FB3">
        <w:t>This qualification provides the skills and knowledge for an individual to be competent to work at entry level in a community pha</w:t>
      </w:r>
      <w:r w:rsidRPr="00394FB3">
        <w:t>rmacy. Typical functions within the community pharmacy industry for those who achieve this level of competency include serving and interacting with customers, merchandising products and controlling stock, understanding the product range and the roles and r</w:t>
      </w:r>
      <w:r w:rsidRPr="00394FB3">
        <w:t xml:space="preserve">esponsibilities of pharmacy assistants and pharmacists, communicating with customers to identify needs and provide appropriate product advice and/or referral. </w:t>
      </w:r>
    </w:p>
    <w:p w:rsidR="00000000" w:rsidRPr="00394FB3" w:rsidP="00394FB3">
      <w:pPr>
        <w:pStyle w:val="BodyText"/>
      </w:pPr>
      <w:r w:rsidRPr="00394FB3">
        <w:t>The work role of the community pharmacy assistant is defined by the pharmacy registering authori</w:t>
      </w:r>
      <w:r w:rsidRPr="00394FB3">
        <w:t>ties (state and territory Pharmacy Boards). When selling pharmacy and pharmacist-only medicines, the pharmacy assistant provides a filter to identify customer information and requirements for referral to the pharmacist.</w:t>
      </w:r>
    </w:p>
    <w:p w:rsidR="00000000" w:rsidRPr="00394FB3" w:rsidP="00394FB3">
      <w:pPr>
        <w:pStyle w:val="BodyText"/>
      </w:pPr>
      <w:r w:rsidRPr="00394FB3">
        <w:t xml:space="preserve">The structure of this qualification </w:t>
      </w:r>
      <w:r w:rsidRPr="00394FB3">
        <w:t>recognises the diversity of business models that characterise the community pharmacy industry. It supports multi-skilling and participation in work teams as appropriate to the size and structure of the business.</w:t>
      </w:r>
    </w:p>
    <w:p w:rsidR="00000000" w:rsidRPr="00394FB3" w:rsidP="00394FB3">
      <w:pPr>
        <w:pStyle w:val="BodyText"/>
      </w:pPr>
      <w:r w:rsidRPr="00394FB3">
        <w:t>This qualification is suitable for an Austra</w:t>
      </w:r>
      <w:r w:rsidRPr="00394FB3">
        <w:t>lian Apprenticeship pathway.</w:t>
      </w:r>
    </w:p>
    <w:p w:rsidR="00000000" w:rsidRPr="00394FB3" w:rsidP="00394FB3">
      <w:pPr>
        <w:pStyle w:val="BodyText"/>
      </w:pPr>
      <w:r w:rsidRPr="00394FB3">
        <w:rPr>
          <w:rStyle w:val="SpecialBold"/>
        </w:rPr>
        <w:t>Job roles</w:t>
      </w:r>
    </w:p>
    <w:p w:rsidR="0065215D" w:rsidP="00394FB3">
      <w:pPr>
        <w:pStyle w:val="BodyText"/>
      </w:pPr>
      <w:r w:rsidRPr="00394FB3">
        <w:t>Pharmacy assistant</w:t>
      </w:r>
    </w:p>
    <w:p w:rsidR="0065215D" w:rsidP="00394FB3">
      <w:pPr>
        <w:pStyle w:val="BodyText"/>
      </w:pPr>
    </w:p>
    <w:p w:rsidR="00000000" w:rsidRPr="00394FB3" w:rsidP="00394FB3">
      <w:pPr>
        <w:pStyle w:val="Heading1"/>
      </w:pPr>
      <w:bookmarkStart w:id="3" w:name="O_54453"/>
      <w:bookmarkEnd w:id="3"/>
      <w:r w:rsidRPr="00394FB3">
        <w:t>Pathways Information</w:t>
      </w:r>
    </w:p>
    <w:p w:rsidR="00000000" w:rsidRPr="00394FB3" w:rsidP="00394FB3">
      <w:pPr>
        <w:pStyle w:val="BodyText"/>
      </w:pPr>
      <w:r w:rsidRPr="00394FB3">
        <w:t>Not applicable.</w:t>
      </w:r>
    </w:p>
    <w:p w:rsidR="00000000" w:rsidRPr="00394FB3" w:rsidP="00394FB3">
      <w:pPr>
        <w:pStyle w:val="AllowPageBreak"/>
      </w:pPr>
    </w:p>
    <w:p w:rsidR="00000000" w:rsidRPr="00394FB3" w:rsidP="00394FB3">
      <w:pPr>
        <w:pStyle w:val="Heading1"/>
      </w:pPr>
      <w:bookmarkStart w:id="4" w:name="O_54454"/>
      <w:bookmarkEnd w:id="4"/>
      <w:r w:rsidRPr="00394FB3">
        <w:t>Licensing/Regulatory Information</w:t>
      </w:r>
    </w:p>
    <w:p w:rsidR="00000000" w:rsidRPr="00394FB3" w:rsidP="00394FB3">
      <w:pPr>
        <w:pStyle w:val="BodyText"/>
      </w:pPr>
      <w:r w:rsidRPr="00394FB3">
        <w:t>Not applicable.</w:t>
      </w:r>
    </w:p>
    <w:p w:rsidR="00000000" w:rsidRPr="00394FB3" w:rsidP="00394FB3">
      <w:pPr>
        <w:pStyle w:val="AllowPageBreak"/>
      </w:pPr>
    </w:p>
    <w:p w:rsidR="00000000" w:rsidRPr="00394FB3" w:rsidP="00394FB3">
      <w:pPr>
        <w:pStyle w:val="Heading1"/>
      </w:pPr>
      <w:bookmarkStart w:id="5" w:name="O_54455"/>
      <w:bookmarkEnd w:id="5"/>
      <w:r w:rsidRPr="00394FB3">
        <w:t>Entry Requirements</w:t>
      </w:r>
    </w:p>
    <w:p w:rsidR="00000000" w:rsidRPr="00394FB3" w:rsidP="00394FB3">
      <w:pPr>
        <w:pStyle w:val="BodyText"/>
      </w:pPr>
      <w:r w:rsidRPr="00394FB3">
        <w:rPr>
          <w:rStyle w:val="SpecialBold"/>
        </w:rPr>
        <w:t>Entry requirements</w:t>
      </w:r>
    </w:p>
    <w:p w:rsidR="0065215D" w:rsidP="00394FB3">
      <w:pPr>
        <w:pStyle w:val="BodyText"/>
      </w:pPr>
      <w:r w:rsidRPr="00394FB3">
        <w:t xml:space="preserve">There are no prerequisites for entry to this qualification. </w:t>
      </w:r>
    </w:p>
    <w:p w:rsidR="0065215D" w:rsidP="00394FB3">
      <w:pPr>
        <w:pStyle w:val="BodyText"/>
      </w:pPr>
    </w:p>
    <w:p w:rsidR="00000000" w:rsidRPr="00394FB3" w:rsidP="00394FB3">
      <w:pPr>
        <w:pStyle w:val="Heading1"/>
      </w:pPr>
      <w:bookmarkStart w:id="6" w:name="O_54456"/>
      <w:bookmarkEnd w:id="6"/>
      <w:r w:rsidRPr="00394FB3">
        <w:t>Employability Skills Summary</w:t>
      </w:r>
    </w:p>
    <w:p w:rsidR="00000000" w:rsidRPr="00394FB3" w:rsidP="00394FB3">
      <w:pPr>
        <w:pStyle w:val="BodyText"/>
      </w:pPr>
      <w:r w:rsidRPr="00394FB3">
        <w:rPr>
          <w:rStyle w:val="SpecialBold"/>
        </w:rPr>
        <w:t>EMPLOYABILITY SKILLS SUMMARY</w:t>
      </w:r>
    </w:p>
    <w:p w:rsidR="00000000" w:rsidRPr="00394FB3" w:rsidP="00394FB3">
      <w:pPr>
        <w:pStyle w:val="BodyText"/>
      </w:pPr>
      <w:r w:rsidRPr="00394FB3">
        <w:rPr>
          <w:rStyle w:val="SpecialBold"/>
        </w:rPr>
        <w:t>SIR20107 Certificate II in Community Pharmacy</w:t>
      </w:r>
    </w:p>
    <w:p w:rsidR="00000000" w:rsidRPr="00394FB3" w:rsidP="00394FB3">
      <w:pPr>
        <w:pStyle w:val="BodyText"/>
      </w:pPr>
      <w:r w:rsidRPr="00394FB3">
        <w:t>The following table contains a summary of the employability skills require</w:t>
      </w:r>
      <w:r w:rsidRPr="00394FB3">
        <w:t>d by the community pharmacy industry for this qualification. The employability skills facets described here are broad industry requirements that may vary depending on qualification packaging options.</w:t>
      </w:r>
    </w:p>
    <w:tbl>
      <w:tblPr>
        <w:tblW w:w="0" w:type="auto"/>
        <w:tblLayout w:type="fixed"/>
        <w:tblCellMar>
          <w:left w:w="62" w:type="dxa"/>
          <w:right w:w="62" w:type="dxa"/>
        </w:tblCellMar>
        <w:tblLook w:val="0000"/>
      </w:tblPr>
      <w:tblGrid>
        <w:gridCol w:w="1800"/>
        <w:gridCol w:w="7380"/>
      </w:tblGrid>
      <w:tr w:rsidTr="0065215D">
        <w:tblPrEx>
          <w:tblW w:w="0" w:type="auto"/>
          <w:tblLayout w:type="fixed"/>
          <w:tblCellMar>
            <w:left w:w="62" w:type="dxa"/>
            <w:right w:w="62" w:type="dxa"/>
          </w:tblCellMar>
          <w:tblLook w:val="0000"/>
        </w:tblPrEx>
        <w:trPr>
          <w:tblHeader/>
        </w:trPr>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B3" w:rsidP="00394FB3">
            <w:pPr>
              <w:pStyle w:val="BodyText"/>
            </w:pPr>
            <w:r w:rsidRPr="00394FB3">
              <w:rPr>
                <w:rStyle w:val="SpecialBold"/>
              </w:rPr>
              <w:t>Employability skill</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rPr>
                <w:rStyle w:val="SpecialBold"/>
              </w:rPr>
              <w:t>Industry</w:t>
            </w:r>
            <w:r w:rsidRPr="00394FB3">
              <w:t>/</w:t>
            </w:r>
            <w:r w:rsidRPr="00394FB3">
              <w:rPr>
                <w:rStyle w:val="SpecialBold"/>
              </w:rPr>
              <w:t>enterprise requirements for</w:t>
            </w:r>
            <w:r w:rsidRPr="00394FB3">
              <w:rPr>
                <w:rStyle w:val="SpecialBold"/>
              </w:rPr>
              <w:t xml:space="preserve"> this qualification include</w:t>
            </w:r>
            <w:r w:rsidRPr="00394FB3">
              <w:t>:</w:t>
            </w:r>
          </w:p>
        </w:tc>
      </w:tr>
      <w:tr w:rsidTr="0065215D">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rPr>
                <w:rStyle w:val="SpecialBold"/>
              </w:rPr>
              <w:t>Communication</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t xml:space="preserve">Use communication skills to establish customer requirements, answer questions and provide information on pharmacy products and services. Communicate </w:t>
            </w:r>
            <w:r w:rsidRPr="00394FB3">
              <w:t>about highly personal and sensitive information that requires empathy, tact and confidentiality. Understand how to interact with customers to sell products within business and ethical standards. Maintain regular communication with the pharmacist, such as a</w:t>
            </w:r>
            <w:r w:rsidRPr="00394FB3">
              <w:t xml:space="preserve">lerting them to situations requiring their attention. </w:t>
            </w:r>
          </w:p>
        </w:tc>
      </w:tr>
      <w:tr w:rsidTr="0065215D">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rPr>
                <w:rStyle w:val="SpecialBold"/>
              </w:rPr>
              <w:t>Problem solving</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t>Solve problems within a framework of established business procedures and protocols and with reference to the pharmacist. Problems may relate to matching appropriate products to meet cu</w:t>
            </w:r>
            <w:r w:rsidRPr="00394FB3">
              <w:t xml:space="preserve">stomer needs or identifying and investigating stock discrepancies. </w:t>
            </w:r>
          </w:p>
        </w:tc>
      </w:tr>
      <w:tr w:rsidTr="0065215D">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rPr>
                <w:rStyle w:val="SpecialBold"/>
              </w:rPr>
              <w:t>Initiative and enterprise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t>Use initiative in identifying the most appropriate products and services for customers. Opportunities for initiative and enterprise occur within established busi</w:t>
            </w:r>
            <w:r w:rsidRPr="00394FB3">
              <w:t>ness procedures and protocols and with reference to the pharmacist.</w:t>
            </w:r>
          </w:p>
        </w:tc>
      </w:tr>
      <w:tr w:rsidTr="0065215D">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rPr>
                <w:rStyle w:val="SpecialBold"/>
              </w:rPr>
              <w:t>Teamwork</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t>Work closely with the pharmacist to identify and sell appropriate products and services to community pharmacy customers. Work with other pharmacy team members as required and acc</w:t>
            </w:r>
            <w:r w:rsidRPr="00394FB3">
              <w:t>ording to business size and structure.</w:t>
            </w:r>
          </w:p>
        </w:tc>
      </w:tr>
      <w:tr w:rsidTr="0065215D">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rPr>
                <w:rStyle w:val="SpecialBold"/>
              </w:rPr>
              <w:t>Planning and organising</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t>Understand the boundaries of their job role, established by legislation, guidelines and business protocols and procedures. Collect necessary information from customers to assess and respond to</w:t>
            </w:r>
            <w:r w:rsidRPr="00394FB3">
              <w:t xml:space="preserve"> their needs. Ensure the timely delivery of products, services and information to both customers and other team members, such as the pharmacist.</w:t>
            </w:r>
          </w:p>
        </w:tc>
      </w:tr>
      <w:tr w:rsidTr="0065215D">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rPr>
                <w:rStyle w:val="SpecialBold"/>
              </w:rPr>
              <w:t>Self-management</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t>Understand the legal context, including the boundaries of the job role and also an awareness o</w:t>
            </w:r>
            <w:r w:rsidRPr="00394FB3">
              <w:t>f the special requirements for selling medicines and managing scheduled medicines. This involves a detailed understanding of the roles and responsibilities of the pharmacy assistant and how these relate to the role of the pharmacist. Take responsibility fo</w:t>
            </w:r>
            <w:r w:rsidRPr="00394FB3">
              <w:t>r their own time management within established routines. An example is receiving prescriptions and delivering prescription medicines to customers to meet the workflow of the dispensary and the expectations of the customers. This may involve communicating w</w:t>
            </w:r>
            <w:r w:rsidRPr="00394FB3">
              <w:t>ith customers to manage their expectations.</w:t>
            </w:r>
          </w:p>
        </w:tc>
      </w:tr>
      <w:tr w:rsidTr="0065215D">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rPr>
                <w:rStyle w:val="SpecialBold"/>
              </w:rPr>
              <w:t>Learning</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t>Locate information required for their role. This could include information on product range and application, health and lifestyle information.</w:t>
            </w:r>
          </w:p>
        </w:tc>
      </w:tr>
      <w:tr w:rsidTr="0065215D">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rPr>
                <w:rStyle w:val="SpecialBold"/>
              </w:rPr>
              <w:t>Technology</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B3" w:rsidP="00394FB3">
            <w:pPr>
              <w:pStyle w:val="BodyText"/>
            </w:pPr>
            <w:r w:rsidRPr="00394FB3">
              <w:t>Use point-of-sale technology and computer-based</w:t>
            </w:r>
            <w:r w:rsidRPr="00394FB3">
              <w:t xml:space="preserve"> information and database systems on a routine basis. Sell a range of products including kits, aids and equipment. Understand how these items operate and to demonstrate safe use to the customer. </w:t>
            </w:r>
          </w:p>
        </w:tc>
      </w:tr>
    </w:tbl>
    <w:p w:rsidR="0065215D" w:rsidP="00394FB3">
      <w:pPr>
        <w:pStyle w:val="BodyText"/>
      </w:pPr>
      <w:r w:rsidRPr="00394FB3">
        <w:t>Due to the high proportion of electives required by this qualification, the industry/enterprise requirements described above for each employability skill are representative of community pharmacy in general and may not reflect specific job roles. Learning a</w:t>
      </w:r>
      <w:r w:rsidRPr="00394FB3">
        <w:t>nd assessment strategies for this qualification should be based on the requirements of the units of competency for this qualification.</w:t>
      </w:r>
    </w:p>
    <w:p w:rsidR="0065215D" w:rsidP="00394FB3">
      <w:pPr>
        <w:pStyle w:val="BodyText"/>
      </w:pPr>
    </w:p>
    <w:p w:rsidR="00000000" w:rsidRPr="00394FB3" w:rsidP="00394FB3">
      <w:pPr>
        <w:pStyle w:val="Heading1"/>
      </w:pPr>
      <w:bookmarkStart w:id="7" w:name="O_54457"/>
      <w:bookmarkEnd w:id="7"/>
      <w:r w:rsidRPr="00394FB3">
        <w:t>Packaging Rules</w:t>
      </w:r>
    </w:p>
    <w:tbl>
      <w:tblPr>
        <w:tblW w:w="0" w:type="auto"/>
        <w:tblLayout w:type="fixed"/>
        <w:tblCellMar>
          <w:left w:w="62" w:type="dxa"/>
          <w:right w:w="62" w:type="dxa"/>
        </w:tblCellMar>
        <w:tblLook w:val="0000"/>
      </w:tblPr>
      <w:tblGrid>
        <w:gridCol w:w="8640"/>
      </w:tblGrid>
      <w:tr w:rsidTr="0065215D">
        <w:tblPrEx>
          <w:tblW w:w="0" w:type="auto"/>
          <w:tblLayout w:type="fixed"/>
          <w:tblCellMar>
            <w:left w:w="62" w:type="dxa"/>
            <w:right w:w="62" w:type="dxa"/>
          </w:tblCellMar>
          <w:tblLook w:val="0000"/>
        </w:tblPrEx>
        <w:tc>
          <w:tcPr>
            <w:tcW w:w="8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B3" w:rsidP="00394FB3">
            <w:pPr>
              <w:pStyle w:val="BodyText"/>
            </w:pPr>
            <w:r w:rsidRPr="00394FB3">
              <w:rPr>
                <w:rStyle w:val="SpecialBold"/>
              </w:rPr>
              <w:t>QUALIFICATION RULES</w:t>
            </w:r>
          </w:p>
          <w:p w:rsidR="00000000" w:rsidRPr="00394FB3" w:rsidP="00394FB3">
            <w:pPr>
              <w:pStyle w:val="BodyText"/>
            </w:pPr>
            <w:r w:rsidRPr="00394FB3">
              <w:t xml:space="preserve">To achieve a Certificate II in Community Pharmacy, 22 units must be </w:t>
            </w:r>
            <w:r w:rsidRPr="00394FB3">
              <w:t>completed:</w:t>
            </w:r>
          </w:p>
          <w:p w:rsidR="00000000" w:rsidRPr="00394FB3" w:rsidP="00394FB3">
            <w:pPr>
              <w:pStyle w:val="ListBullet"/>
            </w:pPr>
            <w:r w:rsidRPr="00394FB3">
              <w:t>all 19 core units</w:t>
            </w:r>
          </w:p>
          <w:p w:rsidR="00000000" w:rsidRPr="00394FB3" w:rsidP="00394FB3">
            <w:pPr>
              <w:pStyle w:val="ListBullet"/>
            </w:pPr>
            <w:r w:rsidRPr="00394FB3">
              <w:t>3 elective units from the list below or another endorsed Training Package or accredited course.</w:t>
            </w:r>
          </w:p>
          <w:p w:rsidR="00000000" w:rsidRPr="00394FB3" w:rsidP="00394FB3">
            <w:pPr>
              <w:pStyle w:val="BodyText"/>
            </w:pPr>
            <w:r w:rsidRPr="00394FB3">
              <w:t>In all cases selection of electives must be guided by the job outcome, local industry requirements and the characteristics of this</w:t>
            </w:r>
            <w:r w:rsidRPr="00394FB3">
              <w:t xml:space="preserve"> qualification (as per the AQF descriptors).</w:t>
            </w:r>
          </w:p>
        </w:tc>
      </w:tr>
    </w:tbl>
    <w:p w:rsidR="00000000" w:rsidRPr="00394FB3" w:rsidP="00394FB3">
      <w:pPr>
        <w:pStyle w:val="BodyText"/>
      </w:pPr>
    </w:p>
    <w:tbl>
      <w:tblPr>
        <w:tblW w:w="0" w:type="auto"/>
        <w:tblLayout w:type="fixed"/>
        <w:tblCellMar>
          <w:left w:w="62" w:type="dxa"/>
          <w:right w:w="62" w:type="dxa"/>
        </w:tblCellMar>
        <w:tblLook w:val="0000"/>
      </w:tblPr>
      <w:tblGrid>
        <w:gridCol w:w="2598"/>
        <w:gridCol w:w="6402"/>
      </w:tblGrid>
      <w:tr w:rsidTr="0065215D">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rPr>
                <w:rStyle w:val="SpecialBold"/>
              </w:rPr>
              <w:t>CORE UNITS</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SIRPDIS001A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Accept prescriptions and deliver medicine</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SIRPPKS001A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Support the sale of pharmacy and pharmacist-only medicines</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SIRPPKS002A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Identify, locate and sell products related to allergies</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SIRPPKS003A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Identify, locate and sell analgesic and anti-inflammatory products</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SIRPPKS005A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Identify, locate and sell cough and cold products</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SIRPPKS006A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Identify, locate and sell eye, ear and oral care products</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SIRPPKS007A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Identify, locate and sell prod</w:t>
            </w:r>
            <w:r w:rsidRPr="00394FB3">
              <w:t>ucts for gastro-intestinal conditions</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SIRPPKS008A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Identify, locate and sell first aid and wound care products</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SIRPPKS009A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Identify, locate and sell products for skin and fungal conditions</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SIRXCCS001A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Apply point-of-sale handling procedures</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SIRXCCS002A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Interact with customers</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 xml:space="preserve">SIRXCLM001A </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Organise and maintain work areas</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SIRXCOM001A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Communicate in the workplace</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SIRXIND001A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Work effectively in a retail environment</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SIRXINV001A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Perform stock control procedures</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SIRXMER001A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Merchandise products</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SIRXOHS001A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Apply safe working practices</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SIRXRSK001A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Minimise theft</w:t>
            </w:r>
          </w:p>
        </w:tc>
      </w:tr>
      <w:tr w:rsidTr="0065215D">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SIRXSLS001A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Sell products and services</w:t>
            </w:r>
          </w:p>
        </w:tc>
      </w:tr>
      <w:tr w:rsidTr="0065215D">
        <w:tblPrEx>
          <w:tblW w:w="0" w:type="auto"/>
          <w:tblLayout w:type="fixed"/>
          <w:tblCellMar>
            <w:left w:w="62" w:type="dxa"/>
            <w:right w:w="62" w:type="dxa"/>
          </w:tblCellMar>
          <w:tblLook w:val="0000"/>
        </w:tblPrEx>
        <w:tc>
          <w:tcPr>
            <w:tcW w:w="90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94FB3" w:rsidP="00394FB3">
            <w:pPr>
              <w:pStyle w:val="BodyText"/>
            </w:pPr>
          </w:p>
        </w:tc>
      </w:tr>
    </w:tbl>
    <w:p w:rsidR="00000000" w:rsidRPr="00394FB3" w:rsidP="00394FB3">
      <w:pPr>
        <w:pStyle w:val="BodyText"/>
      </w:pPr>
    </w:p>
    <w:tbl>
      <w:tblPr>
        <w:tblW w:w="0" w:type="auto"/>
        <w:tblLayout w:type="fixed"/>
        <w:tblCellMar>
          <w:left w:w="62" w:type="dxa"/>
          <w:right w:w="62" w:type="dxa"/>
        </w:tblCellMar>
        <w:tblLook w:val="0000"/>
      </w:tblPr>
      <w:tblGrid>
        <w:gridCol w:w="2531"/>
        <w:gridCol w:w="6469"/>
      </w:tblGrid>
      <w:tr w:rsidTr="0065215D">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r w:rsidRPr="00394FB3">
              <w:rPr>
                <w:rStyle w:val="SpecialBold"/>
              </w:rPr>
              <w:t>ELECTIVE UNITS</w:t>
            </w:r>
          </w:p>
        </w:tc>
      </w:tr>
      <w:tr w:rsidTr="0065215D">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rPr>
                <w:rStyle w:val="SpecialBold"/>
              </w:rPr>
              <w:t>Computer Operations and ICT Management</w:t>
            </w:r>
          </w:p>
        </w:tc>
      </w:tr>
      <w:tr w:rsidTr="0065215D">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 xml:space="preserve">SIRXICT001A </w:t>
            </w:r>
          </w:p>
        </w:tc>
        <w:tc>
          <w:tcPr>
            <w:tcW w:w="6469"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Operate retail technology</w:t>
            </w:r>
          </w:p>
        </w:tc>
      </w:tr>
      <w:tr w:rsidTr="0065215D">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9" w:type="dxa"/>
            <w:tcBorders>
              <w:top w:val="nil"/>
              <w:left w:val="nil"/>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p>
        </w:tc>
      </w:tr>
      <w:tr w:rsidTr="0065215D">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rPr>
                <w:rStyle w:val="SpecialBold"/>
              </w:rPr>
              <w:t>Dispensary</w:t>
            </w:r>
          </w:p>
        </w:tc>
      </w:tr>
      <w:tr w:rsidTr="0065215D">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SIRPDIS002A</w:t>
            </w:r>
          </w:p>
        </w:tc>
        <w:tc>
          <w:tcPr>
            <w:tcW w:w="6469"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Deliver prescription medicines to customers outside the pharmacy</w:t>
            </w:r>
          </w:p>
        </w:tc>
      </w:tr>
      <w:tr w:rsidTr="0065215D">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9" w:type="dxa"/>
            <w:tcBorders>
              <w:top w:val="nil"/>
              <w:left w:val="nil"/>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p>
        </w:tc>
      </w:tr>
      <w:tr w:rsidTr="0065215D">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rPr>
                <w:rStyle w:val="SpecialBold"/>
              </w:rPr>
              <w:t>Finance</w:t>
            </w:r>
            <w:r w:rsidRPr="00394FB3">
              <w:t xml:space="preserve"> </w:t>
            </w:r>
          </w:p>
        </w:tc>
      </w:tr>
      <w:tr w:rsidTr="0065215D">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SIRXFIN001A</w:t>
            </w:r>
          </w:p>
        </w:tc>
        <w:tc>
          <w:tcPr>
            <w:tcW w:w="6469"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Balance point-of-sale terminal</w:t>
            </w:r>
          </w:p>
        </w:tc>
      </w:tr>
      <w:tr w:rsidTr="0065215D">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9" w:type="dxa"/>
            <w:tcBorders>
              <w:top w:val="nil"/>
              <w:left w:val="nil"/>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p>
        </w:tc>
      </w:tr>
      <w:tr w:rsidTr="0065215D">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rPr>
                <w:rStyle w:val="SpecialBold"/>
              </w:rPr>
              <w:t>Community Pharmacy</w:t>
            </w:r>
            <w:r w:rsidRPr="00394FB3">
              <w:t xml:space="preserve">: </w:t>
            </w:r>
            <w:r w:rsidRPr="00394FB3">
              <w:rPr>
                <w:rStyle w:val="SpecialBold"/>
              </w:rPr>
              <w:t>Product</w:t>
            </w:r>
          </w:p>
        </w:tc>
      </w:tr>
      <w:tr w:rsidTr="0065215D">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SIRPPKS004A</w:t>
            </w:r>
          </w:p>
        </w:tc>
        <w:tc>
          <w:tcPr>
            <w:tcW w:w="6469"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Identify, locate and sell baby and infant products</w:t>
            </w:r>
          </w:p>
        </w:tc>
      </w:tr>
      <w:tr w:rsidTr="0065215D">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9" w:type="dxa"/>
            <w:tcBorders>
              <w:top w:val="nil"/>
              <w:left w:val="nil"/>
              <w:bottom w:val="single" w:sz="6" w:space="0" w:color="auto"/>
              <w:right w:val="single" w:sz="6" w:space="0" w:color="auto"/>
            </w:tcBorders>
            <w:tcMar>
              <w:top w:w="0" w:type="dxa"/>
              <w:left w:w="62" w:type="dxa"/>
              <w:bottom w:w="0" w:type="dxa"/>
              <w:right w:w="62" w:type="dxa"/>
            </w:tcMar>
          </w:tcPr>
          <w:p w:rsidR="00000000" w:rsidP="00394FB3">
            <w:pPr>
              <w:pStyle w:val="BodyText"/>
              <w:rPr>
                <w:lang w:val="en-NZ"/>
              </w:rPr>
            </w:pPr>
          </w:p>
        </w:tc>
      </w:tr>
      <w:tr w:rsidTr="0065215D">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rPr>
                <w:rStyle w:val="SpecialBold"/>
              </w:rPr>
              <w:t>Retail Product Knowledge</w:t>
            </w:r>
          </w:p>
        </w:tc>
      </w:tr>
      <w:tr w:rsidTr="0065215D">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SIRXRPK001A</w:t>
            </w:r>
          </w:p>
        </w:tc>
        <w:tc>
          <w:tcPr>
            <w:tcW w:w="6469"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Recommend health and nutritional products and services</w:t>
            </w:r>
          </w:p>
        </w:tc>
      </w:tr>
      <w:tr w:rsidTr="0065215D">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394FB3">
            <w:pPr>
              <w:pStyle w:val="BodyText"/>
              <w:rPr>
                <w:lang w:val="en-NZ"/>
              </w:rPr>
            </w:pPr>
            <w:r w:rsidRPr="00394FB3">
              <w:t>SIRXRPK002A</w:t>
            </w:r>
          </w:p>
        </w:tc>
        <w:tc>
          <w:tcPr>
            <w:tcW w:w="6469" w:type="dxa"/>
            <w:tcBorders>
              <w:top w:val="nil"/>
              <w:left w:val="nil"/>
              <w:bottom w:val="nil"/>
              <w:right w:val="single" w:sz="6" w:space="0" w:color="auto"/>
            </w:tcBorders>
            <w:tcMar>
              <w:top w:w="0" w:type="dxa"/>
              <w:left w:w="62" w:type="dxa"/>
              <w:bottom w:w="0" w:type="dxa"/>
              <w:right w:w="62" w:type="dxa"/>
            </w:tcMar>
          </w:tcPr>
          <w:p w:rsidR="00000000" w:rsidP="00394FB3">
            <w:pPr>
              <w:pStyle w:val="BodyText"/>
              <w:rPr>
                <w:lang w:val="en-NZ"/>
              </w:rPr>
            </w:pPr>
            <w:r w:rsidRPr="00394FB3">
              <w:t>Recommend hair, beauty and cosmetic products and services</w:t>
            </w:r>
          </w:p>
        </w:tc>
      </w:tr>
      <w:tr w:rsidTr="0065215D">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9" w:type="dxa"/>
            <w:tcBorders>
              <w:top w:val="nil"/>
              <w:left w:val="nil"/>
              <w:bottom w:val="single" w:sz="6" w:space="0" w:color="auto"/>
              <w:right w:val="single" w:sz="6" w:space="0" w:color="auto"/>
            </w:tcBorders>
            <w:tcMar>
              <w:top w:w="0" w:type="dxa"/>
              <w:left w:w="62" w:type="dxa"/>
              <w:bottom w:w="0" w:type="dxa"/>
              <w:right w:w="62" w:type="dxa"/>
            </w:tcMar>
          </w:tcPr>
          <w:p w:rsidR="00000000" w:rsidRPr="00394FB3" w:rsidP="00394FB3">
            <w:pPr>
              <w:pStyle w:val="BodyText"/>
            </w:pPr>
          </w:p>
        </w:tc>
      </w:tr>
    </w:tbl>
    <w:p w:rsidR="0065215D" w:rsidP="00394FB3">
      <w:pPr>
        <w:pStyle w:val="BodyText"/>
      </w:pPr>
    </w:p>
    <w:p w:rsidR="0065215D" w:rsidP="00394FB3">
      <w:pPr>
        <w:pStyle w:val="BodyText"/>
      </w:pPr>
    </w:p>
    <w:p w:rsidR="00000000" w:rsidRPr="00394FB3" w:rsidP="00394FB3"/>
    <w:sectPr w:rsidSect="00394F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215D" w:rsidP="006521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15D" w:rsidP="00394F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5215D" w:rsidP="00394F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5215D" w:rsidP="00394F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215D" w:rsidP="0065215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15D" w:rsidP="00394FB3">
    <w:pPr>
      <w:pStyle w:val="Header"/>
      <w:framePr w:wrap="around"/>
    </w:pPr>
    <w:r>
      <w:fldChar w:fldCharType="begin"/>
    </w:r>
    <w:r>
      <w:instrText xml:space="preserve"> TITLE   \* MERGEFORMAT </w:instrText>
    </w:r>
    <w:r>
      <w:fldChar w:fldCharType="separate"/>
    </w:r>
    <w:r>
      <w:t>SIR20107 Certificate II in Community Pharmacy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215D" w:rsidP="00394F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C8B8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D08F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F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4FB3"/>
    <w:pPr>
      <w:spacing w:before="360" w:after="60"/>
      <w:outlineLvl w:val="0"/>
    </w:pPr>
    <w:rPr>
      <w:sz w:val="32"/>
    </w:rPr>
  </w:style>
  <w:style w:type="paragraph" w:styleId="Heading2">
    <w:name w:val="heading 2"/>
    <w:basedOn w:val="HeadingBase"/>
    <w:next w:val="BodyText"/>
    <w:link w:val="Heading2Char"/>
    <w:qFormat/>
    <w:rsid w:val="00394FB3"/>
    <w:pPr>
      <w:keepLines/>
      <w:spacing w:before="240" w:after="120"/>
      <w:outlineLvl w:val="1"/>
    </w:pPr>
    <w:rPr>
      <w:sz w:val="28"/>
      <w:szCs w:val="40"/>
    </w:rPr>
  </w:style>
  <w:style w:type="paragraph" w:styleId="Heading3">
    <w:name w:val="heading 3"/>
    <w:basedOn w:val="HeadingBase"/>
    <w:next w:val="BodyText"/>
    <w:link w:val="Heading3Char"/>
    <w:qFormat/>
    <w:rsid w:val="00394FB3"/>
    <w:pPr>
      <w:spacing w:before="180" w:after="120"/>
      <w:outlineLvl w:val="2"/>
    </w:pPr>
    <w:rPr>
      <w:spacing w:val="-10"/>
      <w:kern w:val="32"/>
    </w:rPr>
  </w:style>
  <w:style w:type="paragraph" w:styleId="Heading4">
    <w:name w:val="heading 4"/>
    <w:basedOn w:val="HeadingBase"/>
    <w:next w:val="BodyText"/>
    <w:link w:val="Heading4Char"/>
    <w:qFormat/>
    <w:rsid w:val="00394FB3"/>
    <w:pPr>
      <w:spacing w:before="160" w:after="120"/>
      <w:outlineLvl w:val="3"/>
    </w:pPr>
    <w:rPr>
      <w:sz w:val="22"/>
    </w:rPr>
  </w:style>
  <w:style w:type="paragraph" w:styleId="Heading5">
    <w:name w:val="heading 5"/>
    <w:basedOn w:val="HeadingBase"/>
    <w:next w:val="Normal"/>
    <w:link w:val="Heading5Char"/>
    <w:qFormat/>
    <w:rsid w:val="00394FB3"/>
    <w:pPr>
      <w:spacing w:before="80"/>
      <w:outlineLvl w:val="4"/>
    </w:pPr>
    <w:rPr>
      <w:color w:val="918585"/>
      <w:sz w:val="20"/>
    </w:rPr>
  </w:style>
  <w:style w:type="paragraph" w:styleId="Heading6">
    <w:name w:val="heading 6"/>
    <w:basedOn w:val="HeadingBase"/>
    <w:next w:val="Normal"/>
    <w:link w:val="Heading6Char"/>
    <w:qFormat/>
    <w:rsid w:val="00394FB3"/>
    <w:pPr>
      <w:spacing w:before="60"/>
      <w:outlineLvl w:val="5"/>
    </w:pPr>
    <w:rPr>
      <w:color w:val="918585"/>
      <w:sz w:val="20"/>
    </w:rPr>
  </w:style>
  <w:style w:type="paragraph" w:styleId="Heading7">
    <w:name w:val="heading 7"/>
    <w:basedOn w:val="Normal"/>
    <w:next w:val="Normal"/>
    <w:link w:val="Heading7Char"/>
    <w:qFormat/>
    <w:rsid w:val="00394FB3"/>
    <w:pPr>
      <w:ind w:left="720"/>
      <w:outlineLvl w:val="6"/>
    </w:pPr>
    <w:rPr>
      <w:i/>
    </w:rPr>
  </w:style>
  <w:style w:type="paragraph" w:styleId="Heading8">
    <w:name w:val="heading 8"/>
    <w:basedOn w:val="Normal"/>
    <w:next w:val="Normal"/>
    <w:link w:val="Heading8Char"/>
    <w:qFormat/>
    <w:rsid w:val="00394FB3"/>
    <w:pPr>
      <w:ind w:left="720"/>
      <w:outlineLvl w:val="7"/>
    </w:pPr>
    <w:rPr>
      <w:i/>
    </w:rPr>
  </w:style>
  <w:style w:type="paragraph" w:styleId="Heading9">
    <w:name w:val="heading 9"/>
    <w:basedOn w:val="Normal"/>
    <w:next w:val="Normal"/>
    <w:link w:val="Heading9Char"/>
    <w:qFormat/>
    <w:rsid w:val="00394FB3"/>
    <w:pPr>
      <w:ind w:left="720"/>
      <w:outlineLvl w:val="8"/>
    </w:pPr>
    <w:rPr>
      <w:i/>
    </w:rPr>
  </w:style>
  <w:style w:type="character" w:default="1" w:styleId="DefaultParagraphFont">
    <w:name w:val="Default Paragraph Font"/>
    <w:uiPriority w:val="1"/>
    <w:unhideWhenUsed/>
    <w:rsid w:val="00394F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FB3"/>
  </w:style>
  <w:style w:type="character" w:customStyle="1" w:styleId="Heading1Char">
    <w:name w:val="Heading 1 Char"/>
    <w:link w:val="Heading1"/>
    <w:rsid w:val="00394FB3"/>
    <w:rPr>
      <w:rFonts w:ascii="Times New Roman" w:eastAsia="Times New Roman" w:hAnsi="Times New Roman" w:cs="Times New Roman"/>
      <w:b/>
      <w:sz w:val="32"/>
      <w:szCs w:val="20"/>
      <w:lang w:eastAsia="en-US"/>
    </w:rPr>
  </w:style>
  <w:style w:type="paragraph" w:styleId="BodyText">
    <w:name w:val="Body Text"/>
    <w:basedOn w:val="Normal"/>
    <w:link w:val="BodyTextChar"/>
    <w:rsid w:val="00394FB3"/>
    <w:pPr>
      <w:spacing w:before="120" w:after="120"/>
      <w:contextualSpacing/>
    </w:pPr>
    <w:rPr>
      <w:rFonts w:ascii="Times New Roman" w:hAnsi="Times New Roman"/>
      <w:sz w:val="24"/>
      <w:szCs w:val="22"/>
    </w:rPr>
  </w:style>
  <w:style w:type="character" w:customStyle="1" w:styleId="BodyTextChar">
    <w:name w:val="Body Text Char"/>
    <w:link w:val="BodyText"/>
    <w:rsid w:val="00394FB3"/>
    <w:rPr>
      <w:rFonts w:ascii="Times New Roman" w:eastAsia="Times New Roman" w:hAnsi="Times New Roman" w:cs="Times New Roman"/>
      <w:sz w:val="24"/>
      <w:lang w:val="en-US" w:eastAsia="en-US"/>
    </w:rPr>
  </w:style>
  <w:style w:type="paragraph" w:styleId="Footer">
    <w:name w:val="footer"/>
    <w:basedOn w:val="Normal"/>
    <w:link w:val="FooterChar"/>
    <w:rsid w:val="00394F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94FB3"/>
    <w:rPr>
      <w:rFonts w:ascii="Times New Roman" w:eastAsia="Times New Roman" w:hAnsi="Times New Roman" w:cs="Times New Roman"/>
      <w:sz w:val="16"/>
      <w:lang w:val="en-US" w:eastAsia="en-US"/>
    </w:rPr>
  </w:style>
  <w:style w:type="paragraph" w:styleId="ListBullet">
    <w:name w:val="List Bullet"/>
    <w:basedOn w:val="List"/>
    <w:rsid w:val="00394FB3"/>
    <w:pPr>
      <w:numPr>
        <w:numId w:val="12"/>
      </w:numPr>
      <w:tabs>
        <w:tab w:val="clear" w:pos="340"/>
      </w:tabs>
      <w:spacing w:before="40" w:after="40"/>
    </w:pPr>
  </w:style>
  <w:style w:type="character" w:customStyle="1" w:styleId="SpecialBold">
    <w:name w:val="Special Bold"/>
    <w:rsid w:val="00394FB3"/>
    <w:rPr>
      <w:b/>
      <w:spacing w:val="0"/>
    </w:rPr>
  </w:style>
  <w:style w:type="paragraph" w:styleId="Header">
    <w:name w:val="header"/>
    <w:basedOn w:val="Normal"/>
    <w:link w:val="HeaderChar"/>
    <w:rsid w:val="00394F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94F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4FB3"/>
    <w:pPr>
      <w:spacing w:before="240" w:after="120"/>
      <w:outlineLvl w:val="0"/>
    </w:pPr>
    <w:rPr>
      <w:rFonts w:ascii="Times New Roman" w:hAnsi="Times New Roman"/>
      <w:b/>
      <w:sz w:val="28"/>
    </w:rPr>
  </w:style>
  <w:style w:type="paragraph" w:customStyle="1" w:styleId="AllowPageBreak">
    <w:name w:val="AllowPageBreak"/>
    <w:rsid w:val="00394F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94FB3"/>
    <w:rPr>
      <w:rFonts w:ascii="Times New Roman" w:eastAsia="Times New Roman" w:hAnsi="Times New Roman" w:cs="Times New Roman"/>
      <w:b/>
      <w:sz w:val="28"/>
      <w:szCs w:val="40"/>
      <w:lang w:eastAsia="en-US"/>
    </w:rPr>
  </w:style>
  <w:style w:type="character" w:customStyle="1" w:styleId="Heading3Char">
    <w:name w:val="Heading 3 Char"/>
    <w:link w:val="Heading3"/>
    <w:rsid w:val="00394FB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94FB3"/>
    <w:rPr>
      <w:rFonts w:ascii="Times New Roman" w:eastAsia="Times New Roman" w:hAnsi="Times New Roman" w:cs="Times New Roman"/>
      <w:b/>
      <w:szCs w:val="20"/>
      <w:lang w:eastAsia="en-US"/>
    </w:rPr>
  </w:style>
  <w:style w:type="character" w:customStyle="1" w:styleId="Heading5Char">
    <w:name w:val="Heading 5 Char"/>
    <w:link w:val="Heading5"/>
    <w:rsid w:val="00394FB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94F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F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4F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4FB3"/>
    <w:rPr>
      <w:rFonts w:ascii="Courier New" w:eastAsia="Times New Roman" w:hAnsi="Courier New" w:cs="Times New Roman"/>
      <w:i/>
      <w:szCs w:val="20"/>
      <w:lang w:val="en-US" w:eastAsia="en-US"/>
    </w:rPr>
  </w:style>
  <w:style w:type="paragraph" w:customStyle="1" w:styleId="HeadingBase">
    <w:name w:val="Heading Base"/>
    <w:rsid w:val="00394F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FB3"/>
    <w:pPr>
      <w:tabs>
        <w:tab w:val="right" w:leader="dot" w:pos="9072"/>
      </w:tabs>
      <w:ind w:left="567"/>
    </w:pPr>
    <w:rPr>
      <w:szCs w:val="22"/>
    </w:rPr>
  </w:style>
  <w:style w:type="paragraph" w:customStyle="1" w:styleId="TOCBase">
    <w:name w:val="TOC Base"/>
    <w:rsid w:val="00394F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FB3"/>
    <w:pPr>
      <w:tabs>
        <w:tab w:val="right" w:leader="dot" w:pos="9072"/>
      </w:tabs>
      <w:spacing w:before="40" w:after="40"/>
      <w:ind w:left="284"/>
    </w:pPr>
    <w:rPr>
      <w:rFonts w:ascii="Times New Roman" w:hAnsi="Times New Roman"/>
    </w:rPr>
  </w:style>
  <w:style w:type="paragraph" w:styleId="TOC1">
    <w:name w:val="toc 1"/>
    <w:basedOn w:val="TOCBase"/>
    <w:next w:val="Normal"/>
    <w:rsid w:val="00394F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4FB3"/>
    <w:pPr>
      <w:spacing w:before="5040"/>
      <w:jc w:val="center"/>
    </w:pPr>
    <w:rPr>
      <w:sz w:val="48"/>
      <w:szCs w:val="72"/>
      <w:lang w:val="en-US"/>
    </w:rPr>
  </w:style>
  <w:style w:type="character" w:customStyle="1" w:styleId="TitleChar">
    <w:name w:val="Title Char"/>
    <w:link w:val="Title"/>
    <w:rsid w:val="00394F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FB3"/>
    <w:pPr>
      <w:tabs>
        <w:tab w:val="left" w:pos="3600"/>
        <w:tab w:val="left" w:pos="3958"/>
      </w:tabs>
    </w:pPr>
  </w:style>
  <w:style w:type="paragraph" w:styleId="List">
    <w:name w:val="List"/>
    <w:basedOn w:val="BodyText"/>
    <w:next w:val="BodyText"/>
    <w:rsid w:val="00394FB3"/>
    <w:pPr>
      <w:tabs>
        <w:tab w:val="left" w:pos="340"/>
      </w:tabs>
      <w:spacing w:before="60" w:after="60"/>
      <w:ind w:left="340" w:hanging="340"/>
    </w:pPr>
  </w:style>
  <w:style w:type="paragraph" w:customStyle="1" w:styleId="Note">
    <w:name w:val="Note"/>
    <w:basedOn w:val="BodyText"/>
    <w:rsid w:val="00394F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FB3"/>
    <w:pPr>
      <w:framePr w:wrap="auto" w:hAnchor="text" w:y="6049"/>
    </w:pPr>
    <w:rPr>
      <w:color w:val="000000"/>
      <w:sz w:val="40"/>
    </w:rPr>
  </w:style>
  <w:style w:type="paragraph" w:customStyle="1" w:styleId="TOCTitle">
    <w:name w:val="TOCTitle"/>
    <w:basedOn w:val="Heading1"/>
    <w:rsid w:val="00394FB3"/>
    <w:pPr>
      <w:spacing w:after="240"/>
      <w:jc w:val="center"/>
      <w:outlineLvl w:val="9"/>
    </w:pPr>
    <w:rPr>
      <w:caps/>
    </w:rPr>
  </w:style>
  <w:style w:type="paragraph" w:customStyle="1" w:styleId="Version">
    <w:name w:val="Version"/>
    <w:rsid w:val="00394F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4FB3"/>
    <w:pPr>
      <w:numPr>
        <w:numId w:val="13"/>
      </w:numPr>
      <w:tabs>
        <w:tab w:val="clear" w:pos="680"/>
      </w:tabs>
    </w:pPr>
  </w:style>
  <w:style w:type="paragraph" w:styleId="Index1">
    <w:name w:val="index 1"/>
    <w:basedOn w:val="Normal"/>
    <w:next w:val="Normal"/>
    <w:semiHidden/>
    <w:rsid w:val="00394FB3"/>
    <w:pPr>
      <w:keepNext w:val="0"/>
      <w:tabs>
        <w:tab w:val="right" w:pos="4176"/>
      </w:tabs>
      <w:ind w:left="198" w:hanging="198"/>
    </w:pPr>
    <w:rPr>
      <w:rFonts w:ascii="Garamond" w:hAnsi="Garamond"/>
    </w:rPr>
  </w:style>
  <w:style w:type="paragraph" w:styleId="IndexHeading">
    <w:name w:val="index heading"/>
    <w:basedOn w:val="Normal"/>
    <w:next w:val="Index1"/>
    <w:semiHidden/>
    <w:rsid w:val="00394FB3"/>
    <w:pPr>
      <w:spacing w:before="120" w:after="120"/>
    </w:pPr>
    <w:rPr>
      <w:rFonts w:ascii="Arial" w:hAnsi="Arial"/>
      <w:b/>
      <w:color w:val="918585"/>
      <w:sz w:val="24"/>
    </w:rPr>
  </w:style>
  <w:style w:type="paragraph" w:customStyle="1" w:styleId="Chapter">
    <w:name w:val="Chapter"/>
    <w:basedOn w:val="Normal"/>
    <w:rsid w:val="00394FB3"/>
    <w:pPr>
      <w:spacing w:before="240"/>
    </w:pPr>
    <w:rPr>
      <w:rFonts w:ascii="Times New Roman" w:hAnsi="Times New Roman"/>
      <w:smallCaps/>
      <w:spacing w:val="80"/>
      <w:sz w:val="28"/>
    </w:rPr>
  </w:style>
  <w:style w:type="paragraph" w:customStyle="1" w:styleId="InChapter">
    <w:name w:val="InChapter"/>
    <w:basedOn w:val="Heading3"/>
    <w:rsid w:val="00394FB3"/>
    <w:pPr>
      <w:spacing w:after="240"/>
      <w:outlineLvl w:val="9"/>
    </w:pPr>
    <w:rPr>
      <w:noProof/>
    </w:rPr>
  </w:style>
  <w:style w:type="paragraph" w:styleId="Index2">
    <w:name w:val="index 2"/>
    <w:basedOn w:val="Normal"/>
    <w:next w:val="Normal"/>
    <w:semiHidden/>
    <w:rsid w:val="00394FB3"/>
    <w:pPr>
      <w:tabs>
        <w:tab w:val="right" w:pos="4176"/>
      </w:tabs>
      <w:ind w:left="568" w:hanging="284"/>
    </w:pPr>
    <w:rPr>
      <w:rFonts w:ascii="Garamond" w:hAnsi="Garamond"/>
    </w:rPr>
  </w:style>
  <w:style w:type="paragraph" w:customStyle="1" w:styleId="Byline">
    <w:name w:val="Byline"/>
    <w:rsid w:val="00394F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FB3"/>
    <w:pPr>
      <w:tabs>
        <w:tab w:val="clear" w:pos="3600"/>
        <w:tab w:val="clear" w:pos="3958"/>
      </w:tabs>
      <w:jc w:val="right"/>
    </w:pPr>
  </w:style>
  <w:style w:type="character" w:styleId="Emphasis">
    <w:name w:val="Emphasis"/>
    <w:qFormat/>
    <w:rsid w:val="00394FB3"/>
    <w:rPr>
      <w:i/>
    </w:rPr>
  </w:style>
  <w:style w:type="paragraph" w:styleId="Caption">
    <w:name w:val="caption"/>
    <w:basedOn w:val="BodyText"/>
    <w:next w:val="Normal"/>
    <w:qFormat/>
    <w:rsid w:val="00394FB3"/>
    <w:pPr>
      <w:framePr w:w="2268" w:hSpace="181" w:vSpace="181" w:wrap="around" w:vAnchor="text" w:hAnchor="page" w:x="1135" w:y="285" w:anchorLock="1"/>
    </w:pPr>
    <w:rPr>
      <w:i/>
    </w:rPr>
  </w:style>
  <w:style w:type="paragraph" w:customStyle="1" w:styleId="MiniTOCTitle">
    <w:name w:val="MiniTOCTitle"/>
    <w:basedOn w:val="Heading4"/>
    <w:rsid w:val="00394FB3"/>
    <w:pPr>
      <w:spacing w:before="240"/>
      <w:outlineLvl w:val="9"/>
    </w:pPr>
    <w:rPr>
      <w:noProof/>
      <w:sz w:val="24"/>
    </w:rPr>
  </w:style>
  <w:style w:type="paragraph" w:customStyle="1" w:styleId="MiniTOCItem">
    <w:name w:val="MiniTOCItem"/>
    <w:basedOn w:val="ListBullet"/>
    <w:rsid w:val="00394FB3"/>
    <w:pPr>
      <w:numPr>
        <w:numId w:val="0"/>
      </w:numPr>
      <w:tabs>
        <w:tab w:val="right" w:leader="dot" w:pos="6521"/>
      </w:tabs>
      <w:spacing w:before="0" w:after="0"/>
    </w:pPr>
  </w:style>
  <w:style w:type="paragraph" w:customStyle="1" w:styleId="TOFTitle">
    <w:name w:val="TOFTitle"/>
    <w:basedOn w:val="TOCTitle"/>
    <w:rsid w:val="00394FB3"/>
  </w:style>
  <w:style w:type="paragraph" w:styleId="TableofFigures">
    <w:name w:val="table of figures"/>
    <w:basedOn w:val="Normal"/>
    <w:next w:val="Normal"/>
    <w:semiHidden/>
    <w:rsid w:val="00394FB3"/>
    <w:pPr>
      <w:tabs>
        <w:tab w:val="right" w:leader="dot" w:pos="9072"/>
      </w:tabs>
      <w:ind w:left="970" w:hanging="403"/>
    </w:pPr>
    <w:rPr>
      <w:rFonts w:ascii="Times New Roman" w:hAnsi="Times New Roman"/>
      <w:b/>
    </w:rPr>
  </w:style>
  <w:style w:type="paragraph" w:styleId="ListNumber">
    <w:name w:val="List Number"/>
    <w:basedOn w:val="List"/>
    <w:rsid w:val="00394FB3"/>
    <w:pPr>
      <w:numPr>
        <w:numId w:val="10"/>
      </w:numPr>
    </w:pPr>
  </w:style>
  <w:style w:type="character" w:customStyle="1" w:styleId="WingdingSymbols">
    <w:name w:val="Wingding Symbols"/>
    <w:rsid w:val="00394FB3"/>
    <w:rPr>
      <w:rFonts w:ascii="Wingdings" w:hAnsi="Wingdings"/>
    </w:rPr>
  </w:style>
  <w:style w:type="paragraph" w:customStyle="1" w:styleId="TableHeading">
    <w:name w:val="Table Heading"/>
    <w:basedOn w:val="HeadingBase"/>
    <w:rsid w:val="00394FB3"/>
    <w:pPr>
      <w:keepLines/>
      <w:pBdr>
        <w:bottom w:val="single" w:sz="6" w:space="1" w:color="918585"/>
      </w:pBdr>
      <w:spacing w:before="240"/>
    </w:pPr>
  </w:style>
  <w:style w:type="character" w:customStyle="1" w:styleId="HotSpot">
    <w:name w:val="HotSpot"/>
    <w:rsid w:val="00394FB3"/>
    <w:rPr>
      <w:color w:val="0033CC"/>
      <w:u w:val="none"/>
    </w:rPr>
  </w:style>
  <w:style w:type="paragraph" w:customStyle="1" w:styleId="BodyTextRight">
    <w:name w:val="Body Text Right"/>
    <w:basedOn w:val="BodyText"/>
    <w:rsid w:val="00394FB3"/>
    <w:pPr>
      <w:spacing w:before="0" w:after="0"/>
      <w:jc w:val="right"/>
    </w:pPr>
  </w:style>
  <w:style w:type="paragraph" w:styleId="Index3">
    <w:name w:val="index 3"/>
    <w:basedOn w:val="ListNumber2"/>
    <w:next w:val="Normal"/>
    <w:semiHidden/>
    <w:rsid w:val="00394FB3"/>
    <w:pPr>
      <w:numPr>
        <w:numId w:val="0"/>
      </w:numPr>
      <w:tabs>
        <w:tab w:val="right" w:leader="dot" w:pos="4176"/>
      </w:tabs>
    </w:pPr>
  </w:style>
  <w:style w:type="paragraph" w:styleId="ListNumber2">
    <w:name w:val="List Number 2"/>
    <w:basedOn w:val="List2"/>
    <w:rsid w:val="00394FB3"/>
    <w:pPr>
      <w:numPr>
        <w:numId w:val="9"/>
      </w:numPr>
      <w:tabs>
        <w:tab w:val="clear" w:pos="1060"/>
      </w:tabs>
    </w:pPr>
  </w:style>
  <w:style w:type="paragraph" w:customStyle="1" w:styleId="MarginNote">
    <w:name w:val="Margin Note"/>
    <w:basedOn w:val="BodyText"/>
    <w:rsid w:val="00394F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F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94F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4FB3"/>
    <w:rPr>
      <w:sz w:val="32"/>
    </w:rPr>
  </w:style>
  <w:style w:type="paragraph" w:customStyle="1" w:styleId="HeadingProcedure">
    <w:name w:val="Heading Procedure"/>
    <w:basedOn w:val="HeadingBase"/>
    <w:next w:val="Normal"/>
    <w:rsid w:val="00394FB3"/>
    <w:pPr>
      <w:tabs>
        <w:tab w:val="left" w:pos="0"/>
      </w:tabs>
      <w:spacing w:before="120" w:after="60"/>
    </w:pPr>
    <w:rPr>
      <w:i/>
      <w:color w:val="918585"/>
      <w:sz w:val="22"/>
    </w:rPr>
  </w:style>
  <w:style w:type="paragraph" w:customStyle="1" w:styleId="TableBodyText">
    <w:name w:val="Table Body Text"/>
    <w:basedOn w:val="BodyText"/>
    <w:rsid w:val="00394FB3"/>
    <w:pPr>
      <w:spacing w:before="60" w:after="60"/>
    </w:pPr>
  </w:style>
  <w:style w:type="paragraph" w:styleId="ListContinue">
    <w:name w:val="List Continue"/>
    <w:basedOn w:val="List"/>
    <w:rsid w:val="00394FB3"/>
    <w:pPr>
      <w:ind w:firstLine="0"/>
    </w:pPr>
  </w:style>
  <w:style w:type="paragraph" w:customStyle="1" w:styleId="ListNote">
    <w:name w:val="List Note"/>
    <w:basedOn w:val="List"/>
    <w:rsid w:val="00394FB3"/>
    <w:pPr>
      <w:pBdr>
        <w:top w:val="single" w:sz="6" w:space="2" w:color="918585"/>
        <w:bottom w:val="single" w:sz="6" w:space="2" w:color="918585"/>
      </w:pBdr>
      <w:tabs>
        <w:tab w:val="left" w:pos="1021"/>
      </w:tabs>
      <w:ind w:firstLine="0"/>
    </w:pPr>
  </w:style>
  <w:style w:type="paragraph" w:customStyle="1" w:styleId="Warning">
    <w:name w:val="Warning"/>
    <w:basedOn w:val="BodyText"/>
    <w:rsid w:val="00394FB3"/>
    <w:pPr>
      <w:shd w:val="clear" w:color="auto" w:fill="D9D9D9"/>
      <w:tabs>
        <w:tab w:val="left" w:pos="992"/>
      </w:tabs>
      <w:ind w:left="119" w:right="119"/>
    </w:pPr>
    <w:rPr>
      <w:sz w:val="20"/>
    </w:rPr>
  </w:style>
  <w:style w:type="paragraph" w:customStyle="1" w:styleId="MarginIcons">
    <w:name w:val="Margin Icons"/>
    <w:basedOn w:val="BodyText"/>
    <w:rsid w:val="00394FB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94FB3"/>
    <w:rPr>
      <w:rFonts w:ascii="Courier New" w:hAnsi="Courier New"/>
    </w:rPr>
  </w:style>
  <w:style w:type="paragraph" w:customStyle="1" w:styleId="NoteBullet">
    <w:name w:val="Note Bullet"/>
    <w:basedOn w:val="Note"/>
    <w:rsid w:val="00394FB3"/>
    <w:pPr>
      <w:tabs>
        <w:tab w:val="clear" w:pos="680"/>
      </w:tabs>
      <w:spacing w:before="60" w:after="60"/>
    </w:pPr>
  </w:style>
  <w:style w:type="paragraph" w:customStyle="1" w:styleId="SubHeading2">
    <w:name w:val="SubHeading2"/>
    <w:basedOn w:val="HeadingBase"/>
    <w:rsid w:val="00394FB3"/>
    <w:pPr>
      <w:spacing w:before="240" w:after="60"/>
    </w:pPr>
    <w:rPr>
      <w:sz w:val="20"/>
    </w:rPr>
  </w:style>
  <w:style w:type="paragraph" w:customStyle="1" w:styleId="SubHeading1">
    <w:name w:val="SubHeading1"/>
    <w:basedOn w:val="HeadingBase"/>
    <w:rsid w:val="00394FB3"/>
    <w:pPr>
      <w:spacing w:before="240" w:after="60"/>
    </w:pPr>
    <w:rPr>
      <w:color w:val="918585"/>
      <w:sz w:val="22"/>
    </w:rPr>
  </w:style>
  <w:style w:type="paragraph" w:customStyle="1" w:styleId="SideHeading">
    <w:name w:val="Side Heading"/>
    <w:basedOn w:val="HeadingBase"/>
    <w:rsid w:val="00394F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FB3"/>
    <w:pPr>
      <w:tabs>
        <w:tab w:val="num" w:pos="360"/>
      </w:tabs>
    </w:pPr>
  </w:style>
  <w:style w:type="paragraph" w:styleId="PlainText">
    <w:name w:val="Plain Text"/>
    <w:basedOn w:val="Normal"/>
    <w:link w:val="PlainTextChar"/>
    <w:rsid w:val="00394FB3"/>
    <w:rPr>
      <w:sz w:val="20"/>
    </w:rPr>
  </w:style>
  <w:style w:type="character" w:customStyle="1" w:styleId="PlainTextChar">
    <w:name w:val="Plain Text Char"/>
    <w:basedOn w:val="DefaultParagraphFont"/>
    <w:link w:val="PlainText"/>
    <w:rsid w:val="00394FB3"/>
    <w:rPr>
      <w:rFonts w:ascii="Courier New" w:eastAsia="Times New Roman" w:hAnsi="Courier New" w:cs="Times New Roman"/>
      <w:sz w:val="20"/>
      <w:szCs w:val="20"/>
      <w:lang w:val="en-US" w:eastAsia="en-US"/>
    </w:rPr>
  </w:style>
  <w:style w:type="character" w:customStyle="1" w:styleId="MenuOption">
    <w:name w:val="Menu Option"/>
    <w:rsid w:val="00394FB3"/>
    <w:rPr>
      <w:b/>
      <w:smallCaps/>
    </w:rPr>
  </w:style>
  <w:style w:type="paragraph" w:customStyle="1" w:styleId="TableListNumber">
    <w:name w:val="Table List Number"/>
    <w:basedOn w:val="ListNumber"/>
    <w:rsid w:val="00394FB3"/>
    <w:pPr>
      <w:numPr>
        <w:numId w:val="0"/>
      </w:numPr>
    </w:pPr>
  </w:style>
  <w:style w:type="paragraph" w:styleId="TOC4">
    <w:name w:val="toc 4"/>
    <w:basedOn w:val="TOCBase"/>
    <w:next w:val="Normal"/>
    <w:semiHidden/>
    <w:rsid w:val="00394FB3"/>
    <w:pPr>
      <w:tabs>
        <w:tab w:val="right" w:leader="dot" w:pos="9071"/>
      </w:tabs>
      <w:ind w:left="1701"/>
    </w:pPr>
  </w:style>
  <w:style w:type="paragraph" w:customStyle="1" w:styleId="ListAlpha">
    <w:name w:val="List Alpha"/>
    <w:basedOn w:val="List"/>
    <w:rsid w:val="00394FB3"/>
    <w:pPr>
      <w:numPr>
        <w:numId w:val="8"/>
      </w:numPr>
    </w:pPr>
  </w:style>
  <w:style w:type="paragraph" w:customStyle="1" w:styleId="ListAlpha2">
    <w:name w:val="List Alpha 2"/>
    <w:basedOn w:val="List2"/>
    <w:rsid w:val="00394FB3"/>
    <w:pPr>
      <w:numPr>
        <w:numId w:val="7"/>
      </w:numPr>
    </w:pPr>
  </w:style>
  <w:style w:type="paragraph" w:styleId="List2">
    <w:name w:val="List 2"/>
    <w:basedOn w:val="BodyText"/>
    <w:rsid w:val="00394FB3"/>
    <w:pPr>
      <w:tabs>
        <w:tab w:val="left" w:pos="680"/>
      </w:tabs>
      <w:spacing w:before="60" w:after="60"/>
      <w:ind w:left="680" w:hanging="340"/>
    </w:pPr>
  </w:style>
  <w:style w:type="paragraph" w:styleId="List3">
    <w:name w:val="List 3"/>
    <w:basedOn w:val="BodyText"/>
    <w:rsid w:val="00394FB3"/>
    <w:pPr>
      <w:tabs>
        <w:tab w:val="left" w:pos="1021"/>
      </w:tabs>
      <w:spacing w:before="60" w:after="60"/>
      <w:ind w:left="1020" w:hanging="340"/>
    </w:pPr>
  </w:style>
  <w:style w:type="paragraph" w:styleId="List4">
    <w:name w:val="List 4"/>
    <w:basedOn w:val="BodyText"/>
    <w:rsid w:val="00394FB3"/>
    <w:pPr>
      <w:tabs>
        <w:tab w:val="left" w:pos="1361"/>
      </w:tabs>
      <w:spacing w:before="60" w:after="60"/>
      <w:ind w:left="1361" w:hanging="340"/>
    </w:pPr>
  </w:style>
  <w:style w:type="paragraph" w:styleId="List5">
    <w:name w:val="List 5"/>
    <w:basedOn w:val="BodyText"/>
    <w:rsid w:val="00394FB3"/>
    <w:pPr>
      <w:tabs>
        <w:tab w:val="left" w:pos="1701"/>
      </w:tabs>
      <w:spacing w:before="60" w:after="60"/>
      <w:ind w:left="1701" w:hanging="340"/>
    </w:pPr>
  </w:style>
  <w:style w:type="paragraph" w:styleId="ListBullet3">
    <w:name w:val="List Bullet 3"/>
    <w:basedOn w:val="List3"/>
    <w:rsid w:val="00394FB3"/>
    <w:pPr>
      <w:numPr>
        <w:numId w:val="14"/>
      </w:numPr>
      <w:tabs>
        <w:tab w:val="clear" w:pos="1021"/>
      </w:tabs>
      <w:ind w:left="1037" w:hanging="357"/>
    </w:pPr>
  </w:style>
  <w:style w:type="paragraph" w:styleId="ListBullet4">
    <w:name w:val="List Bullet 4"/>
    <w:basedOn w:val="List4"/>
    <w:rsid w:val="00394FB3"/>
    <w:pPr>
      <w:numPr>
        <w:numId w:val="2"/>
      </w:numPr>
    </w:pPr>
  </w:style>
  <w:style w:type="paragraph" w:styleId="ListBullet5">
    <w:name w:val="List Bullet 5"/>
    <w:basedOn w:val="List5"/>
    <w:rsid w:val="00394FB3"/>
    <w:pPr>
      <w:numPr>
        <w:numId w:val="3"/>
      </w:numPr>
    </w:pPr>
  </w:style>
  <w:style w:type="paragraph" w:styleId="ListContinue2">
    <w:name w:val="List Continue 2"/>
    <w:basedOn w:val="List2"/>
    <w:rsid w:val="00394FB3"/>
    <w:pPr>
      <w:ind w:firstLine="0"/>
    </w:pPr>
  </w:style>
  <w:style w:type="paragraph" w:styleId="ListContinue3">
    <w:name w:val="List Continue 3"/>
    <w:basedOn w:val="List3"/>
    <w:rsid w:val="00394FB3"/>
    <w:pPr>
      <w:ind w:left="1021" w:firstLine="0"/>
    </w:pPr>
  </w:style>
  <w:style w:type="paragraph" w:styleId="ListContinue4">
    <w:name w:val="List Continue 4"/>
    <w:basedOn w:val="List4"/>
    <w:rsid w:val="00394FB3"/>
    <w:pPr>
      <w:ind w:firstLine="0"/>
    </w:pPr>
  </w:style>
  <w:style w:type="paragraph" w:styleId="ListContinue5">
    <w:name w:val="List Continue 5"/>
    <w:basedOn w:val="List5"/>
    <w:rsid w:val="00394FB3"/>
    <w:pPr>
      <w:ind w:firstLine="0"/>
    </w:pPr>
  </w:style>
  <w:style w:type="paragraph" w:styleId="ListNumber3">
    <w:name w:val="List Number 3"/>
    <w:basedOn w:val="List3"/>
    <w:rsid w:val="00394FB3"/>
    <w:pPr>
      <w:numPr>
        <w:numId w:val="4"/>
      </w:numPr>
    </w:pPr>
  </w:style>
  <w:style w:type="paragraph" w:styleId="ListNumber4">
    <w:name w:val="List Number 4"/>
    <w:basedOn w:val="List4"/>
    <w:rsid w:val="00394FB3"/>
    <w:pPr>
      <w:numPr>
        <w:numId w:val="5"/>
      </w:numPr>
    </w:pPr>
  </w:style>
  <w:style w:type="paragraph" w:styleId="ListNumber5">
    <w:name w:val="List Number 5"/>
    <w:basedOn w:val="List5"/>
    <w:rsid w:val="00394FB3"/>
    <w:pPr>
      <w:numPr>
        <w:numId w:val="6"/>
      </w:numPr>
    </w:pPr>
  </w:style>
  <w:style w:type="paragraph" w:styleId="BlockText">
    <w:name w:val="Block Text"/>
    <w:basedOn w:val="Normal"/>
    <w:rsid w:val="00394FB3"/>
    <w:pPr>
      <w:spacing w:after="120"/>
      <w:ind w:left="1440" w:right="1440"/>
    </w:pPr>
  </w:style>
  <w:style w:type="character" w:customStyle="1" w:styleId="Subscript">
    <w:name w:val="Subscript"/>
    <w:rsid w:val="00394FB3"/>
    <w:rPr>
      <w:sz w:val="16"/>
      <w:vertAlign w:val="subscript"/>
    </w:rPr>
  </w:style>
  <w:style w:type="character" w:customStyle="1" w:styleId="Superscript">
    <w:name w:val="Superscript"/>
    <w:rsid w:val="00394FB3"/>
    <w:rPr>
      <w:sz w:val="16"/>
      <w:vertAlign w:val="superscript"/>
    </w:rPr>
  </w:style>
  <w:style w:type="character" w:customStyle="1" w:styleId="Symbols">
    <w:name w:val="Symbols"/>
    <w:rsid w:val="00394FB3"/>
    <w:rPr>
      <w:rFonts w:ascii="Symbol" w:hAnsi="Symbol"/>
    </w:rPr>
  </w:style>
  <w:style w:type="character" w:customStyle="1" w:styleId="MenuOptions">
    <w:name w:val="Menu Options"/>
    <w:rsid w:val="00394FB3"/>
    <w:rPr>
      <w:rFonts w:ascii="Arial Narrow" w:hAnsi="Arial Narrow"/>
      <w:smallCaps/>
    </w:rPr>
  </w:style>
  <w:style w:type="character" w:customStyle="1" w:styleId="Buttons">
    <w:name w:val="Buttons"/>
    <w:rsid w:val="00394FB3"/>
    <w:rPr>
      <w:b/>
    </w:rPr>
  </w:style>
  <w:style w:type="character" w:customStyle="1" w:styleId="Underlined">
    <w:name w:val="Underlined"/>
    <w:rsid w:val="00394FB3"/>
    <w:rPr>
      <w:u w:val="single"/>
    </w:rPr>
  </w:style>
  <w:style w:type="paragraph" w:customStyle="1" w:styleId="TableBodyTextRight">
    <w:name w:val="Table Body Text Right"/>
    <w:basedOn w:val="TableBodyText"/>
    <w:rsid w:val="00394FB3"/>
    <w:pPr>
      <w:widowControl w:val="0"/>
      <w:autoSpaceDE w:val="0"/>
      <w:autoSpaceDN w:val="0"/>
      <w:adjustRightInd w:val="0"/>
      <w:jc w:val="right"/>
    </w:pPr>
    <w:rPr>
      <w:rFonts w:cs="Arial"/>
      <w:szCs w:val="18"/>
    </w:rPr>
  </w:style>
  <w:style w:type="paragraph" w:customStyle="1" w:styleId="CopyrightText">
    <w:name w:val="Copyright Text"/>
    <w:basedOn w:val="BodyText"/>
    <w:rsid w:val="00394FB3"/>
    <w:rPr>
      <w:sz w:val="18"/>
    </w:rPr>
  </w:style>
  <w:style w:type="paragraph" w:customStyle="1" w:styleId="BodySmallRight">
    <w:name w:val="Body Small Right"/>
    <w:basedOn w:val="BodyTextRight"/>
    <w:rsid w:val="00394FB3"/>
    <w:rPr>
      <w:sz w:val="18"/>
      <w:szCs w:val="18"/>
    </w:rPr>
  </w:style>
  <w:style w:type="paragraph" w:customStyle="1" w:styleId="MarginEdition">
    <w:name w:val="Margin Edition"/>
    <w:basedOn w:val="MarginNote"/>
    <w:rsid w:val="00394FB3"/>
    <w:pPr>
      <w:spacing w:before="0" w:after="0"/>
    </w:pPr>
    <w:rPr>
      <w:rFonts w:ascii="Times New Roman" w:hAnsi="Times New Roman"/>
      <w:color w:val="999999"/>
    </w:rPr>
  </w:style>
  <w:style w:type="paragraph" w:customStyle="1" w:styleId="Spacer">
    <w:name w:val="Spacer"/>
    <w:basedOn w:val="Normal"/>
    <w:rsid w:val="00394FB3"/>
    <w:rPr>
      <w:sz w:val="2"/>
      <w:szCs w:val="2"/>
    </w:rPr>
  </w:style>
  <w:style w:type="character" w:customStyle="1" w:styleId="Small">
    <w:name w:val="Small"/>
    <w:rsid w:val="00394FB3"/>
    <w:rPr>
      <w:sz w:val="16"/>
    </w:rPr>
  </w:style>
  <w:style w:type="paragraph" w:customStyle="1" w:styleId="WideTable">
    <w:name w:val="Wide Table"/>
    <w:basedOn w:val="Normal"/>
    <w:rsid w:val="00394FB3"/>
    <w:pPr>
      <w:ind w:left="-1418"/>
    </w:pPr>
    <w:rPr>
      <w:sz w:val="2"/>
      <w:szCs w:val="2"/>
    </w:rPr>
  </w:style>
  <w:style w:type="character" w:styleId="PageNumber">
    <w:name w:val="page number"/>
    <w:rsid w:val="00394FB3"/>
  </w:style>
  <w:style w:type="paragraph" w:styleId="Quote">
    <w:name w:val="Quote"/>
    <w:basedOn w:val="Heading1"/>
    <w:link w:val="QuoteChar"/>
    <w:qFormat/>
    <w:rsid w:val="00394FB3"/>
    <w:rPr>
      <w:b w:val="0"/>
      <w:sz w:val="72"/>
      <w:szCs w:val="72"/>
      <w:lang w:val="en-NZ"/>
    </w:rPr>
  </w:style>
  <w:style w:type="character" w:customStyle="1" w:styleId="QuoteChar">
    <w:name w:val="Quote Char"/>
    <w:link w:val="Quote"/>
    <w:rsid w:val="00394F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FB3"/>
    <w:pPr>
      <w:pageBreakBefore/>
    </w:pPr>
  </w:style>
  <w:style w:type="paragraph" w:customStyle="1" w:styleId="Border">
    <w:name w:val="Border"/>
    <w:basedOn w:val="Normal"/>
    <w:qFormat/>
    <w:rsid w:val="00394FB3"/>
    <w:pPr>
      <w:pBdr>
        <w:top w:val="single" w:sz="18" w:space="1" w:color="auto"/>
      </w:pBdr>
    </w:pPr>
    <w:rPr>
      <w:rFonts w:ascii="Times New Roman" w:hAnsi="Times New Roman"/>
      <w:color w:val="FFFFFF"/>
      <w:sz w:val="2"/>
    </w:rPr>
  </w:style>
  <w:style w:type="character" w:styleId="IntenseEmphasis">
    <w:name w:val="Intense Emphasis"/>
    <w:uiPriority w:val="21"/>
    <w:qFormat/>
    <w:rsid w:val="00394FB3"/>
    <w:rPr>
      <w:b/>
      <w:bCs/>
      <w:i/>
      <w:iCs/>
      <w:color w:val="auto"/>
    </w:rPr>
  </w:style>
  <w:style w:type="paragraph" w:styleId="IntenseQuote">
    <w:name w:val="Intense Quote"/>
    <w:basedOn w:val="Normal"/>
    <w:next w:val="Normal"/>
    <w:link w:val="IntenseQuoteChar"/>
    <w:uiPriority w:val="30"/>
    <w:qFormat/>
    <w:rsid w:val="00394FB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94FB3"/>
    <w:rPr>
      <w:rFonts w:ascii="Courier New" w:eastAsia="Times New Roman" w:hAnsi="Courier New" w:cs="Times New Roman"/>
      <w:b/>
      <w:bCs/>
      <w:i/>
      <w:iCs/>
      <w:szCs w:val="20"/>
      <w:lang w:val="en-US" w:eastAsia="en-US"/>
    </w:rPr>
  </w:style>
  <w:style w:type="character" w:styleId="SubtleReference">
    <w:name w:val="Subtle Reference"/>
    <w:uiPriority w:val="31"/>
    <w:qFormat/>
    <w:rsid w:val="00394FB3"/>
    <w:rPr>
      <w:smallCaps/>
      <w:color w:val="auto"/>
      <w:u w:val="single"/>
    </w:rPr>
  </w:style>
  <w:style w:type="character" w:styleId="IntenseReference">
    <w:name w:val="Intense Reference"/>
    <w:uiPriority w:val="32"/>
    <w:qFormat/>
    <w:rsid w:val="00394FB3"/>
    <w:rPr>
      <w:b/>
      <w:bCs/>
      <w:smallCaps/>
      <w:color w:val="auto"/>
      <w:spacing w:val="5"/>
      <w:u w:val="single"/>
    </w:rPr>
  </w:style>
  <w:style w:type="paragraph" w:customStyle="1" w:styleId="2ColumnHeading">
    <w:name w:val="2Column Heading"/>
    <w:basedOn w:val="BodyText"/>
    <w:qFormat/>
    <w:rsid w:val="00394FB3"/>
    <w:pPr>
      <w:spacing w:after="60"/>
      <w:ind w:left="-2268"/>
    </w:pPr>
    <w:rPr>
      <w:b/>
    </w:rPr>
  </w:style>
  <w:style w:type="paragraph" w:customStyle="1" w:styleId="Heading1TOC">
    <w:name w:val="Heading1 TOC"/>
    <w:basedOn w:val="Normal"/>
    <w:qFormat/>
    <w:rsid w:val="00394FB3"/>
    <w:pPr>
      <w:spacing w:before="240" w:after="120"/>
    </w:pPr>
    <w:rPr>
      <w:rFonts w:ascii="Times New Roman" w:hAnsi="Times New Roman"/>
      <w:b/>
      <w:sz w:val="32"/>
    </w:rPr>
  </w:style>
  <w:style w:type="paragraph" w:customStyle="1" w:styleId="Heading2TOC">
    <w:name w:val="Heading2 TOC"/>
    <w:basedOn w:val="Normal"/>
    <w:qFormat/>
    <w:rsid w:val="00394FB3"/>
    <w:pPr>
      <w:spacing w:before="240" w:after="60"/>
    </w:pPr>
    <w:rPr>
      <w:rFonts w:ascii="Times New Roman" w:hAnsi="Times New Roman"/>
      <w:b/>
      <w:sz w:val="28"/>
    </w:rPr>
  </w:style>
  <w:style w:type="character" w:customStyle="1" w:styleId="Underline">
    <w:name w:val="Underline"/>
    <w:qFormat/>
    <w:rsid w:val="00394FB3"/>
    <w:rPr>
      <w:u w:val="single"/>
    </w:rPr>
  </w:style>
  <w:style w:type="character" w:customStyle="1" w:styleId="BoldandItalics">
    <w:name w:val="Bold and Italics"/>
    <w:qFormat/>
    <w:rsid w:val="00394FB3"/>
    <w:rPr>
      <w:b/>
      <w:i/>
      <w:u w:val="none"/>
    </w:rPr>
  </w:style>
  <w:style w:type="paragraph" w:styleId="BalloonText">
    <w:name w:val="Balloon Text"/>
    <w:basedOn w:val="Normal"/>
    <w:link w:val="BalloonTextChar"/>
    <w:rsid w:val="00394FB3"/>
    <w:rPr>
      <w:rFonts w:ascii="Tahoma" w:hAnsi="Tahoma" w:cs="Tahoma"/>
      <w:sz w:val="16"/>
      <w:szCs w:val="16"/>
    </w:rPr>
  </w:style>
  <w:style w:type="character" w:customStyle="1" w:styleId="BalloonTextChar">
    <w:name w:val="Balloon Text Char"/>
    <w:link w:val="BalloonText"/>
    <w:rsid w:val="00394F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4FB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94FB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6068</Characters>
  <Application>Microsoft Office Word</Application>
  <DocSecurity>0</DocSecurity>
  <Lines>185</Lines>
  <Paragraphs>105</Paragraphs>
  <ScaleCrop>false</ScaleCrop>
  <Company>Author-it Software Corporation Ltd.</Company>
  <LinksUpToDate>false</LinksUpToDate>
  <CharactersWithSpaces>6911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SIR20107 Certificate II in Community Pharmacy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2012-05-27T07:53:00Z</dcterms:created>
  <dcterms:modified xsi:type="dcterms:W3CDTF">2012-05-27T07:53:00Z</dcterms:modified>
</cp:coreProperties>
</file>