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6F0" w:rsidP="00DE2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SIRXWHS001 Work safely</w:t>
      </w:r>
      <w:r>
        <w:fldChar w:fldCharType="end"/>
      </w:r>
    </w:p>
    <w:p w:rsidR="00DE26F0" w:rsidP="00DE26F0">
      <w:pPr>
        <w:pStyle w:val="Version"/>
        <w:sectPr w:rsidSect="00217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588" w:rsidP="00217588">
      <w:pPr>
        <w:pStyle w:val="SuperHeading"/>
      </w:pPr>
      <w:r w:rsidRPr="00217588">
        <w:t>SIRXWHS001 Work safely</w:t>
      </w:r>
    </w:p>
    <w:p w:rsidR="00000000" w:rsidRPr="00217588" w:rsidP="00217588">
      <w:pPr>
        <w:pStyle w:val="Heading1"/>
      </w:pPr>
      <w:bookmarkStart w:id="1" w:name="O_850670"/>
      <w:bookmarkEnd w:id="1"/>
      <w:r w:rsidRPr="00217588">
        <w:t>Modification History</w:t>
      </w:r>
    </w:p>
    <w:p w:rsidR="00000000" w:rsidRPr="00217588" w:rsidP="00DE26F0">
      <w:pPr>
        <w:pStyle w:val="BodyText"/>
      </w:pPr>
      <w:r w:rsidRPr="00217588">
        <w:t>Not applicable.</w:t>
      </w:r>
    </w:p>
    <w:p w:rsidR="00000000" w:rsidRPr="00217588" w:rsidP="00217588">
      <w:pPr>
        <w:pStyle w:val="Heading1"/>
      </w:pPr>
      <w:bookmarkStart w:id="2" w:name="O_850671"/>
      <w:bookmarkEnd w:id="2"/>
      <w:r w:rsidRPr="00217588">
        <w:t>Application</w:t>
      </w:r>
    </w:p>
    <w:p w:rsidR="00000000" w:rsidRPr="00217588" w:rsidP="00DE26F0">
      <w:pPr>
        <w:pStyle w:val="BodyText"/>
      </w:pPr>
      <w:r w:rsidRPr="00217588">
        <w:t>This unit describes the performance outcomes, skills and knowledge required to follow organisational policies and procedures for safe work practice.</w:t>
      </w:r>
    </w:p>
    <w:p w:rsidR="00000000" w:rsidRPr="00217588" w:rsidP="00DE26F0">
      <w:pPr>
        <w:pStyle w:val="BodyText"/>
      </w:pPr>
      <w:r w:rsidRPr="00217588">
        <w:t>This unit applies to individuals working under direct superv</w:t>
      </w:r>
      <w:r w:rsidRPr="00217588">
        <w:t xml:space="preserve">ision in a diverse range of industry sectors and business contexts. </w:t>
      </w:r>
    </w:p>
    <w:p w:rsidR="00000000" w:rsidRPr="00217588" w:rsidP="00DE26F0">
      <w:pPr>
        <w:pStyle w:val="BodyText"/>
      </w:pPr>
      <w:r w:rsidRPr="00217588">
        <w:t>No occupational licensing, certification or other legislative requirements apply to this unit at the time of publication.</w:t>
      </w:r>
    </w:p>
    <w:p w:rsidR="00000000" w:rsidRPr="00217588" w:rsidP="00217588">
      <w:pPr>
        <w:pStyle w:val="Heading1"/>
      </w:pPr>
      <w:bookmarkStart w:id="3" w:name="O_850672"/>
      <w:bookmarkEnd w:id="3"/>
      <w:r w:rsidRPr="00217588">
        <w:t>Pre-requisite Unit</w:t>
      </w:r>
    </w:p>
    <w:p w:rsidR="00000000" w:rsidRPr="00217588" w:rsidP="00DE26F0">
      <w:pPr>
        <w:pStyle w:val="BodyText"/>
      </w:pPr>
      <w:r w:rsidRPr="00217588">
        <w:t xml:space="preserve">Nil </w:t>
      </w:r>
    </w:p>
    <w:p w:rsidR="00000000" w:rsidRPr="00217588" w:rsidP="00217588">
      <w:pPr>
        <w:pStyle w:val="Heading1"/>
      </w:pPr>
      <w:bookmarkStart w:id="4" w:name="O_850673"/>
      <w:bookmarkEnd w:id="4"/>
      <w:r w:rsidRPr="00217588">
        <w:t>Compe</w:t>
      </w:r>
      <w:r w:rsidRPr="00217588">
        <w:t>tency Field</w:t>
      </w:r>
    </w:p>
    <w:p w:rsidR="00000000" w:rsidRPr="00217588" w:rsidP="00DE26F0">
      <w:pPr>
        <w:pStyle w:val="BodyText"/>
      </w:pPr>
      <w:r w:rsidRPr="00217588">
        <w:t xml:space="preserve">Work Health and Safety </w:t>
      </w:r>
    </w:p>
    <w:p w:rsidR="00000000" w:rsidRPr="00217588" w:rsidP="00217588">
      <w:pPr>
        <w:pStyle w:val="Heading1"/>
      </w:pPr>
      <w:bookmarkStart w:id="5" w:name="O_850674"/>
      <w:bookmarkEnd w:id="5"/>
      <w:r w:rsidRPr="00217588">
        <w:t>Unit Sector</w:t>
      </w:r>
    </w:p>
    <w:p w:rsidR="00000000" w:rsidRPr="00217588" w:rsidP="00DE26F0">
      <w:pPr>
        <w:pStyle w:val="BodyText"/>
      </w:pPr>
      <w:r w:rsidRPr="00217588">
        <w:t xml:space="preserve">Cross-Sector </w:t>
      </w:r>
    </w:p>
    <w:p w:rsidR="00000000" w:rsidRPr="00217588" w:rsidP="00217588">
      <w:pPr>
        <w:pStyle w:val="Heading1"/>
      </w:pPr>
      <w:bookmarkStart w:id="6" w:name="O_850675"/>
      <w:bookmarkEnd w:id="6"/>
      <w:r w:rsidRPr="002175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88" w:rsidP="00217588">
            <w:pPr>
              <w:pStyle w:val="BodyText"/>
            </w:pPr>
            <w:r w:rsidRPr="002175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rPr>
                <w:rStyle w:val="SpecialBold"/>
              </w:rPr>
              <w:t>PERFORMANCE CRITERIA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t>Performance criteria describe the performance needed to demonstrate achievement of the element.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List"/>
              <w:rPr>
                <w:lang w:val="en-NZ"/>
              </w:rPr>
            </w:pPr>
            <w:r w:rsidRPr="00217588">
              <w:t>1.</w:t>
            </w:r>
            <w:r w:rsidRPr="00217588">
              <w:tab/>
              <w:t>Follow safety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88" w:rsidP="00217588">
            <w:pPr>
              <w:pStyle w:val="List"/>
            </w:pPr>
            <w:r w:rsidRPr="00217588">
              <w:t>1.1.Follow workplace procedures for safe work practice.</w:t>
            </w:r>
          </w:p>
          <w:p w:rsidR="00000000" w:rsidRPr="00217588" w:rsidP="00217588">
            <w:pPr>
              <w:pStyle w:val="List"/>
            </w:pPr>
            <w:r w:rsidRPr="00217588">
              <w:t>1.2.Follow safety instructions from supervisors, managers and workplace sa</w:t>
            </w:r>
            <w:r w:rsidRPr="00217588">
              <w:t>fety signage, and observe other risk control measures.</w:t>
            </w:r>
          </w:p>
          <w:p w:rsidR="00000000" w:rsidP="00217588">
            <w:pPr>
              <w:pStyle w:val="List"/>
              <w:rPr>
                <w:lang w:val="en-NZ"/>
              </w:rPr>
            </w:pPr>
            <w:r w:rsidRPr="00217588">
              <w:t>1.3.Promptly report unsafe work practices, incidents and accidents.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List"/>
              <w:rPr>
                <w:lang w:val="en-NZ"/>
              </w:rPr>
            </w:pPr>
            <w:r w:rsidRPr="00217588">
              <w:t>2.</w:t>
            </w:r>
            <w:r w:rsidRPr="00217588">
              <w:tab/>
              <w:t>Follow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88" w:rsidP="00217588">
            <w:pPr>
              <w:pStyle w:val="List"/>
            </w:pPr>
            <w:r w:rsidRPr="00217588">
              <w:t>2.1.Recognise emergency and potential emergency situations, and follow procedures.</w:t>
            </w:r>
          </w:p>
          <w:p w:rsidR="00000000" w:rsidRPr="00217588" w:rsidP="00217588">
            <w:pPr>
              <w:pStyle w:val="List"/>
            </w:pPr>
            <w:r w:rsidRPr="00217588">
              <w:t>2.2.Follow proced</w:t>
            </w:r>
            <w:r w:rsidRPr="00217588">
              <w:t xml:space="preserve">ures for reporting of emergency incidents. </w:t>
            </w:r>
          </w:p>
        </w:tc>
      </w:tr>
    </w:tbl>
    <w:p w:rsidR="00000000" w:rsidRPr="00217588" w:rsidP="00217588">
      <w:pPr>
        <w:pStyle w:val="BodyText"/>
      </w:pPr>
    </w:p>
    <w:p w:rsidR="00000000" w:rsidRPr="00217588" w:rsidP="00217588">
      <w:pPr>
        <w:pStyle w:val="AllowPageBreak"/>
      </w:pPr>
    </w:p>
    <w:p w:rsidR="00000000" w:rsidRPr="00217588" w:rsidP="00217588">
      <w:pPr>
        <w:pStyle w:val="Heading1"/>
      </w:pPr>
      <w:bookmarkStart w:id="7" w:name="O_850676"/>
      <w:bookmarkEnd w:id="7"/>
      <w:r w:rsidRPr="0021758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t>Foundation skills essential to performance in this unit, but not explicit in the performance criteria are listed here, along with a brief context statement.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88" w:rsidP="00217588">
            <w:pPr>
              <w:pStyle w:val="BodyText"/>
            </w:pPr>
            <w:r w:rsidRPr="0021758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rPr>
                <w:rStyle w:val="SpecialBold"/>
              </w:rPr>
              <w:t>DESCRIPTION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ListBullet"/>
              <w:rPr>
                <w:lang w:val="en-NZ"/>
              </w:rPr>
            </w:pPr>
            <w:r w:rsidRPr="00217588">
              <w:t>interpret workplace safety signs, and emergency evacuation plans.</w:t>
            </w:r>
          </w:p>
        </w:tc>
      </w:tr>
      <w:tr w:rsidTr="00DE2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88">
            <w:pPr>
              <w:pStyle w:val="BodyText"/>
              <w:rPr>
                <w:lang w:val="en-NZ"/>
              </w:rPr>
            </w:pPr>
            <w:r w:rsidRPr="0021758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88" w:rsidP="00217588">
            <w:pPr>
              <w:pStyle w:val="ListBullet"/>
            </w:pPr>
            <w:r w:rsidRPr="00217588">
              <w:t>ask questions and actively listen to clarify health and safety information and instructions.</w:t>
            </w:r>
          </w:p>
        </w:tc>
      </w:tr>
    </w:tbl>
    <w:p w:rsidR="00000000" w:rsidRPr="00217588" w:rsidP="00217588">
      <w:pPr>
        <w:pStyle w:val="BodyText"/>
      </w:pPr>
    </w:p>
    <w:p w:rsidR="00000000" w:rsidRPr="00217588" w:rsidP="00217588">
      <w:pPr>
        <w:pStyle w:val="AllowPageBreak"/>
      </w:pPr>
    </w:p>
    <w:p w:rsidR="00000000" w:rsidRPr="00217588" w:rsidP="00217588">
      <w:pPr>
        <w:pStyle w:val="Heading1"/>
      </w:pPr>
      <w:bookmarkStart w:id="8" w:name="O_850678"/>
      <w:bookmarkEnd w:id="8"/>
      <w:r w:rsidRPr="00217588">
        <w:t>Unit Mapping Information</w:t>
      </w:r>
    </w:p>
    <w:p w:rsidR="00000000" w:rsidRPr="00217588" w:rsidP="00DE26F0">
      <w:pPr>
        <w:pStyle w:val="BodyText"/>
      </w:pPr>
      <w:r w:rsidRPr="00217588">
        <w:t>No equivalent unit.</w:t>
      </w:r>
    </w:p>
    <w:p w:rsidR="00000000" w:rsidRPr="00217588" w:rsidP="00217588">
      <w:pPr>
        <w:pStyle w:val="Heading1"/>
      </w:pPr>
      <w:bookmarkStart w:id="9" w:name="O_850685"/>
      <w:bookmarkEnd w:id="9"/>
      <w:r w:rsidRPr="00217588">
        <w:t>Links</w:t>
      </w:r>
    </w:p>
    <w:p w:rsidR="00000000" w:rsidRPr="00217588" w:rsidP="00DE26F0">
      <w:pPr>
        <w:pStyle w:val="BodyText"/>
      </w:pPr>
      <w:r w:rsidRPr="00217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B5AB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17588" w:rsidP="00DE26F0">
      <w:pPr>
        <w:pStyle w:val="BodyText"/>
        <w:sectPr w:rsidSect="00217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588" w:rsidP="00217588">
      <w:pPr>
        <w:pStyle w:val="SuperHeading"/>
      </w:pPr>
      <w:r w:rsidRPr="00217588">
        <w:t>Assessment Requirements for SIRXWHS001 Work safely</w:t>
      </w:r>
    </w:p>
    <w:p w:rsidR="00000000" w:rsidRPr="00217588" w:rsidP="00217588">
      <w:pPr>
        <w:pStyle w:val="Heading1"/>
      </w:pPr>
      <w:bookmarkStart w:id="10" w:name="O_850680"/>
      <w:bookmarkEnd w:id="10"/>
      <w:r w:rsidRPr="00217588">
        <w:t>Modification History</w:t>
      </w:r>
    </w:p>
    <w:p w:rsidR="00000000" w:rsidRPr="00217588" w:rsidP="00DE26F0">
      <w:pPr>
        <w:pStyle w:val="BodyText"/>
      </w:pPr>
      <w:r w:rsidRPr="00217588">
        <w:t>Not applicable.</w:t>
      </w:r>
    </w:p>
    <w:p w:rsidR="00000000" w:rsidRPr="00217588" w:rsidP="00217588">
      <w:pPr>
        <w:pStyle w:val="Heading1"/>
      </w:pPr>
      <w:bookmarkStart w:id="11" w:name="O_850681"/>
      <w:bookmarkEnd w:id="11"/>
      <w:r w:rsidRPr="00217588">
        <w:t>Performance Evidence</w:t>
      </w:r>
    </w:p>
    <w:p w:rsidR="00000000" w:rsidRPr="00217588" w:rsidP="00DE26F0">
      <w:pPr>
        <w:pStyle w:val="BodyText"/>
      </w:pPr>
      <w:r w:rsidRPr="00217588">
        <w:t xml:space="preserve">Evidence of the ability to complete tasks outlined in elements and performance criteria of this unit in </w:t>
      </w:r>
      <w:r w:rsidRPr="00217588">
        <w:t>the context of the job role, and:</w:t>
      </w:r>
    </w:p>
    <w:p w:rsidR="00000000" w:rsidRPr="00217588" w:rsidP="00217588">
      <w:pPr>
        <w:pStyle w:val="ListBullet"/>
      </w:pPr>
      <w:r w:rsidRPr="00217588">
        <w:t xml:space="preserve">follow organisational work health and safety procedures in day-to-day work activities on three different occasions </w:t>
      </w:r>
    </w:p>
    <w:p w:rsidR="00000000" w:rsidRPr="00217588" w:rsidP="00217588">
      <w:pPr>
        <w:pStyle w:val="ListBullet"/>
      </w:pPr>
      <w:r w:rsidRPr="00217588">
        <w:t>demonstrate appropriate response to one emergency situation</w:t>
      </w:r>
    </w:p>
    <w:p w:rsidR="00000000" w:rsidRPr="00217588" w:rsidP="00217588">
      <w:pPr>
        <w:pStyle w:val="ListBullet"/>
      </w:pPr>
      <w:r w:rsidRPr="00217588">
        <w:t>report one workplace health and safety event.</w:t>
      </w:r>
      <w:r w:rsidRPr="00217588">
        <w:t xml:space="preserve"> </w:t>
      </w:r>
    </w:p>
    <w:p w:rsidR="00000000" w:rsidRPr="00217588" w:rsidP="00217588">
      <w:pPr>
        <w:pStyle w:val="AllowPageBreak"/>
      </w:pPr>
    </w:p>
    <w:p w:rsidR="00000000" w:rsidRPr="00217588" w:rsidP="00217588">
      <w:pPr>
        <w:pStyle w:val="Heading1"/>
      </w:pPr>
      <w:bookmarkStart w:id="12" w:name="O_850682"/>
      <w:bookmarkEnd w:id="12"/>
      <w:r w:rsidRPr="00217588">
        <w:t>Knowledge Evidence</w:t>
      </w:r>
    </w:p>
    <w:p w:rsidR="00000000" w:rsidRPr="00217588" w:rsidP="00DE26F0">
      <w:pPr>
        <w:pStyle w:val="BodyText"/>
      </w:pPr>
      <w:r w:rsidRPr="00217588">
        <w:t>Demonstrated knowledge required to complete the tasks outlined in elements and performance criteria of this unit:</w:t>
      </w:r>
    </w:p>
    <w:p w:rsidR="00000000" w:rsidRPr="00217588" w:rsidP="00217588">
      <w:pPr>
        <w:pStyle w:val="ListBullet"/>
      </w:pPr>
      <w:r w:rsidRPr="00217588">
        <w:t>basic key aspects of the relevant state or territory Occupational Health and Safety (OHS) or Work Healt</w:t>
      </w:r>
      <w:r w:rsidRPr="00217588">
        <w:t>h and Safety (WHS) legislation as it impacts individual workers:</w:t>
      </w:r>
    </w:p>
    <w:p w:rsidR="00000000" w:rsidRPr="00217588" w:rsidP="00217588">
      <w:pPr>
        <w:pStyle w:val="ListBullet2"/>
      </w:pPr>
      <w:r w:rsidRPr="00217588">
        <w:t xml:space="preserve">worker responsibilities </w:t>
      </w:r>
    </w:p>
    <w:p w:rsidR="00000000" w:rsidRPr="00217588" w:rsidP="00217588">
      <w:pPr>
        <w:pStyle w:val="ListBullet2"/>
      </w:pPr>
      <w:r w:rsidRPr="00217588">
        <w:t xml:space="preserve">ramifications of failure to observe OHS or WHS legislation and organisational policies and procedures </w:t>
      </w:r>
    </w:p>
    <w:p w:rsidR="00000000" w:rsidRPr="00217588" w:rsidP="00217588">
      <w:pPr>
        <w:pStyle w:val="ListBullet"/>
      </w:pPr>
      <w:r w:rsidRPr="00217588">
        <w:t>industry, organisational and job role:</w:t>
      </w:r>
    </w:p>
    <w:p w:rsidR="00000000" w:rsidRPr="00217588" w:rsidP="00217588">
      <w:pPr>
        <w:pStyle w:val="ListBullet2"/>
      </w:pPr>
      <w:r w:rsidRPr="00217588">
        <w:t xml:space="preserve">workplace hazards and associated risks </w:t>
      </w:r>
    </w:p>
    <w:p w:rsidR="00000000" w:rsidRPr="00217588" w:rsidP="00217588">
      <w:pPr>
        <w:pStyle w:val="ListBullet2"/>
      </w:pPr>
      <w:r w:rsidRPr="00217588">
        <w:t>work health and safety policies and procedures for:</w:t>
      </w:r>
    </w:p>
    <w:p w:rsidR="00000000" w:rsidRPr="00217588" w:rsidP="00217588">
      <w:pPr>
        <w:pStyle w:val="ListBullet3"/>
      </w:pPr>
      <w:r w:rsidRPr="00217588">
        <w:t>working safely with equipment and hazardous substances</w:t>
      </w:r>
    </w:p>
    <w:p w:rsidR="00000000" w:rsidRPr="00217588" w:rsidP="00217588">
      <w:pPr>
        <w:pStyle w:val="ListBullet3"/>
      </w:pPr>
      <w:r w:rsidRPr="00217588">
        <w:t xml:space="preserve">safe manual handling </w:t>
      </w:r>
    </w:p>
    <w:p w:rsidR="00000000" w:rsidRPr="00217588" w:rsidP="00217588">
      <w:pPr>
        <w:pStyle w:val="ListBullet3"/>
      </w:pPr>
      <w:r w:rsidRPr="00217588">
        <w:t>use of personal protective equipment</w:t>
      </w:r>
    </w:p>
    <w:p w:rsidR="00000000" w:rsidRPr="00217588" w:rsidP="00217588">
      <w:pPr>
        <w:pStyle w:val="ListBullet3"/>
      </w:pPr>
      <w:r w:rsidRPr="00217588">
        <w:t xml:space="preserve">bullying and harassment </w:t>
      </w:r>
    </w:p>
    <w:p w:rsidR="00000000" w:rsidRPr="00217588" w:rsidP="00217588">
      <w:pPr>
        <w:pStyle w:val="ListBullet3"/>
      </w:pPr>
      <w:r w:rsidRPr="00217588">
        <w:t xml:space="preserve">communication and reporting </w:t>
      </w:r>
    </w:p>
    <w:p w:rsidR="00000000" w:rsidRPr="00217588" w:rsidP="00217588">
      <w:pPr>
        <w:pStyle w:val="ListBullet3"/>
      </w:pPr>
      <w:r w:rsidRPr="00217588">
        <w:t xml:space="preserve">responding to emergencies </w:t>
      </w:r>
    </w:p>
    <w:p w:rsidR="00000000" w:rsidRPr="00217588" w:rsidP="00217588">
      <w:pPr>
        <w:pStyle w:val="ListBullet3"/>
      </w:pPr>
      <w:r w:rsidRPr="00217588">
        <w:t>evacuations.</w:t>
      </w:r>
    </w:p>
    <w:p w:rsidR="00000000" w:rsidRPr="00217588" w:rsidP="00217588">
      <w:pPr>
        <w:pStyle w:val="AllowPageBreak"/>
      </w:pPr>
    </w:p>
    <w:p w:rsidR="00000000" w:rsidRPr="00217588" w:rsidP="00217588">
      <w:pPr>
        <w:pStyle w:val="Heading1"/>
      </w:pPr>
      <w:bookmarkStart w:id="13" w:name="O_850683"/>
      <w:bookmarkEnd w:id="13"/>
      <w:r w:rsidRPr="00217588">
        <w:t>Assessment Conditions</w:t>
      </w:r>
    </w:p>
    <w:p w:rsidR="00000000" w:rsidRPr="00217588" w:rsidP="00DE26F0">
      <w:pPr>
        <w:pStyle w:val="BodyText"/>
      </w:pPr>
      <w:r w:rsidRPr="00217588">
        <w:t>Skills must be demonstrated in:</w:t>
      </w:r>
    </w:p>
    <w:p w:rsidR="00000000" w:rsidRPr="00217588" w:rsidP="00217588">
      <w:pPr>
        <w:pStyle w:val="ListBullet"/>
      </w:pPr>
      <w:r w:rsidRPr="00217588">
        <w:t>an industry workplace</w:t>
      </w:r>
    </w:p>
    <w:p w:rsidR="00000000" w:rsidRPr="00217588" w:rsidP="00217588">
      <w:pPr>
        <w:pStyle w:val="ListBullet"/>
      </w:pPr>
      <w:r w:rsidRPr="00217588">
        <w:t>a simulated industry environment.</w:t>
      </w:r>
    </w:p>
    <w:p w:rsidR="00000000" w:rsidRPr="00217588" w:rsidP="00217588">
      <w:pPr>
        <w:pStyle w:val="BodyText"/>
      </w:pPr>
    </w:p>
    <w:p w:rsidR="00000000" w:rsidRPr="00217588" w:rsidP="00DE26F0">
      <w:pPr>
        <w:pStyle w:val="BodyText"/>
      </w:pPr>
      <w:r w:rsidRPr="00217588">
        <w:t>Assessment must ensure access to:</w:t>
      </w:r>
    </w:p>
    <w:p w:rsidR="00000000" w:rsidRPr="00217588" w:rsidP="00217588">
      <w:pPr>
        <w:pStyle w:val="ListBullet"/>
      </w:pPr>
      <w:r w:rsidRPr="00217588">
        <w:t>equipment and material requirement by the job role</w:t>
      </w:r>
    </w:p>
    <w:p w:rsidR="00000000" w:rsidRPr="00217588" w:rsidP="00217588">
      <w:pPr>
        <w:pStyle w:val="ListBullet"/>
      </w:pPr>
      <w:r w:rsidRPr="00217588">
        <w:t>organisational work health and safety policies and procedures.</w:t>
      </w:r>
    </w:p>
    <w:p w:rsidR="00000000" w:rsidRPr="00217588" w:rsidP="00217588">
      <w:pPr>
        <w:pStyle w:val="BodyText"/>
      </w:pPr>
    </w:p>
    <w:p w:rsidR="00000000" w:rsidRPr="00217588" w:rsidP="00DE26F0">
      <w:pPr>
        <w:pStyle w:val="BodyText"/>
      </w:pPr>
      <w:r w:rsidRPr="00217588">
        <w:t>Assessors must satisfy the Standards for Registered Training Organisations’ requirements for assessors.</w:t>
      </w:r>
    </w:p>
    <w:p w:rsidR="00000000" w:rsidRPr="00217588" w:rsidP="00217588">
      <w:pPr>
        <w:pStyle w:val="Heading1"/>
      </w:pPr>
      <w:bookmarkStart w:id="14" w:name="O_850686"/>
      <w:bookmarkEnd w:id="14"/>
      <w:r w:rsidRPr="00217588">
        <w:t>Links</w:t>
      </w:r>
    </w:p>
    <w:p w:rsidR="00000000" w:rsidRPr="00217588" w:rsidP="00DE26F0">
      <w:pPr>
        <w:pStyle w:val="BodyText"/>
      </w:pPr>
      <w:r w:rsidRPr="00217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B5AB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17588" w:rsidP="00217588"/>
    <w:sectPr w:rsidSect="00217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 w:rsidRPr="00DE26F0" w:rsidP="00DE2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F0" w:rsidP="00217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6F0" w:rsidP="00217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26F0" w:rsidP="00217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 w:rsidP="00217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6F0">
      <w:t>Approved</w:t>
    </w:r>
    <w:r w:rsidR="00DE26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6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6F0">
      <w:rPr>
        <w:noProof/>
      </w:rPr>
      <w:t>4</w:t>
    </w:r>
    <w:r>
      <w:rPr>
        <w:noProof/>
      </w:rPr>
      <w:fldChar w:fldCharType="end"/>
    </w:r>
  </w:p>
  <w:p w:rsidR="00217588" w:rsidP="00217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6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6F0">
      <w:t>Service and Creative Skills Australia</w:t>
    </w:r>
    <w:r w:rsidR="00DE26F0">
      <w:fldChar w:fldCharType="end"/>
    </w:r>
  </w:p>
  <w:p w:rsidR="00217588" w:rsidP="00217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588" w:rsidRPr="00DE26F0" w:rsidP="00DE2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F0" w:rsidRPr="002D2AF8" w:rsidP="00217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SIRXWHS001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6F0" w:rsidP="00217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88" w:rsidRPr="002D2AF8" w:rsidP="00217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6F0">
      <w:t>SIRXWHS001 Work safely</w:t>
    </w:r>
    <w:r w:rsidR="00DE26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6F0">
      <w:rPr>
        <w:noProof/>
      </w:rPr>
      <w:t>2 March 2025</w:t>
    </w:r>
    <w:r>
      <w:fldChar w:fldCharType="end"/>
    </w:r>
  </w:p>
  <w:p w:rsidR="00217588" w:rsidP="00217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A9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72F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801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588"/>
  </w:style>
  <w:style w:type="character" w:customStyle="1" w:styleId="Heading1Char">
    <w:name w:val="Heading 1 Char"/>
    <w:basedOn w:val="DefaultParagraphFont"/>
    <w:link w:val="Heading1"/>
    <w:rsid w:val="00217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7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5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588"/>
    <w:rPr>
      <w:b/>
      <w:spacing w:val="0"/>
    </w:rPr>
  </w:style>
  <w:style w:type="paragraph" w:styleId="ListBullet2">
    <w:name w:val="List Bullet 2"/>
    <w:basedOn w:val="List2"/>
    <w:rsid w:val="002175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75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7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7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588"/>
    <w:rPr>
      <w:i/>
    </w:rPr>
  </w:style>
  <w:style w:type="paragraph" w:styleId="Caption">
    <w:name w:val="caption"/>
    <w:basedOn w:val="BodyText"/>
    <w:next w:val="Normal"/>
    <w:qFormat/>
    <w:rsid w:val="00217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588"/>
  </w:style>
  <w:style w:type="paragraph" w:styleId="TableofFigures">
    <w:name w:val="table of figures"/>
    <w:basedOn w:val="Normal"/>
    <w:next w:val="Normal"/>
    <w:semiHidden/>
    <w:rsid w:val="00217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5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7588"/>
    <w:rPr>
      <w:rFonts w:ascii="Wingdings" w:hAnsi="Wingdings"/>
    </w:rPr>
  </w:style>
  <w:style w:type="paragraph" w:customStyle="1" w:styleId="TableHeading">
    <w:name w:val="Table Heading"/>
    <w:basedOn w:val="HeadingBase"/>
    <w:rsid w:val="00217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588"/>
    <w:rPr>
      <w:color w:val="0033CC"/>
      <w:u w:val="none"/>
    </w:rPr>
  </w:style>
  <w:style w:type="paragraph" w:customStyle="1" w:styleId="BodyTextRight">
    <w:name w:val="Body Text Right"/>
    <w:basedOn w:val="BodyText"/>
    <w:rsid w:val="00217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5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588"/>
    <w:rPr>
      <w:sz w:val="32"/>
    </w:rPr>
  </w:style>
  <w:style w:type="paragraph" w:customStyle="1" w:styleId="HeadingProcedure">
    <w:name w:val="Heading Procedure"/>
    <w:basedOn w:val="HeadingBase"/>
    <w:next w:val="Normal"/>
    <w:rsid w:val="00217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588"/>
    <w:pPr>
      <w:spacing w:before="60" w:after="60"/>
    </w:pPr>
  </w:style>
  <w:style w:type="paragraph" w:styleId="ListContinue">
    <w:name w:val="List Continue"/>
    <w:basedOn w:val="List"/>
    <w:rsid w:val="00217588"/>
    <w:pPr>
      <w:ind w:firstLine="0"/>
    </w:pPr>
  </w:style>
  <w:style w:type="paragraph" w:customStyle="1" w:styleId="ListNote">
    <w:name w:val="List Note"/>
    <w:basedOn w:val="List"/>
    <w:rsid w:val="00217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588"/>
    <w:rPr>
      <w:rFonts w:ascii="Courier New" w:hAnsi="Courier New"/>
    </w:rPr>
  </w:style>
  <w:style w:type="paragraph" w:customStyle="1" w:styleId="NoteBullet">
    <w:name w:val="Note Bullet"/>
    <w:basedOn w:val="Note"/>
    <w:rsid w:val="00217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5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7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588"/>
    <w:rPr>
      <w:b/>
      <w:smallCaps/>
    </w:rPr>
  </w:style>
  <w:style w:type="paragraph" w:customStyle="1" w:styleId="TableListNumber">
    <w:name w:val="Table List Number"/>
    <w:basedOn w:val="ListNumber"/>
    <w:rsid w:val="00217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588"/>
    <w:pPr>
      <w:numPr>
        <w:numId w:val="10"/>
      </w:numPr>
    </w:pPr>
  </w:style>
  <w:style w:type="paragraph" w:customStyle="1" w:styleId="ListAlpha2">
    <w:name w:val="List Alpha 2"/>
    <w:basedOn w:val="List2"/>
    <w:rsid w:val="00217588"/>
    <w:pPr>
      <w:numPr>
        <w:numId w:val="9"/>
      </w:numPr>
    </w:pPr>
  </w:style>
  <w:style w:type="paragraph" w:styleId="List2">
    <w:name w:val="List 2"/>
    <w:basedOn w:val="BodyText"/>
    <w:rsid w:val="00217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5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75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7588"/>
    <w:pPr>
      <w:numPr>
        <w:numId w:val="5"/>
      </w:numPr>
    </w:pPr>
  </w:style>
  <w:style w:type="paragraph" w:styleId="ListContinue2">
    <w:name w:val="List Continue 2"/>
    <w:basedOn w:val="List2"/>
    <w:rsid w:val="00217588"/>
    <w:pPr>
      <w:ind w:firstLine="0"/>
    </w:pPr>
  </w:style>
  <w:style w:type="paragraph" w:styleId="ListContinue3">
    <w:name w:val="List Continue 3"/>
    <w:basedOn w:val="List3"/>
    <w:rsid w:val="00217588"/>
    <w:pPr>
      <w:ind w:left="1021" w:firstLine="0"/>
    </w:pPr>
  </w:style>
  <w:style w:type="paragraph" w:styleId="ListContinue4">
    <w:name w:val="List Continue 4"/>
    <w:basedOn w:val="List4"/>
    <w:rsid w:val="00217588"/>
    <w:pPr>
      <w:ind w:firstLine="0"/>
    </w:pPr>
  </w:style>
  <w:style w:type="paragraph" w:styleId="ListContinue5">
    <w:name w:val="List Continue 5"/>
    <w:basedOn w:val="List5"/>
    <w:rsid w:val="00217588"/>
    <w:pPr>
      <w:ind w:firstLine="0"/>
    </w:pPr>
  </w:style>
  <w:style w:type="paragraph" w:styleId="ListNumber3">
    <w:name w:val="List Number 3"/>
    <w:basedOn w:val="List3"/>
    <w:rsid w:val="00217588"/>
    <w:pPr>
      <w:numPr>
        <w:numId w:val="6"/>
      </w:numPr>
    </w:pPr>
  </w:style>
  <w:style w:type="paragraph" w:styleId="ListNumber4">
    <w:name w:val="List Number 4"/>
    <w:basedOn w:val="List4"/>
    <w:rsid w:val="00217588"/>
    <w:pPr>
      <w:numPr>
        <w:numId w:val="7"/>
      </w:numPr>
    </w:pPr>
  </w:style>
  <w:style w:type="paragraph" w:styleId="ListNumber5">
    <w:name w:val="List Number 5"/>
    <w:basedOn w:val="List5"/>
    <w:rsid w:val="00217588"/>
    <w:pPr>
      <w:numPr>
        <w:numId w:val="8"/>
      </w:numPr>
    </w:pPr>
  </w:style>
  <w:style w:type="paragraph" w:styleId="BlockText">
    <w:name w:val="Block Text"/>
    <w:basedOn w:val="Normal"/>
    <w:rsid w:val="00217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588"/>
    <w:rPr>
      <w:sz w:val="16"/>
      <w:vertAlign w:val="superscript"/>
    </w:rPr>
  </w:style>
  <w:style w:type="character" w:customStyle="1" w:styleId="Symbols">
    <w:name w:val="Symbols"/>
    <w:basedOn w:val="DefaultParagraphFont"/>
    <w:rsid w:val="00217588"/>
    <w:rPr>
      <w:rFonts w:ascii="Symbol" w:hAnsi="Symbol"/>
    </w:rPr>
  </w:style>
  <w:style w:type="character" w:customStyle="1" w:styleId="MenuOptions">
    <w:name w:val="Menu Options"/>
    <w:basedOn w:val="DefaultParagraphFont"/>
    <w:rsid w:val="00217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588"/>
    <w:rPr>
      <w:b/>
    </w:rPr>
  </w:style>
  <w:style w:type="character" w:customStyle="1" w:styleId="Underlined">
    <w:name w:val="Underlined"/>
    <w:basedOn w:val="DefaultParagraphFont"/>
    <w:rsid w:val="00217588"/>
    <w:rPr>
      <w:u w:val="single"/>
    </w:rPr>
  </w:style>
  <w:style w:type="paragraph" w:customStyle="1" w:styleId="TableBodyTextRight">
    <w:name w:val="Table Body Text Right"/>
    <w:basedOn w:val="TableBodyText"/>
    <w:rsid w:val="00217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588"/>
    <w:rPr>
      <w:sz w:val="18"/>
    </w:rPr>
  </w:style>
  <w:style w:type="paragraph" w:customStyle="1" w:styleId="BodySmallRight">
    <w:name w:val="Body Small Right"/>
    <w:basedOn w:val="BodyTextRight"/>
    <w:rsid w:val="00217588"/>
    <w:rPr>
      <w:sz w:val="18"/>
      <w:szCs w:val="18"/>
    </w:rPr>
  </w:style>
  <w:style w:type="paragraph" w:customStyle="1" w:styleId="MarginEdition">
    <w:name w:val="Margin Edition"/>
    <w:basedOn w:val="MarginNote"/>
    <w:rsid w:val="00217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588"/>
    <w:rPr>
      <w:sz w:val="2"/>
      <w:szCs w:val="2"/>
    </w:rPr>
  </w:style>
  <w:style w:type="character" w:customStyle="1" w:styleId="Small">
    <w:name w:val="Small"/>
    <w:basedOn w:val="DefaultParagraphFont"/>
    <w:rsid w:val="00217588"/>
    <w:rPr>
      <w:sz w:val="16"/>
    </w:rPr>
  </w:style>
  <w:style w:type="paragraph" w:customStyle="1" w:styleId="WideTable">
    <w:name w:val="Wide Table"/>
    <w:basedOn w:val="Normal"/>
    <w:rsid w:val="00217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588"/>
  </w:style>
  <w:style w:type="paragraph" w:styleId="Quote">
    <w:name w:val="Quote"/>
    <w:basedOn w:val="Heading1"/>
    <w:link w:val="QuoteChar"/>
    <w:qFormat/>
    <w:rsid w:val="00217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588"/>
    <w:pPr>
      <w:pageBreakBefore/>
    </w:pPr>
  </w:style>
  <w:style w:type="paragraph" w:customStyle="1" w:styleId="Border">
    <w:name w:val="Border"/>
    <w:basedOn w:val="Normal"/>
    <w:qFormat/>
    <w:rsid w:val="00217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588"/>
    <w:rPr>
      <w:u w:val="single"/>
    </w:rPr>
  </w:style>
  <w:style w:type="character" w:customStyle="1" w:styleId="BoldandItalics">
    <w:name w:val="Bold and Italics"/>
    <w:qFormat/>
    <w:rsid w:val="00217588"/>
    <w:rPr>
      <w:b/>
      <w:i/>
      <w:u w:val="none"/>
    </w:rPr>
  </w:style>
  <w:style w:type="paragraph" w:styleId="BalloonText">
    <w:name w:val="Balloon Text"/>
    <w:basedOn w:val="Normal"/>
    <w:link w:val="BalloonTextChar"/>
    <w:rsid w:val="00217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588"/>
    <w:pPr>
      <w:spacing w:before="0" w:after="0"/>
    </w:pPr>
  </w:style>
  <w:style w:type="paragraph" w:customStyle="1" w:styleId="BodyTextBold">
    <w:name w:val="Body Text Bold"/>
    <w:basedOn w:val="BodyText"/>
    <w:qFormat/>
    <w:rsid w:val="00217588"/>
    <w:rPr>
      <w:b/>
    </w:rPr>
  </w:style>
  <w:style w:type="character" w:styleId="Hyperlink">
    <w:name w:val="Hyperlink"/>
    <w:basedOn w:val="DefaultParagraphFont"/>
    <w:uiPriority w:val="99"/>
    <w:unhideWhenUsed/>
    <w:rsid w:val="00DE2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3402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SIRXWHS001 Work safely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