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600" w:rsidP="005D1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SIRXWHS001 Work safely</w:t>
      </w:r>
      <w:r>
        <w:fldChar w:fldCharType="end"/>
      </w:r>
    </w:p>
    <w:p w:rsidR="005D1600" w:rsidP="005D1600">
      <w:pPr>
        <w:pStyle w:val="Version"/>
        <w:sectPr w:rsidSect="00BE4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E15" w:rsidP="00BE4E15">
      <w:pPr>
        <w:pStyle w:val="SuperHeading"/>
      </w:pPr>
      <w:r w:rsidRPr="00BE4E15">
        <w:t>Assessment Requirements for SIRXWHS001 Work safely</w:t>
      </w:r>
    </w:p>
    <w:p w:rsidR="00000000" w:rsidRPr="00BE4E15" w:rsidP="00BE4E15">
      <w:pPr>
        <w:pStyle w:val="Heading1"/>
      </w:pPr>
      <w:bookmarkStart w:id="1" w:name="O_850680"/>
      <w:bookmarkEnd w:id="1"/>
      <w:r w:rsidRPr="00BE4E15">
        <w:t>Modification History</w:t>
      </w:r>
    </w:p>
    <w:p w:rsidR="00000000" w:rsidRPr="00BE4E15" w:rsidP="005D1600">
      <w:pPr>
        <w:pStyle w:val="BodyText"/>
      </w:pPr>
      <w:r w:rsidRPr="00BE4E15">
        <w:t>Not applicable.</w:t>
      </w:r>
    </w:p>
    <w:p w:rsidR="00000000" w:rsidRPr="00BE4E15" w:rsidP="00BE4E15">
      <w:pPr>
        <w:pStyle w:val="Heading1"/>
      </w:pPr>
      <w:bookmarkStart w:id="2" w:name="O_850681"/>
      <w:bookmarkEnd w:id="2"/>
      <w:r w:rsidRPr="00BE4E15">
        <w:t>Performance Evidence</w:t>
      </w:r>
    </w:p>
    <w:p w:rsidR="00000000" w:rsidRPr="00BE4E15" w:rsidP="005D1600">
      <w:pPr>
        <w:pStyle w:val="BodyText"/>
      </w:pPr>
      <w:r w:rsidRPr="00BE4E15">
        <w:t>Evidence of the ability to complete tasks outlined in elements and performance criteria of this unit in the context of the job role, and:</w:t>
      </w:r>
    </w:p>
    <w:p w:rsidR="00000000" w:rsidRPr="00BE4E15" w:rsidP="00BE4E15">
      <w:pPr>
        <w:pStyle w:val="ListBullet"/>
      </w:pPr>
      <w:r w:rsidRPr="00BE4E15">
        <w:t xml:space="preserve">follow organisational work health </w:t>
      </w:r>
      <w:r w:rsidRPr="00BE4E15">
        <w:t xml:space="preserve">and safety procedures in day-to-day work activities on three different occasions </w:t>
      </w:r>
    </w:p>
    <w:p w:rsidR="00000000" w:rsidRPr="00BE4E15" w:rsidP="00BE4E15">
      <w:pPr>
        <w:pStyle w:val="ListBullet"/>
      </w:pPr>
      <w:r w:rsidRPr="00BE4E15">
        <w:t>demonstrate appropriate response to one emergency situation</w:t>
      </w:r>
    </w:p>
    <w:p w:rsidR="00000000" w:rsidRPr="00BE4E15" w:rsidP="00BE4E15">
      <w:pPr>
        <w:pStyle w:val="ListBullet"/>
      </w:pPr>
      <w:r w:rsidRPr="00BE4E15">
        <w:t xml:space="preserve">report one workplace health and safety event. </w:t>
      </w:r>
    </w:p>
    <w:p w:rsidR="00000000" w:rsidRPr="00BE4E15" w:rsidP="00BE4E15">
      <w:pPr>
        <w:pStyle w:val="AllowPageBreak"/>
      </w:pPr>
    </w:p>
    <w:p w:rsidR="00000000" w:rsidRPr="00BE4E15" w:rsidP="00BE4E15">
      <w:pPr>
        <w:pStyle w:val="Heading1"/>
      </w:pPr>
      <w:bookmarkStart w:id="3" w:name="O_850682"/>
      <w:bookmarkEnd w:id="3"/>
      <w:r w:rsidRPr="00BE4E15">
        <w:t>Knowledge Evidence</w:t>
      </w:r>
    </w:p>
    <w:p w:rsidR="00000000" w:rsidRPr="00BE4E15" w:rsidP="005D1600">
      <w:pPr>
        <w:pStyle w:val="BodyText"/>
      </w:pPr>
      <w:r w:rsidRPr="00BE4E15">
        <w:t>Demonstrated knowledge required</w:t>
      </w:r>
      <w:r w:rsidRPr="00BE4E15">
        <w:t xml:space="preserve"> to complete the tasks outlined in elements and performance criteria of this unit:</w:t>
      </w:r>
    </w:p>
    <w:p w:rsidR="00000000" w:rsidRPr="00BE4E15" w:rsidP="00BE4E15">
      <w:pPr>
        <w:pStyle w:val="ListBullet"/>
      </w:pPr>
      <w:r w:rsidRPr="00BE4E15">
        <w:t>basic key aspects of the relevant state or territory Occupational Health and Safety (OHS) or Work Health and Safety (WHS) legislation as it impacts individual workers:</w:t>
      </w:r>
    </w:p>
    <w:p w:rsidR="00000000" w:rsidRPr="00BE4E15" w:rsidP="00BE4E15">
      <w:pPr>
        <w:pStyle w:val="ListBullet2"/>
      </w:pPr>
      <w:r w:rsidRPr="00BE4E15">
        <w:t>wor</w:t>
      </w:r>
      <w:r w:rsidRPr="00BE4E15">
        <w:t xml:space="preserve">ker responsibilities </w:t>
      </w:r>
    </w:p>
    <w:p w:rsidR="00000000" w:rsidRPr="00BE4E15" w:rsidP="00BE4E15">
      <w:pPr>
        <w:pStyle w:val="ListBullet2"/>
      </w:pPr>
      <w:r w:rsidRPr="00BE4E15">
        <w:t xml:space="preserve">ramifications of failure to observe OHS or WHS legislation and organisational policies and procedures </w:t>
      </w:r>
    </w:p>
    <w:p w:rsidR="00000000" w:rsidRPr="00BE4E15" w:rsidP="00BE4E15">
      <w:pPr>
        <w:pStyle w:val="ListBullet"/>
      </w:pPr>
      <w:r w:rsidRPr="00BE4E15">
        <w:t>industry, organisational and job role:</w:t>
      </w:r>
    </w:p>
    <w:p w:rsidR="00000000" w:rsidRPr="00BE4E15" w:rsidP="00BE4E15">
      <w:pPr>
        <w:pStyle w:val="ListBullet2"/>
      </w:pPr>
      <w:r w:rsidRPr="00BE4E15">
        <w:t xml:space="preserve">workplace hazards and associated risks </w:t>
      </w:r>
    </w:p>
    <w:p w:rsidR="00000000" w:rsidRPr="00BE4E15" w:rsidP="00BE4E15">
      <w:pPr>
        <w:pStyle w:val="ListBullet2"/>
      </w:pPr>
      <w:r w:rsidRPr="00BE4E15">
        <w:t>work health and safety policies and procedures for:</w:t>
      </w:r>
    </w:p>
    <w:p w:rsidR="00000000" w:rsidRPr="00BE4E15" w:rsidP="00BE4E15">
      <w:pPr>
        <w:pStyle w:val="ListBullet3"/>
      </w:pPr>
      <w:r w:rsidRPr="00BE4E15">
        <w:t>working safely with equipment and hazardous substances</w:t>
      </w:r>
    </w:p>
    <w:p w:rsidR="00000000" w:rsidRPr="00BE4E15" w:rsidP="00BE4E15">
      <w:pPr>
        <w:pStyle w:val="ListBullet3"/>
      </w:pPr>
      <w:r w:rsidRPr="00BE4E15">
        <w:t xml:space="preserve">safe manual handling </w:t>
      </w:r>
    </w:p>
    <w:p w:rsidR="00000000" w:rsidRPr="00BE4E15" w:rsidP="00BE4E15">
      <w:pPr>
        <w:pStyle w:val="ListBullet3"/>
      </w:pPr>
      <w:r w:rsidRPr="00BE4E15">
        <w:t>use of personal protective equipment</w:t>
      </w:r>
    </w:p>
    <w:p w:rsidR="00000000" w:rsidRPr="00BE4E15" w:rsidP="00BE4E15">
      <w:pPr>
        <w:pStyle w:val="ListBullet3"/>
      </w:pPr>
      <w:r w:rsidRPr="00BE4E15">
        <w:t xml:space="preserve">bullying and harassment </w:t>
      </w:r>
    </w:p>
    <w:p w:rsidR="00000000" w:rsidRPr="00BE4E15" w:rsidP="00BE4E15">
      <w:pPr>
        <w:pStyle w:val="ListBullet3"/>
      </w:pPr>
      <w:r w:rsidRPr="00BE4E15">
        <w:t xml:space="preserve">communication and reporting </w:t>
      </w:r>
    </w:p>
    <w:p w:rsidR="00000000" w:rsidRPr="00BE4E15" w:rsidP="00BE4E15">
      <w:pPr>
        <w:pStyle w:val="ListBullet3"/>
      </w:pPr>
      <w:r w:rsidRPr="00BE4E15">
        <w:t xml:space="preserve">responding to emergencies </w:t>
      </w:r>
    </w:p>
    <w:p w:rsidR="00000000" w:rsidRPr="00BE4E15" w:rsidP="00BE4E15">
      <w:pPr>
        <w:pStyle w:val="ListBullet3"/>
      </w:pPr>
      <w:r w:rsidRPr="00BE4E15">
        <w:t>evacuations.</w:t>
      </w:r>
    </w:p>
    <w:p w:rsidR="00000000" w:rsidRPr="00BE4E15" w:rsidP="00BE4E15">
      <w:pPr>
        <w:pStyle w:val="AllowPageBreak"/>
      </w:pPr>
    </w:p>
    <w:p w:rsidR="00000000" w:rsidRPr="00BE4E15" w:rsidP="00BE4E15">
      <w:pPr>
        <w:pStyle w:val="Heading1"/>
      </w:pPr>
      <w:bookmarkStart w:id="4" w:name="O_850683"/>
      <w:bookmarkEnd w:id="4"/>
      <w:r w:rsidRPr="00BE4E15">
        <w:t>Assessment Conditions</w:t>
      </w:r>
    </w:p>
    <w:p w:rsidR="00000000" w:rsidRPr="00BE4E15" w:rsidP="005D1600">
      <w:pPr>
        <w:pStyle w:val="BodyText"/>
      </w:pPr>
      <w:r w:rsidRPr="00BE4E15">
        <w:t>Skills must be demonstrated in:</w:t>
      </w:r>
    </w:p>
    <w:p w:rsidR="00000000" w:rsidRPr="00BE4E15" w:rsidP="00BE4E15">
      <w:pPr>
        <w:pStyle w:val="ListBullet"/>
      </w:pPr>
      <w:r w:rsidRPr="00BE4E15">
        <w:t>an industry workplace</w:t>
      </w:r>
    </w:p>
    <w:p w:rsidR="00000000" w:rsidRPr="00BE4E15" w:rsidP="00BE4E15">
      <w:pPr>
        <w:pStyle w:val="ListBullet"/>
      </w:pPr>
      <w:r w:rsidRPr="00BE4E15">
        <w:t>a simulated industry environment.</w:t>
      </w:r>
    </w:p>
    <w:p w:rsidR="00000000" w:rsidRPr="00BE4E15" w:rsidP="00BE4E15">
      <w:pPr>
        <w:pStyle w:val="BodyText"/>
      </w:pPr>
    </w:p>
    <w:p w:rsidR="00000000" w:rsidRPr="00BE4E15" w:rsidP="005D1600">
      <w:pPr>
        <w:pStyle w:val="BodyText"/>
      </w:pPr>
      <w:r w:rsidRPr="00BE4E15">
        <w:t>Assessment must ensure access to:</w:t>
      </w:r>
    </w:p>
    <w:p w:rsidR="00000000" w:rsidRPr="00BE4E15" w:rsidP="00BE4E15">
      <w:pPr>
        <w:pStyle w:val="ListBullet"/>
      </w:pPr>
      <w:r w:rsidRPr="00BE4E15">
        <w:t>equipment and material requirement by the job role</w:t>
      </w:r>
    </w:p>
    <w:p w:rsidR="00000000" w:rsidRPr="00BE4E15" w:rsidP="00BE4E15">
      <w:pPr>
        <w:pStyle w:val="ListBullet"/>
      </w:pPr>
      <w:r w:rsidRPr="00BE4E15">
        <w:t>organisational work health a</w:t>
      </w:r>
      <w:r w:rsidRPr="00BE4E15">
        <w:t>nd safety policies and procedures.</w:t>
      </w:r>
    </w:p>
    <w:p w:rsidR="00000000" w:rsidRPr="00BE4E15" w:rsidP="00BE4E15">
      <w:pPr>
        <w:pStyle w:val="BodyText"/>
      </w:pPr>
    </w:p>
    <w:p w:rsidR="00000000" w:rsidRPr="00BE4E15" w:rsidP="005D1600">
      <w:pPr>
        <w:pStyle w:val="BodyText"/>
      </w:pPr>
      <w:r w:rsidRPr="00BE4E15">
        <w:t>Assessors must satisfy the Standards for Registered Training Organisations’ requirements for assessors.</w:t>
      </w:r>
    </w:p>
    <w:p w:rsidR="00000000" w:rsidRPr="00BE4E15" w:rsidP="00BE4E15">
      <w:pPr>
        <w:pStyle w:val="Heading1"/>
      </w:pPr>
      <w:bookmarkStart w:id="5" w:name="O_850686"/>
      <w:bookmarkEnd w:id="5"/>
      <w:r w:rsidRPr="00BE4E15">
        <w:t>Links</w:t>
      </w:r>
    </w:p>
    <w:p w:rsidR="00000000" w:rsidRPr="00BE4E15" w:rsidP="005D1600">
      <w:pPr>
        <w:pStyle w:val="BodyText"/>
      </w:pPr>
      <w:r w:rsidRPr="00BE4E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44AD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E4E15" w:rsidP="00BE4E15"/>
    <w:sectPr w:rsidSect="00BE4E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E15" w:rsidRPr="005D1600" w:rsidP="005D1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600" w:rsidP="00BE4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1600" w:rsidP="00BE4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1600" w:rsidP="00BE4E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E15" w:rsidRPr="005D1600" w:rsidP="005D1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600" w:rsidRPr="002D2AF8" w:rsidP="00BE4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SIRXWHS001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D1600" w:rsidP="00BE4E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AC5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1A6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34A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E15"/>
  </w:style>
  <w:style w:type="character" w:customStyle="1" w:styleId="Heading1Char">
    <w:name w:val="Heading 1 Char"/>
    <w:basedOn w:val="DefaultParagraphFont"/>
    <w:link w:val="Heading1"/>
    <w:rsid w:val="00BE4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E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E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E1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4E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4E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4E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4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E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E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E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E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E15"/>
    <w:rPr>
      <w:b/>
      <w:spacing w:val="0"/>
    </w:rPr>
  </w:style>
  <w:style w:type="paragraph" w:customStyle="1" w:styleId="SuperTitle">
    <w:name w:val="SuperTitle"/>
    <w:basedOn w:val="Title"/>
    <w:rsid w:val="00BE4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E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E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4E15"/>
    <w:rPr>
      <w:i/>
    </w:rPr>
  </w:style>
  <w:style w:type="paragraph" w:styleId="Caption">
    <w:name w:val="caption"/>
    <w:basedOn w:val="BodyText"/>
    <w:next w:val="Normal"/>
    <w:qFormat/>
    <w:rsid w:val="00BE4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E15"/>
  </w:style>
  <w:style w:type="paragraph" w:styleId="TableofFigures">
    <w:name w:val="table of figures"/>
    <w:basedOn w:val="Normal"/>
    <w:next w:val="Normal"/>
    <w:semiHidden/>
    <w:rsid w:val="00BE4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E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4E15"/>
    <w:rPr>
      <w:rFonts w:ascii="Wingdings" w:hAnsi="Wingdings"/>
    </w:rPr>
  </w:style>
  <w:style w:type="paragraph" w:customStyle="1" w:styleId="TableHeading">
    <w:name w:val="Table Heading"/>
    <w:basedOn w:val="HeadingBase"/>
    <w:rsid w:val="00BE4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E15"/>
    <w:rPr>
      <w:color w:val="0033CC"/>
      <w:u w:val="none"/>
    </w:rPr>
  </w:style>
  <w:style w:type="paragraph" w:customStyle="1" w:styleId="BodyTextRight">
    <w:name w:val="Body Text Right"/>
    <w:basedOn w:val="BodyText"/>
    <w:rsid w:val="00BE4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E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E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E15"/>
    <w:rPr>
      <w:sz w:val="32"/>
    </w:rPr>
  </w:style>
  <w:style w:type="paragraph" w:customStyle="1" w:styleId="HeadingProcedure">
    <w:name w:val="Heading Procedure"/>
    <w:basedOn w:val="HeadingBase"/>
    <w:next w:val="Normal"/>
    <w:rsid w:val="00BE4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E15"/>
    <w:pPr>
      <w:spacing w:before="60" w:after="60"/>
    </w:pPr>
  </w:style>
  <w:style w:type="paragraph" w:styleId="ListContinue">
    <w:name w:val="List Continue"/>
    <w:basedOn w:val="List"/>
    <w:rsid w:val="00BE4E15"/>
    <w:pPr>
      <w:ind w:firstLine="0"/>
    </w:pPr>
  </w:style>
  <w:style w:type="paragraph" w:customStyle="1" w:styleId="ListNote">
    <w:name w:val="List Note"/>
    <w:basedOn w:val="List"/>
    <w:rsid w:val="00BE4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E15"/>
    <w:rPr>
      <w:rFonts w:ascii="Courier New" w:hAnsi="Courier New"/>
    </w:rPr>
  </w:style>
  <w:style w:type="paragraph" w:customStyle="1" w:styleId="NoteBullet">
    <w:name w:val="Note Bullet"/>
    <w:basedOn w:val="Note"/>
    <w:rsid w:val="00BE4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E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4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E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E15"/>
    <w:rPr>
      <w:b/>
      <w:smallCaps/>
    </w:rPr>
  </w:style>
  <w:style w:type="paragraph" w:customStyle="1" w:styleId="TableListNumber">
    <w:name w:val="Table List Number"/>
    <w:basedOn w:val="ListNumber"/>
    <w:rsid w:val="00BE4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E15"/>
    <w:pPr>
      <w:numPr>
        <w:numId w:val="10"/>
      </w:numPr>
    </w:pPr>
  </w:style>
  <w:style w:type="paragraph" w:customStyle="1" w:styleId="ListAlpha2">
    <w:name w:val="List Alpha 2"/>
    <w:basedOn w:val="List2"/>
    <w:rsid w:val="00BE4E15"/>
    <w:pPr>
      <w:numPr>
        <w:numId w:val="9"/>
      </w:numPr>
    </w:pPr>
  </w:style>
  <w:style w:type="paragraph" w:styleId="List2">
    <w:name w:val="List 2"/>
    <w:basedOn w:val="BodyText"/>
    <w:rsid w:val="00BE4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E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4E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4E15"/>
    <w:pPr>
      <w:numPr>
        <w:numId w:val="5"/>
      </w:numPr>
    </w:pPr>
  </w:style>
  <w:style w:type="paragraph" w:styleId="ListContinue2">
    <w:name w:val="List Continue 2"/>
    <w:basedOn w:val="List2"/>
    <w:rsid w:val="00BE4E15"/>
    <w:pPr>
      <w:ind w:firstLine="0"/>
    </w:pPr>
  </w:style>
  <w:style w:type="paragraph" w:styleId="ListContinue3">
    <w:name w:val="List Continue 3"/>
    <w:basedOn w:val="List3"/>
    <w:rsid w:val="00BE4E15"/>
    <w:pPr>
      <w:ind w:left="1021" w:firstLine="0"/>
    </w:pPr>
  </w:style>
  <w:style w:type="paragraph" w:styleId="ListContinue4">
    <w:name w:val="List Continue 4"/>
    <w:basedOn w:val="List4"/>
    <w:rsid w:val="00BE4E15"/>
    <w:pPr>
      <w:ind w:firstLine="0"/>
    </w:pPr>
  </w:style>
  <w:style w:type="paragraph" w:styleId="ListContinue5">
    <w:name w:val="List Continue 5"/>
    <w:basedOn w:val="List5"/>
    <w:rsid w:val="00BE4E15"/>
    <w:pPr>
      <w:ind w:firstLine="0"/>
    </w:pPr>
  </w:style>
  <w:style w:type="paragraph" w:styleId="ListNumber3">
    <w:name w:val="List Number 3"/>
    <w:basedOn w:val="List3"/>
    <w:rsid w:val="00BE4E15"/>
    <w:pPr>
      <w:numPr>
        <w:numId w:val="6"/>
      </w:numPr>
    </w:pPr>
  </w:style>
  <w:style w:type="paragraph" w:styleId="ListNumber4">
    <w:name w:val="List Number 4"/>
    <w:basedOn w:val="List4"/>
    <w:rsid w:val="00BE4E15"/>
    <w:pPr>
      <w:numPr>
        <w:numId w:val="7"/>
      </w:numPr>
    </w:pPr>
  </w:style>
  <w:style w:type="paragraph" w:styleId="ListNumber5">
    <w:name w:val="List Number 5"/>
    <w:basedOn w:val="List5"/>
    <w:rsid w:val="00BE4E15"/>
    <w:pPr>
      <w:numPr>
        <w:numId w:val="8"/>
      </w:numPr>
    </w:pPr>
  </w:style>
  <w:style w:type="paragraph" w:styleId="BlockText">
    <w:name w:val="Block Text"/>
    <w:basedOn w:val="Normal"/>
    <w:rsid w:val="00BE4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E15"/>
    <w:rPr>
      <w:sz w:val="16"/>
      <w:vertAlign w:val="superscript"/>
    </w:rPr>
  </w:style>
  <w:style w:type="character" w:customStyle="1" w:styleId="Symbols">
    <w:name w:val="Symbols"/>
    <w:basedOn w:val="DefaultParagraphFont"/>
    <w:rsid w:val="00BE4E15"/>
    <w:rPr>
      <w:rFonts w:ascii="Symbol" w:hAnsi="Symbol"/>
    </w:rPr>
  </w:style>
  <w:style w:type="character" w:customStyle="1" w:styleId="MenuOptions">
    <w:name w:val="Menu Options"/>
    <w:basedOn w:val="DefaultParagraphFont"/>
    <w:rsid w:val="00BE4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E15"/>
    <w:rPr>
      <w:b/>
    </w:rPr>
  </w:style>
  <w:style w:type="character" w:customStyle="1" w:styleId="Underlined">
    <w:name w:val="Underlined"/>
    <w:basedOn w:val="DefaultParagraphFont"/>
    <w:rsid w:val="00BE4E15"/>
    <w:rPr>
      <w:u w:val="single"/>
    </w:rPr>
  </w:style>
  <w:style w:type="paragraph" w:customStyle="1" w:styleId="TableBodyTextRight">
    <w:name w:val="Table Body Text Right"/>
    <w:basedOn w:val="TableBodyText"/>
    <w:rsid w:val="00BE4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E15"/>
    <w:rPr>
      <w:sz w:val="18"/>
    </w:rPr>
  </w:style>
  <w:style w:type="paragraph" w:customStyle="1" w:styleId="BodySmallRight">
    <w:name w:val="Body Small Right"/>
    <w:basedOn w:val="BodyTextRight"/>
    <w:rsid w:val="00BE4E15"/>
    <w:rPr>
      <w:sz w:val="18"/>
      <w:szCs w:val="18"/>
    </w:rPr>
  </w:style>
  <w:style w:type="paragraph" w:customStyle="1" w:styleId="MarginEdition">
    <w:name w:val="Margin Edition"/>
    <w:basedOn w:val="MarginNote"/>
    <w:rsid w:val="00BE4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E15"/>
    <w:rPr>
      <w:sz w:val="2"/>
      <w:szCs w:val="2"/>
    </w:rPr>
  </w:style>
  <w:style w:type="character" w:customStyle="1" w:styleId="Small">
    <w:name w:val="Small"/>
    <w:basedOn w:val="DefaultParagraphFont"/>
    <w:rsid w:val="00BE4E15"/>
    <w:rPr>
      <w:sz w:val="16"/>
    </w:rPr>
  </w:style>
  <w:style w:type="paragraph" w:customStyle="1" w:styleId="WideTable">
    <w:name w:val="Wide Table"/>
    <w:basedOn w:val="Normal"/>
    <w:rsid w:val="00BE4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E15"/>
  </w:style>
  <w:style w:type="paragraph" w:styleId="Quote">
    <w:name w:val="Quote"/>
    <w:basedOn w:val="Heading1"/>
    <w:link w:val="QuoteChar"/>
    <w:qFormat/>
    <w:rsid w:val="00BE4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E15"/>
    <w:pPr>
      <w:pageBreakBefore/>
    </w:pPr>
  </w:style>
  <w:style w:type="paragraph" w:customStyle="1" w:styleId="Border">
    <w:name w:val="Border"/>
    <w:basedOn w:val="Normal"/>
    <w:qFormat/>
    <w:rsid w:val="00BE4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E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E15"/>
    <w:rPr>
      <w:u w:val="single"/>
    </w:rPr>
  </w:style>
  <w:style w:type="character" w:customStyle="1" w:styleId="BoldandItalics">
    <w:name w:val="Bold and Italics"/>
    <w:qFormat/>
    <w:rsid w:val="00BE4E15"/>
    <w:rPr>
      <w:b/>
      <w:i/>
      <w:u w:val="none"/>
    </w:rPr>
  </w:style>
  <w:style w:type="paragraph" w:styleId="BalloonText">
    <w:name w:val="Balloon Text"/>
    <w:basedOn w:val="Normal"/>
    <w:link w:val="BalloonTextChar"/>
    <w:rsid w:val="00BE4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E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E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E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E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E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E15"/>
    <w:pPr>
      <w:spacing w:before="0" w:after="0"/>
    </w:pPr>
  </w:style>
  <w:style w:type="paragraph" w:customStyle="1" w:styleId="BodyTextBold">
    <w:name w:val="Body Text Bold"/>
    <w:basedOn w:val="BodyText"/>
    <w:qFormat/>
    <w:rsid w:val="00BE4E15"/>
    <w:rPr>
      <w:b/>
    </w:rPr>
  </w:style>
  <w:style w:type="character" w:styleId="Hyperlink">
    <w:name w:val="Hyperlink"/>
    <w:basedOn w:val="DefaultParagraphFont"/>
    <w:uiPriority w:val="99"/>
    <w:unhideWhenUsed/>
    <w:rsid w:val="005D1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1734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SIRXWHS001 Work safely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2022-12-13T01:47:00Z</dcterms:created>
  <dcterms:modified xsi:type="dcterms:W3CDTF">2022-12-13T01:47:00Z</dcterms:modified>
</cp:coreProperties>
</file>