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B24" w:rsidP="00307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SIRXTAD003 Coach others for success</w:t>
      </w:r>
      <w:r>
        <w:fldChar w:fldCharType="end"/>
      </w:r>
    </w:p>
    <w:p w:rsidR="00307B24" w:rsidP="00307B24">
      <w:pPr>
        <w:pStyle w:val="Version"/>
        <w:sectPr w:rsidSect="000A3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9D0" w:rsidP="000A39D0">
      <w:pPr>
        <w:pStyle w:val="SuperHeading"/>
      </w:pPr>
      <w:r w:rsidRPr="000A39D0">
        <w:t>SIRXTAD003 Coach others for success</w:t>
      </w:r>
    </w:p>
    <w:p w:rsidR="00000000" w:rsidRPr="000A39D0" w:rsidP="000A39D0">
      <w:pPr>
        <w:pStyle w:val="Heading1"/>
      </w:pPr>
      <w:bookmarkStart w:id="1" w:name="O_850651"/>
      <w:bookmarkEnd w:id="1"/>
      <w:r w:rsidRPr="000A39D0">
        <w:t>Modification History</w:t>
      </w:r>
    </w:p>
    <w:p w:rsidR="00000000" w:rsidRPr="000A39D0" w:rsidP="00307B24">
      <w:pPr>
        <w:pStyle w:val="BodyText"/>
      </w:pPr>
      <w:r w:rsidRPr="000A39D0">
        <w:t>Not applicable.</w:t>
      </w:r>
    </w:p>
    <w:p w:rsidR="00000000" w:rsidRPr="000A39D0" w:rsidP="000A39D0">
      <w:pPr>
        <w:pStyle w:val="Heading1"/>
      </w:pPr>
      <w:bookmarkStart w:id="2" w:name="O_850652"/>
      <w:bookmarkEnd w:id="2"/>
      <w:r w:rsidRPr="000A39D0">
        <w:t>Application</w:t>
      </w:r>
    </w:p>
    <w:p w:rsidR="00000000" w:rsidRPr="000A39D0" w:rsidP="00307B24">
      <w:pPr>
        <w:pStyle w:val="BodyText"/>
      </w:pPr>
      <w:r w:rsidRPr="000A39D0">
        <w:t xml:space="preserve">This unit describes the performance outcomes, skills and knowledge required to identify coaching needs and provide coaching to team members for improved performance. </w:t>
      </w:r>
    </w:p>
    <w:p w:rsidR="00000000" w:rsidRPr="000A39D0" w:rsidP="00307B24">
      <w:pPr>
        <w:pStyle w:val="BodyText"/>
      </w:pPr>
      <w:r w:rsidRPr="000A39D0">
        <w:t>It applies to individu</w:t>
      </w:r>
      <w:r w:rsidRPr="000A39D0">
        <w:t xml:space="preserve">als working in frontline management roles in a diverse range of industry sectors and business contexts. They operate independently with some responsibility for development of others, and within established organisational policies and procedures. </w:t>
      </w:r>
    </w:p>
    <w:p w:rsidR="00000000" w:rsidRPr="000A39D0" w:rsidP="00307B24">
      <w:pPr>
        <w:pStyle w:val="BodyText"/>
      </w:pPr>
      <w:r w:rsidRPr="000A39D0">
        <w:t>No occup</w:t>
      </w:r>
      <w:r w:rsidRPr="000A39D0">
        <w:t>ational licensing, certification or specific legislative requirements apply to this unit at the time of publication.</w:t>
      </w:r>
    </w:p>
    <w:p w:rsidR="00000000" w:rsidRPr="000A39D0" w:rsidP="000A39D0">
      <w:pPr>
        <w:pStyle w:val="Heading1"/>
      </w:pPr>
      <w:bookmarkStart w:id="3" w:name="O_850653"/>
      <w:bookmarkEnd w:id="3"/>
      <w:r w:rsidRPr="000A39D0">
        <w:t>Pre-requisite Unit</w:t>
      </w:r>
    </w:p>
    <w:p w:rsidR="00000000" w:rsidRPr="000A39D0" w:rsidP="00307B24">
      <w:pPr>
        <w:pStyle w:val="BodyText"/>
      </w:pPr>
      <w:r w:rsidRPr="000A39D0">
        <w:t xml:space="preserve">Nil </w:t>
      </w:r>
    </w:p>
    <w:p w:rsidR="00000000" w:rsidRPr="000A39D0" w:rsidP="000A39D0">
      <w:pPr>
        <w:pStyle w:val="Heading1"/>
      </w:pPr>
      <w:bookmarkStart w:id="4" w:name="O_850654"/>
      <w:bookmarkEnd w:id="4"/>
      <w:r w:rsidRPr="000A39D0">
        <w:t>Competency Field</w:t>
      </w:r>
    </w:p>
    <w:p w:rsidR="00000000" w:rsidRPr="000A39D0" w:rsidP="00307B24">
      <w:pPr>
        <w:pStyle w:val="BodyText"/>
      </w:pPr>
      <w:r w:rsidRPr="000A39D0">
        <w:t xml:space="preserve">Training and Development </w:t>
      </w:r>
    </w:p>
    <w:p w:rsidR="00000000" w:rsidRPr="000A39D0" w:rsidP="000A39D0">
      <w:pPr>
        <w:pStyle w:val="Heading1"/>
      </w:pPr>
      <w:bookmarkStart w:id="5" w:name="O_850655"/>
      <w:bookmarkEnd w:id="5"/>
      <w:r w:rsidRPr="000A39D0">
        <w:t>Unit Sector</w:t>
      </w:r>
    </w:p>
    <w:p w:rsidR="00000000" w:rsidRPr="000A39D0" w:rsidP="00307B24">
      <w:pPr>
        <w:pStyle w:val="BodyText"/>
      </w:pPr>
      <w:r w:rsidRPr="000A39D0">
        <w:t>Cross-Sec</w:t>
      </w:r>
      <w:r w:rsidRPr="000A39D0">
        <w:t>tor</w:t>
      </w:r>
    </w:p>
    <w:p w:rsidR="00000000" w:rsidRPr="000A39D0" w:rsidP="000A39D0">
      <w:pPr>
        <w:pStyle w:val="Heading1"/>
      </w:pPr>
      <w:bookmarkStart w:id="6" w:name="O_850656"/>
      <w:bookmarkEnd w:id="6"/>
      <w:r w:rsidRPr="000A39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BodyText"/>
            </w:pPr>
            <w:r w:rsidRPr="000A39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rPr>
                <w:rStyle w:val="SpecialBold"/>
              </w:rPr>
              <w:t>PERFORMANCE CRITERIA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t>Performance criteria describe the performance needed to demonstrate achievement of the element.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List"/>
              <w:rPr>
                <w:lang w:val="en-NZ"/>
              </w:rPr>
            </w:pPr>
            <w:r w:rsidRPr="000A39D0">
              <w:t>1.</w:t>
            </w:r>
            <w:r w:rsidRPr="000A39D0">
              <w:tab/>
              <w:t xml:space="preserve">Identify coaching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List"/>
            </w:pPr>
            <w:r w:rsidRPr="000A39D0">
              <w:t xml:space="preserve">1.1.Identify coaching opportunities to improve team member’s skills and knowledge levels. </w:t>
            </w:r>
          </w:p>
          <w:p w:rsidR="00000000" w:rsidRPr="000A39D0" w:rsidP="000A39D0">
            <w:pPr>
              <w:pStyle w:val="List"/>
            </w:pPr>
            <w:r w:rsidRPr="000A39D0">
              <w:t xml:space="preserve">1.2.Organise suitable time and place for coaching that is supportive and conducive to learning. </w:t>
            </w:r>
          </w:p>
          <w:p w:rsidR="00000000" w:rsidP="000A39D0">
            <w:pPr>
              <w:pStyle w:val="List"/>
              <w:rPr>
                <w:lang w:val="en-NZ"/>
              </w:rPr>
            </w:pPr>
            <w:r w:rsidRPr="000A39D0">
              <w:t xml:space="preserve">1.3.Agree on coaching format and communicate before coaching </w:t>
            </w:r>
            <w:r w:rsidRPr="000A39D0">
              <w:t>takes p</w:t>
            </w:r>
            <w:r w:rsidRPr="000A39D0">
              <w:t xml:space="preserve">lace. 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List"/>
              <w:rPr>
                <w:lang w:val="en-NZ"/>
              </w:rPr>
            </w:pPr>
            <w:r w:rsidRPr="000A39D0">
              <w:t>2.</w:t>
            </w:r>
            <w:r w:rsidRPr="000A39D0">
              <w:tab/>
              <w:t xml:space="preserve">Provide coaching to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List"/>
            </w:pPr>
            <w:r w:rsidRPr="000A39D0">
              <w:t>2.1.Explain the purpose of coaching to team member.</w:t>
            </w:r>
          </w:p>
          <w:p w:rsidR="00000000" w:rsidRPr="000A39D0" w:rsidP="000A39D0">
            <w:pPr>
              <w:pStyle w:val="List"/>
            </w:pPr>
            <w:r w:rsidRPr="000A39D0">
              <w:t xml:space="preserve">2.2.Explain and demonstrate specific skills or processes to be focus of coaching. </w:t>
            </w:r>
          </w:p>
          <w:p w:rsidR="00000000" w:rsidRPr="000A39D0" w:rsidP="000A39D0">
            <w:pPr>
              <w:pStyle w:val="List"/>
            </w:pPr>
            <w:r w:rsidRPr="000A39D0">
              <w:t xml:space="preserve">2.3.Communicate required knowledge and check team member’s understanding. </w:t>
            </w:r>
          </w:p>
          <w:p w:rsidR="00000000" w:rsidRPr="000A39D0" w:rsidP="000A39D0">
            <w:pPr>
              <w:pStyle w:val="List"/>
            </w:pPr>
            <w:r w:rsidRPr="000A39D0">
              <w:t xml:space="preserve">2.4.Discuss behaviours associated with the task or processes. </w:t>
            </w:r>
          </w:p>
          <w:p w:rsidR="00000000" w:rsidP="000A39D0">
            <w:pPr>
              <w:pStyle w:val="List"/>
              <w:rPr>
                <w:lang w:val="en-NZ"/>
              </w:rPr>
            </w:pPr>
            <w:r w:rsidRPr="000A39D0">
              <w:t xml:space="preserve">2.5.Provide opportunities for team member to practise new skills and ask questions. 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List"/>
              <w:rPr>
                <w:lang w:val="en-NZ"/>
              </w:rPr>
            </w:pPr>
            <w:r w:rsidRPr="000A39D0">
              <w:t>3.</w:t>
            </w:r>
            <w:r w:rsidRPr="000A39D0">
              <w:tab/>
              <w:t xml:space="preserve">Follow up on coaching experience.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List"/>
            </w:pPr>
            <w:r w:rsidRPr="000A39D0">
              <w:t xml:space="preserve">3.1.Assess trainee ability to apply newly learnt skills and knowledge. </w:t>
            </w:r>
          </w:p>
          <w:p w:rsidR="00000000" w:rsidRPr="000A39D0" w:rsidP="000A39D0">
            <w:pPr>
              <w:pStyle w:val="List"/>
            </w:pPr>
            <w:r w:rsidRPr="000A39D0">
              <w:t>3.2.Review goals with trainee, provide feedback in a supportive manner, and adjusted as necessary.</w:t>
            </w:r>
          </w:p>
          <w:p w:rsidR="00000000" w:rsidRPr="000A39D0" w:rsidP="000A39D0">
            <w:pPr>
              <w:pStyle w:val="List"/>
            </w:pPr>
            <w:r w:rsidRPr="000A39D0">
              <w:t>3.3.Monitor progress of team members and provide ongoing support.</w:t>
            </w:r>
          </w:p>
          <w:p w:rsidR="00000000" w:rsidRPr="000A39D0" w:rsidP="000A39D0">
            <w:pPr>
              <w:pStyle w:val="List"/>
            </w:pPr>
            <w:r w:rsidRPr="000A39D0">
              <w:t>3.4.Identify perfor</w:t>
            </w:r>
            <w:r w:rsidRPr="000A39D0">
              <w:t>mance difficulties and rectify or refer to appropriate personnel for follow up.</w:t>
            </w:r>
          </w:p>
        </w:tc>
      </w:tr>
    </w:tbl>
    <w:p w:rsidR="00000000" w:rsidRPr="000A39D0" w:rsidP="000A39D0">
      <w:pPr>
        <w:pStyle w:val="BodyText"/>
      </w:pPr>
    </w:p>
    <w:p w:rsidR="00000000" w:rsidRPr="000A39D0" w:rsidP="000A39D0">
      <w:pPr>
        <w:pStyle w:val="AllowPageBreak"/>
      </w:pPr>
    </w:p>
    <w:p w:rsidR="00000000" w:rsidRPr="000A39D0" w:rsidP="000A39D0">
      <w:pPr>
        <w:pStyle w:val="Heading1"/>
      </w:pPr>
      <w:bookmarkStart w:id="7" w:name="O_850657"/>
      <w:bookmarkEnd w:id="7"/>
      <w:r w:rsidRPr="000A39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t>Foundation skills essential to performance in this unit, but not explicit in the performance criteria are listed here, along with a brief c</w:t>
            </w:r>
            <w:r w:rsidRPr="000A39D0">
              <w:t>ontext statement.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BodyText"/>
            </w:pPr>
            <w:r w:rsidRPr="000A39D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rPr>
                <w:rStyle w:val="SpecialBold"/>
              </w:rPr>
              <w:t>DESCRIPTION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ListBullet"/>
              <w:rPr>
                <w:lang w:val="en-NZ"/>
              </w:rPr>
            </w:pPr>
            <w:r w:rsidRPr="000A39D0">
              <w:t xml:space="preserve">use active listening and open questioning techniques to confirm trainee understanding of information provided during coaching experience. </w:t>
            </w:r>
          </w:p>
        </w:tc>
      </w:tr>
      <w:tr w:rsidTr="00307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9D0">
            <w:pPr>
              <w:pStyle w:val="BodyText"/>
              <w:rPr>
                <w:lang w:val="en-NZ"/>
              </w:rPr>
            </w:pPr>
            <w:r w:rsidRPr="000A39D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9D0" w:rsidP="000A39D0">
            <w:pPr>
              <w:pStyle w:val="ListBullet"/>
            </w:pPr>
            <w:r w:rsidRPr="000A39D0">
              <w:t>identify difficulties experienced by the trainee throughout coaching experience and adjust approaches to coaching accordingly.</w:t>
            </w:r>
          </w:p>
        </w:tc>
      </w:tr>
    </w:tbl>
    <w:p w:rsidR="00000000" w:rsidRPr="000A39D0" w:rsidP="000A39D0">
      <w:pPr>
        <w:pStyle w:val="BodyText"/>
      </w:pPr>
    </w:p>
    <w:p w:rsidR="00000000" w:rsidRPr="000A39D0" w:rsidP="000A39D0">
      <w:pPr>
        <w:pStyle w:val="AllowPageBreak"/>
      </w:pPr>
    </w:p>
    <w:p w:rsidR="00000000" w:rsidRPr="000A39D0" w:rsidP="000A39D0">
      <w:pPr>
        <w:pStyle w:val="Heading1"/>
      </w:pPr>
      <w:bookmarkStart w:id="8" w:name="O_850659"/>
      <w:bookmarkEnd w:id="8"/>
      <w:r w:rsidRPr="000A39D0">
        <w:t>Unit Mapping Information</w:t>
      </w:r>
    </w:p>
    <w:p w:rsidR="00000000" w:rsidRPr="000A39D0" w:rsidP="00307B24">
      <w:pPr>
        <w:pStyle w:val="BodyText"/>
      </w:pPr>
      <w:r w:rsidRPr="000A39D0">
        <w:t>No equivalent unit.</w:t>
      </w:r>
    </w:p>
    <w:p w:rsidR="00000000" w:rsidRPr="000A39D0" w:rsidP="000A39D0">
      <w:pPr>
        <w:pStyle w:val="Heading1"/>
      </w:pPr>
      <w:bookmarkStart w:id="9" w:name="O_850666"/>
      <w:bookmarkEnd w:id="9"/>
      <w:r w:rsidRPr="000A39D0">
        <w:t>Links</w:t>
      </w:r>
    </w:p>
    <w:p w:rsidR="00000000" w:rsidRPr="000A39D0" w:rsidP="00307B24">
      <w:pPr>
        <w:pStyle w:val="BodyText"/>
      </w:pPr>
      <w:r w:rsidRPr="000A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C11E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39D0" w:rsidP="00307B24">
      <w:pPr>
        <w:pStyle w:val="BodyText"/>
        <w:sectPr w:rsidSect="000A39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9D0" w:rsidP="000A39D0">
      <w:pPr>
        <w:pStyle w:val="SuperHeading"/>
      </w:pPr>
      <w:r w:rsidRPr="000A39D0">
        <w:t>Assessment Requirements for SIRXTAD003 Coach others for success</w:t>
      </w:r>
    </w:p>
    <w:p w:rsidR="00000000" w:rsidRPr="000A39D0" w:rsidP="000A39D0">
      <w:pPr>
        <w:pStyle w:val="Heading1"/>
      </w:pPr>
      <w:bookmarkStart w:id="10" w:name="O_850661"/>
      <w:bookmarkEnd w:id="10"/>
      <w:r w:rsidRPr="000A39D0">
        <w:t>Modification History</w:t>
      </w:r>
    </w:p>
    <w:p w:rsidR="00000000" w:rsidRPr="000A39D0" w:rsidP="00307B24">
      <w:pPr>
        <w:pStyle w:val="BodyText"/>
      </w:pPr>
      <w:r w:rsidRPr="000A39D0">
        <w:t>Not applicable.</w:t>
      </w:r>
    </w:p>
    <w:p w:rsidR="00000000" w:rsidRPr="000A39D0" w:rsidP="000A39D0">
      <w:pPr>
        <w:pStyle w:val="Heading1"/>
      </w:pPr>
      <w:bookmarkStart w:id="11" w:name="O_850662"/>
      <w:bookmarkEnd w:id="11"/>
      <w:r w:rsidRPr="000A39D0">
        <w:t>Performance Evidence</w:t>
      </w:r>
    </w:p>
    <w:p w:rsidR="00000000" w:rsidRPr="000A39D0" w:rsidP="00307B24">
      <w:pPr>
        <w:pStyle w:val="BodyText"/>
      </w:pPr>
      <w:r w:rsidRPr="000A39D0">
        <w:t>Evidence of the ability to complete tasks outlined in elements and performance criteria of this unit in the context of the job role, and:</w:t>
      </w:r>
    </w:p>
    <w:p w:rsidR="00000000" w:rsidRPr="000A39D0" w:rsidP="000A39D0">
      <w:pPr>
        <w:pStyle w:val="ListBullet"/>
      </w:pPr>
      <w:r w:rsidRPr="000A39D0">
        <w:t>identify the coaching nee</w:t>
      </w:r>
      <w:r w:rsidRPr="000A39D0">
        <w:t>ds of three different team members</w:t>
      </w:r>
    </w:p>
    <w:p w:rsidR="00000000" w:rsidRPr="000A39D0" w:rsidP="000A39D0">
      <w:pPr>
        <w:pStyle w:val="ListBullet"/>
      </w:pPr>
      <w:r w:rsidRPr="000A39D0">
        <w:t>plan for, and conduct one coaching session for the above team members</w:t>
      </w:r>
    </w:p>
    <w:p w:rsidR="00000000" w:rsidRPr="000A39D0" w:rsidP="000A39D0">
      <w:pPr>
        <w:pStyle w:val="ListBullet"/>
      </w:pPr>
      <w:r w:rsidRPr="000A39D0">
        <w:t>demonstrate the following in each of the above coaching sessions:</w:t>
      </w:r>
    </w:p>
    <w:p w:rsidR="00000000" w:rsidRPr="000A39D0" w:rsidP="000A39D0">
      <w:pPr>
        <w:pStyle w:val="ListBullet2"/>
      </w:pPr>
      <w:r w:rsidRPr="000A39D0">
        <w:t xml:space="preserve">application of key coaching principles </w:t>
      </w:r>
    </w:p>
    <w:p w:rsidR="00000000" w:rsidRPr="000A39D0" w:rsidP="000A39D0">
      <w:pPr>
        <w:pStyle w:val="ListBullet2"/>
      </w:pPr>
      <w:r w:rsidRPr="000A39D0">
        <w:t>evaluation of trainee performance</w:t>
      </w:r>
    </w:p>
    <w:p w:rsidR="00000000" w:rsidRPr="000A39D0" w:rsidP="000A39D0">
      <w:pPr>
        <w:pStyle w:val="ListBullet2"/>
      </w:pPr>
      <w:r w:rsidRPr="000A39D0">
        <w:t>provision of feedback to team member</w:t>
      </w:r>
    </w:p>
    <w:p w:rsidR="00000000" w:rsidRPr="000A39D0" w:rsidP="000A39D0">
      <w:pPr>
        <w:pStyle w:val="ListBullet2"/>
      </w:pPr>
      <w:r w:rsidRPr="000A39D0">
        <w:t>clear communication and demonstration of required tasks.</w:t>
      </w:r>
    </w:p>
    <w:p w:rsidR="00000000" w:rsidRPr="000A39D0" w:rsidP="000A39D0">
      <w:pPr>
        <w:pStyle w:val="AllowPageBreak"/>
      </w:pPr>
    </w:p>
    <w:p w:rsidR="00000000" w:rsidRPr="000A39D0" w:rsidP="000A39D0">
      <w:pPr>
        <w:pStyle w:val="Heading1"/>
      </w:pPr>
      <w:bookmarkStart w:id="12" w:name="O_850663"/>
      <w:bookmarkEnd w:id="12"/>
      <w:r w:rsidRPr="000A39D0">
        <w:t>Knowledge Evidence</w:t>
      </w:r>
    </w:p>
    <w:p w:rsidR="00000000" w:rsidRPr="000A39D0" w:rsidP="00307B24">
      <w:pPr>
        <w:pStyle w:val="BodyText"/>
      </w:pPr>
      <w:r w:rsidRPr="000A39D0">
        <w:t>Demonstrated knowledge required to complete the tasks outlined in elements and performance criteria of this unit:</w:t>
      </w:r>
    </w:p>
    <w:p w:rsidR="00000000" w:rsidRPr="000A39D0" w:rsidP="000A39D0">
      <w:pPr>
        <w:pStyle w:val="ListBullet"/>
      </w:pPr>
      <w:r w:rsidRPr="000A39D0">
        <w:t>communicati</w:t>
      </w:r>
      <w:r w:rsidRPr="000A39D0">
        <w:t>on techniques suitable to a coaching context</w:t>
      </w:r>
    </w:p>
    <w:p w:rsidR="00000000" w:rsidRPr="000A39D0" w:rsidP="000A39D0">
      <w:pPr>
        <w:pStyle w:val="ListBullet"/>
      </w:pPr>
      <w:r w:rsidRPr="000A39D0">
        <w:t>objectives and scope of coaching</w:t>
      </w:r>
    </w:p>
    <w:p w:rsidR="00000000" w:rsidRPr="000A39D0" w:rsidP="000A39D0">
      <w:pPr>
        <w:pStyle w:val="ListBullet"/>
      </w:pPr>
      <w:r w:rsidRPr="000A39D0">
        <w:t xml:space="preserve">application and benefits of coaching </w:t>
      </w:r>
    </w:p>
    <w:p w:rsidR="00000000" w:rsidRPr="000A39D0" w:rsidP="000A39D0">
      <w:pPr>
        <w:pStyle w:val="ListBullet"/>
      </w:pPr>
      <w:r w:rsidRPr="000A39D0">
        <w:t>key coaching principles:</w:t>
      </w:r>
    </w:p>
    <w:p w:rsidR="00000000" w:rsidRPr="000A39D0" w:rsidP="000A39D0">
      <w:pPr>
        <w:pStyle w:val="ListBullet2"/>
      </w:pPr>
      <w:r w:rsidRPr="000A39D0">
        <w:t>explanation</w:t>
      </w:r>
    </w:p>
    <w:p w:rsidR="00000000" w:rsidRPr="000A39D0" w:rsidP="000A39D0">
      <w:pPr>
        <w:pStyle w:val="ListBullet2"/>
      </w:pPr>
      <w:r w:rsidRPr="000A39D0">
        <w:t xml:space="preserve">questioning </w:t>
      </w:r>
    </w:p>
    <w:p w:rsidR="00000000" w:rsidRPr="000A39D0" w:rsidP="000A39D0">
      <w:pPr>
        <w:pStyle w:val="ListBullet2"/>
      </w:pPr>
      <w:r w:rsidRPr="000A39D0">
        <w:t xml:space="preserve">listening to trainee </w:t>
      </w:r>
    </w:p>
    <w:p w:rsidR="00000000" w:rsidRPr="000A39D0" w:rsidP="000A39D0">
      <w:pPr>
        <w:pStyle w:val="ListBullet2"/>
      </w:pPr>
      <w:r w:rsidRPr="000A39D0">
        <w:t xml:space="preserve">observing and evaluating trainee competency </w:t>
      </w:r>
    </w:p>
    <w:p w:rsidR="00000000" w:rsidRPr="000A39D0" w:rsidP="000A39D0">
      <w:pPr>
        <w:pStyle w:val="ListBullet2"/>
      </w:pPr>
      <w:r w:rsidRPr="000A39D0">
        <w:t>providing feedback</w:t>
      </w:r>
    </w:p>
    <w:p w:rsidR="00000000" w:rsidRPr="000A39D0" w:rsidP="000A39D0">
      <w:pPr>
        <w:pStyle w:val="ListBullet"/>
      </w:pPr>
      <w:r w:rsidRPr="000A39D0">
        <w:t xml:space="preserve">workplace environments required to support effective coaching sessions </w:t>
      </w:r>
    </w:p>
    <w:p w:rsidR="00000000" w:rsidRPr="000A39D0" w:rsidP="000A39D0">
      <w:pPr>
        <w:pStyle w:val="ListBullet"/>
      </w:pPr>
      <w:r w:rsidRPr="000A39D0">
        <w:t xml:space="preserve">learning styles and techniques for adapting coaching to suit various learning styles. </w:t>
      </w:r>
    </w:p>
    <w:p w:rsidR="00000000" w:rsidRPr="000A39D0" w:rsidP="000A39D0">
      <w:pPr>
        <w:pStyle w:val="AllowPageBreak"/>
      </w:pPr>
    </w:p>
    <w:p w:rsidR="00000000" w:rsidRPr="000A39D0" w:rsidP="000A39D0">
      <w:pPr>
        <w:pStyle w:val="Heading1"/>
      </w:pPr>
      <w:bookmarkStart w:id="13" w:name="O_850664"/>
      <w:bookmarkEnd w:id="13"/>
      <w:r w:rsidRPr="000A39D0">
        <w:t>Assessment Conditions</w:t>
      </w:r>
    </w:p>
    <w:p w:rsidR="00000000" w:rsidRPr="000A39D0" w:rsidP="00307B24">
      <w:pPr>
        <w:pStyle w:val="BodyText"/>
      </w:pPr>
      <w:r w:rsidRPr="000A39D0">
        <w:t>Skills must be demonstrated in a services industry environ</w:t>
      </w:r>
      <w:r w:rsidRPr="000A39D0">
        <w:t>ment. This can be:</w:t>
      </w:r>
    </w:p>
    <w:p w:rsidR="00000000" w:rsidRPr="000A39D0" w:rsidP="000A39D0">
      <w:pPr>
        <w:pStyle w:val="ListBullet"/>
      </w:pPr>
      <w:r w:rsidRPr="000A39D0">
        <w:t>an industry workplace</w:t>
      </w:r>
    </w:p>
    <w:p w:rsidR="00000000" w:rsidRPr="000A39D0" w:rsidP="000A39D0">
      <w:pPr>
        <w:pStyle w:val="ListBullet"/>
      </w:pPr>
      <w:r w:rsidRPr="000A39D0">
        <w:t>a simulated industry environment.</w:t>
      </w:r>
    </w:p>
    <w:p w:rsidR="00000000" w:rsidRPr="000A39D0" w:rsidP="000A39D0">
      <w:pPr>
        <w:pStyle w:val="BodyText"/>
      </w:pPr>
    </w:p>
    <w:p w:rsidR="00000000" w:rsidRPr="000A39D0" w:rsidP="00307B24">
      <w:pPr>
        <w:pStyle w:val="BodyText"/>
      </w:pPr>
      <w:r w:rsidRPr="000A39D0">
        <w:t>Assessment must ensure access to:</w:t>
      </w:r>
    </w:p>
    <w:p w:rsidR="00000000" w:rsidRPr="000A39D0" w:rsidP="000A39D0">
      <w:pPr>
        <w:pStyle w:val="ListBullet"/>
      </w:pPr>
      <w:r w:rsidRPr="000A39D0">
        <w:t>team members in need of coaching; this can be:</w:t>
      </w:r>
    </w:p>
    <w:p w:rsidR="00000000" w:rsidRPr="000A39D0" w:rsidP="000A39D0">
      <w:pPr>
        <w:pStyle w:val="ListBullet2"/>
      </w:pPr>
      <w:r w:rsidRPr="000A39D0">
        <w:t>individuals in an industry workplace, or</w:t>
      </w:r>
    </w:p>
    <w:p w:rsidR="00000000" w:rsidRPr="000A39D0" w:rsidP="000A39D0">
      <w:pPr>
        <w:pStyle w:val="ListBullet2"/>
      </w:pPr>
      <w:r w:rsidRPr="000A39D0">
        <w:t>individuals who participate in role plays or simulated activities, set up for the purpose of assessment, in a simulated industry environment.</w:t>
      </w:r>
    </w:p>
    <w:p w:rsidR="00000000" w:rsidRPr="000A39D0" w:rsidP="000A39D0">
      <w:pPr>
        <w:pStyle w:val="BodyText"/>
      </w:pPr>
    </w:p>
    <w:p w:rsidR="00000000" w:rsidRPr="000A39D0" w:rsidP="00307B24">
      <w:pPr>
        <w:pStyle w:val="BodyText"/>
      </w:pPr>
      <w:r w:rsidRPr="000A39D0">
        <w:t>Assessors must satisfy the Standards for Registered Training Organisations’ requirements for assessors.</w:t>
      </w:r>
    </w:p>
    <w:p w:rsidR="00000000" w:rsidRPr="000A39D0" w:rsidP="000A39D0">
      <w:pPr>
        <w:pStyle w:val="Heading1"/>
      </w:pPr>
      <w:bookmarkStart w:id="14" w:name="O_850667"/>
      <w:bookmarkEnd w:id="14"/>
      <w:r w:rsidRPr="000A39D0">
        <w:t>Links</w:t>
      </w:r>
    </w:p>
    <w:p w:rsidR="00000000" w:rsidRPr="000A39D0" w:rsidP="00307B24">
      <w:pPr>
        <w:pStyle w:val="BodyText"/>
      </w:pPr>
      <w:r w:rsidRPr="000A39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C11E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39D0" w:rsidP="000A39D0"/>
    <w:sectPr w:rsidSect="000A39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 w:rsidRPr="00307B24" w:rsidP="00307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24" w:rsidP="000A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B24" w:rsidP="000A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07B24" w:rsidP="000A39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 w:rsidP="000A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B24">
      <w:t>Approved</w:t>
    </w:r>
    <w:r w:rsidR="00307B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B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B24">
      <w:rPr>
        <w:noProof/>
      </w:rPr>
      <w:t>4</w:t>
    </w:r>
    <w:r>
      <w:rPr>
        <w:noProof/>
      </w:rPr>
      <w:fldChar w:fldCharType="end"/>
    </w:r>
  </w:p>
  <w:p w:rsidR="000A39D0" w:rsidP="000A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B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B24">
      <w:t>Service and Creative Skills Australia</w:t>
    </w:r>
    <w:r w:rsidR="00307B24">
      <w:fldChar w:fldCharType="end"/>
    </w:r>
  </w:p>
  <w:p w:rsidR="000A39D0" w:rsidP="000A3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9D0" w:rsidRPr="00307B24" w:rsidP="00307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24" w:rsidRPr="002D2AF8" w:rsidP="000A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SIRXTAD003 Coach others for success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B24" w:rsidP="000A39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D0" w:rsidRPr="002D2AF8" w:rsidP="000A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B24">
      <w:t>SIRXTAD003 Coach others for success</w:t>
    </w:r>
    <w:r w:rsidR="00307B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B24">
      <w:rPr>
        <w:noProof/>
      </w:rPr>
      <w:t>2 March 2025</w:t>
    </w:r>
    <w:r>
      <w:fldChar w:fldCharType="end"/>
    </w:r>
  </w:p>
  <w:p w:rsidR="000A39D0" w:rsidP="000A3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C0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F6F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0A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9D0"/>
  </w:style>
  <w:style w:type="character" w:customStyle="1" w:styleId="Heading1Char">
    <w:name w:val="Heading 1 Char"/>
    <w:basedOn w:val="DefaultParagraphFont"/>
    <w:link w:val="Heading1"/>
    <w:rsid w:val="000A3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9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39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9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9D0"/>
    <w:rPr>
      <w:b/>
      <w:spacing w:val="0"/>
    </w:rPr>
  </w:style>
  <w:style w:type="paragraph" w:styleId="ListBullet2">
    <w:name w:val="List Bullet 2"/>
    <w:basedOn w:val="List2"/>
    <w:rsid w:val="000A39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9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3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9D0"/>
    <w:rPr>
      <w:i/>
    </w:rPr>
  </w:style>
  <w:style w:type="paragraph" w:styleId="Caption">
    <w:name w:val="caption"/>
    <w:basedOn w:val="BodyText"/>
    <w:next w:val="Normal"/>
    <w:qFormat/>
    <w:rsid w:val="000A3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9D0"/>
  </w:style>
  <w:style w:type="paragraph" w:styleId="TableofFigures">
    <w:name w:val="table of figures"/>
    <w:basedOn w:val="Normal"/>
    <w:next w:val="Normal"/>
    <w:semiHidden/>
    <w:rsid w:val="000A3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9D0"/>
    <w:rPr>
      <w:rFonts w:ascii="Wingdings" w:hAnsi="Wingdings"/>
    </w:rPr>
  </w:style>
  <w:style w:type="paragraph" w:customStyle="1" w:styleId="TableHeading">
    <w:name w:val="Table Heading"/>
    <w:basedOn w:val="HeadingBase"/>
    <w:rsid w:val="000A3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9D0"/>
    <w:rPr>
      <w:color w:val="0033CC"/>
      <w:u w:val="none"/>
    </w:rPr>
  </w:style>
  <w:style w:type="paragraph" w:customStyle="1" w:styleId="BodyTextRight">
    <w:name w:val="Body Text Right"/>
    <w:basedOn w:val="BodyText"/>
    <w:rsid w:val="000A3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9D0"/>
    <w:rPr>
      <w:sz w:val="32"/>
    </w:rPr>
  </w:style>
  <w:style w:type="paragraph" w:customStyle="1" w:styleId="HeadingProcedure">
    <w:name w:val="Heading Procedure"/>
    <w:basedOn w:val="HeadingBase"/>
    <w:next w:val="Normal"/>
    <w:rsid w:val="000A3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9D0"/>
    <w:pPr>
      <w:spacing w:before="60" w:after="60"/>
    </w:pPr>
  </w:style>
  <w:style w:type="paragraph" w:styleId="ListContinue">
    <w:name w:val="List Continue"/>
    <w:basedOn w:val="List"/>
    <w:rsid w:val="000A39D0"/>
    <w:pPr>
      <w:ind w:firstLine="0"/>
    </w:pPr>
  </w:style>
  <w:style w:type="paragraph" w:customStyle="1" w:styleId="ListNote">
    <w:name w:val="List Note"/>
    <w:basedOn w:val="List"/>
    <w:rsid w:val="000A3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9D0"/>
    <w:rPr>
      <w:rFonts w:ascii="Courier New" w:hAnsi="Courier New"/>
    </w:rPr>
  </w:style>
  <w:style w:type="paragraph" w:customStyle="1" w:styleId="NoteBullet">
    <w:name w:val="Note Bullet"/>
    <w:basedOn w:val="Note"/>
    <w:rsid w:val="000A3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9D0"/>
    <w:rPr>
      <w:b/>
      <w:smallCaps/>
    </w:rPr>
  </w:style>
  <w:style w:type="paragraph" w:customStyle="1" w:styleId="TableListNumber">
    <w:name w:val="Table List Number"/>
    <w:basedOn w:val="ListNumber"/>
    <w:rsid w:val="000A3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9D0"/>
    <w:pPr>
      <w:numPr>
        <w:numId w:val="9"/>
      </w:numPr>
    </w:pPr>
  </w:style>
  <w:style w:type="paragraph" w:customStyle="1" w:styleId="ListAlpha2">
    <w:name w:val="List Alpha 2"/>
    <w:basedOn w:val="List2"/>
    <w:rsid w:val="000A39D0"/>
    <w:pPr>
      <w:numPr>
        <w:numId w:val="8"/>
      </w:numPr>
    </w:pPr>
  </w:style>
  <w:style w:type="paragraph" w:styleId="List2">
    <w:name w:val="List 2"/>
    <w:basedOn w:val="BodyText"/>
    <w:rsid w:val="000A3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9D0"/>
    <w:pPr>
      <w:numPr>
        <w:numId w:val="4"/>
      </w:numPr>
    </w:pPr>
  </w:style>
  <w:style w:type="paragraph" w:styleId="ListContinue2">
    <w:name w:val="List Continue 2"/>
    <w:basedOn w:val="List2"/>
    <w:rsid w:val="000A39D0"/>
    <w:pPr>
      <w:ind w:firstLine="0"/>
    </w:pPr>
  </w:style>
  <w:style w:type="paragraph" w:styleId="ListContinue3">
    <w:name w:val="List Continue 3"/>
    <w:basedOn w:val="List3"/>
    <w:rsid w:val="000A39D0"/>
    <w:pPr>
      <w:ind w:left="1021" w:firstLine="0"/>
    </w:pPr>
  </w:style>
  <w:style w:type="paragraph" w:styleId="ListContinue4">
    <w:name w:val="List Continue 4"/>
    <w:basedOn w:val="List4"/>
    <w:rsid w:val="000A39D0"/>
    <w:pPr>
      <w:ind w:firstLine="0"/>
    </w:pPr>
  </w:style>
  <w:style w:type="paragraph" w:styleId="ListContinue5">
    <w:name w:val="List Continue 5"/>
    <w:basedOn w:val="List5"/>
    <w:rsid w:val="000A39D0"/>
    <w:pPr>
      <w:ind w:firstLine="0"/>
    </w:pPr>
  </w:style>
  <w:style w:type="paragraph" w:styleId="ListNumber3">
    <w:name w:val="List Number 3"/>
    <w:basedOn w:val="List3"/>
    <w:rsid w:val="000A39D0"/>
    <w:pPr>
      <w:numPr>
        <w:numId w:val="5"/>
      </w:numPr>
    </w:pPr>
  </w:style>
  <w:style w:type="paragraph" w:styleId="ListNumber4">
    <w:name w:val="List Number 4"/>
    <w:basedOn w:val="List4"/>
    <w:rsid w:val="000A39D0"/>
    <w:pPr>
      <w:numPr>
        <w:numId w:val="6"/>
      </w:numPr>
    </w:pPr>
  </w:style>
  <w:style w:type="paragraph" w:styleId="ListNumber5">
    <w:name w:val="List Number 5"/>
    <w:basedOn w:val="List5"/>
    <w:rsid w:val="000A39D0"/>
    <w:pPr>
      <w:numPr>
        <w:numId w:val="7"/>
      </w:numPr>
    </w:pPr>
  </w:style>
  <w:style w:type="paragraph" w:styleId="BlockText">
    <w:name w:val="Block Text"/>
    <w:basedOn w:val="Normal"/>
    <w:rsid w:val="000A3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9D0"/>
    <w:rPr>
      <w:sz w:val="16"/>
      <w:vertAlign w:val="superscript"/>
    </w:rPr>
  </w:style>
  <w:style w:type="character" w:customStyle="1" w:styleId="Symbols">
    <w:name w:val="Symbols"/>
    <w:basedOn w:val="DefaultParagraphFont"/>
    <w:rsid w:val="000A39D0"/>
    <w:rPr>
      <w:rFonts w:ascii="Symbol" w:hAnsi="Symbol"/>
    </w:rPr>
  </w:style>
  <w:style w:type="character" w:customStyle="1" w:styleId="MenuOptions">
    <w:name w:val="Menu Options"/>
    <w:basedOn w:val="DefaultParagraphFont"/>
    <w:rsid w:val="000A3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9D0"/>
    <w:rPr>
      <w:b/>
    </w:rPr>
  </w:style>
  <w:style w:type="character" w:customStyle="1" w:styleId="Underlined">
    <w:name w:val="Underlined"/>
    <w:basedOn w:val="DefaultParagraphFont"/>
    <w:rsid w:val="000A39D0"/>
    <w:rPr>
      <w:u w:val="single"/>
    </w:rPr>
  </w:style>
  <w:style w:type="paragraph" w:customStyle="1" w:styleId="TableBodyTextRight">
    <w:name w:val="Table Body Text Right"/>
    <w:basedOn w:val="TableBodyText"/>
    <w:rsid w:val="000A3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9D0"/>
    <w:rPr>
      <w:sz w:val="18"/>
    </w:rPr>
  </w:style>
  <w:style w:type="paragraph" w:customStyle="1" w:styleId="BodySmallRight">
    <w:name w:val="Body Small Right"/>
    <w:basedOn w:val="BodyTextRight"/>
    <w:rsid w:val="000A39D0"/>
    <w:rPr>
      <w:sz w:val="18"/>
      <w:szCs w:val="18"/>
    </w:rPr>
  </w:style>
  <w:style w:type="paragraph" w:customStyle="1" w:styleId="MarginEdition">
    <w:name w:val="Margin Edition"/>
    <w:basedOn w:val="MarginNote"/>
    <w:rsid w:val="000A3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9D0"/>
    <w:rPr>
      <w:sz w:val="2"/>
      <w:szCs w:val="2"/>
    </w:rPr>
  </w:style>
  <w:style w:type="character" w:customStyle="1" w:styleId="Small">
    <w:name w:val="Small"/>
    <w:basedOn w:val="DefaultParagraphFont"/>
    <w:rsid w:val="000A39D0"/>
    <w:rPr>
      <w:sz w:val="16"/>
    </w:rPr>
  </w:style>
  <w:style w:type="paragraph" w:customStyle="1" w:styleId="WideTable">
    <w:name w:val="Wide Table"/>
    <w:basedOn w:val="Normal"/>
    <w:rsid w:val="000A3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9D0"/>
  </w:style>
  <w:style w:type="paragraph" w:styleId="Quote">
    <w:name w:val="Quote"/>
    <w:basedOn w:val="Heading1"/>
    <w:link w:val="QuoteChar"/>
    <w:qFormat/>
    <w:rsid w:val="000A3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9D0"/>
    <w:pPr>
      <w:pageBreakBefore/>
    </w:pPr>
  </w:style>
  <w:style w:type="paragraph" w:customStyle="1" w:styleId="Border">
    <w:name w:val="Border"/>
    <w:basedOn w:val="Normal"/>
    <w:qFormat/>
    <w:rsid w:val="000A3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9D0"/>
    <w:rPr>
      <w:u w:val="single"/>
    </w:rPr>
  </w:style>
  <w:style w:type="character" w:customStyle="1" w:styleId="BoldandItalics">
    <w:name w:val="Bold and Italics"/>
    <w:qFormat/>
    <w:rsid w:val="000A39D0"/>
    <w:rPr>
      <w:b/>
      <w:i/>
      <w:u w:val="none"/>
    </w:rPr>
  </w:style>
  <w:style w:type="paragraph" w:styleId="BalloonText">
    <w:name w:val="Balloon Text"/>
    <w:basedOn w:val="Normal"/>
    <w:link w:val="BalloonTextChar"/>
    <w:rsid w:val="000A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9D0"/>
    <w:pPr>
      <w:spacing w:before="0" w:after="0"/>
    </w:pPr>
  </w:style>
  <w:style w:type="paragraph" w:customStyle="1" w:styleId="BodyTextBold">
    <w:name w:val="Body Text Bold"/>
    <w:basedOn w:val="BodyText"/>
    <w:qFormat/>
    <w:rsid w:val="000A39D0"/>
    <w:rPr>
      <w:b/>
    </w:rPr>
  </w:style>
  <w:style w:type="character" w:styleId="Hyperlink">
    <w:name w:val="Hyperlink"/>
    <w:basedOn w:val="DefaultParagraphFont"/>
    <w:uiPriority w:val="99"/>
    <w:unhideWhenUsed/>
    <w:rsid w:val="00307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4275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SIRXTAD003 Coach others for success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