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ACB" w:rsidP="008B2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SIRXTAD002 Develop the retail frontline</w:t>
      </w:r>
      <w:r>
        <w:fldChar w:fldCharType="end"/>
      </w:r>
    </w:p>
    <w:p w:rsidR="008B2ACB" w:rsidP="008B2ACB">
      <w:pPr>
        <w:pStyle w:val="Version"/>
        <w:sectPr w:rsidSect="004A4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D2D" w:rsidP="004A4D2D">
      <w:pPr>
        <w:pStyle w:val="SuperHeading"/>
      </w:pPr>
      <w:r w:rsidRPr="004A4D2D">
        <w:t>SIRXTAD002 Develop the retail frontline</w:t>
      </w:r>
    </w:p>
    <w:p w:rsidR="00000000" w:rsidRPr="004A4D2D" w:rsidP="004A4D2D">
      <w:pPr>
        <w:pStyle w:val="Heading1"/>
      </w:pPr>
      <w:bookmarkStart w:id="1" w:name="O_850632"/>
      <w:bookmarkEnd w:id="1"/>
      <w:r w:rsidRPr="004A4D2D">
        <w:t>Modification History</w:t>
      </w:r>
    </w:p>
    <w:p w:rsidR="00000000" w:rsidRPr="004A4D2D" w:rsidP="008B2ACB">
      <w:pPr>
        <w:pStyle w:val="BodyText"/>
      </w:pPr>
      <w:r w:rsidRPr="004A4D2D">
        <w:t>Not applicable.</w:t>
      </w:r>
    </w:p>
    <w:p w:rsidR="00000000" w:rsidRPr="004A4D2D" w:rsidP="004A4D2D">
      <w:pPr>
        <w:pStyle w:val="Heading1"/>
      </w:pPr>
      <w:bookmarkStart w:id="2" w:name="O_850633"/>
      <w:bookmarkEnd w:id="2"/>
      <w:r w:rsidRPr="004A4D2D">
        <w:t>Application</w:t>
      </w:r>
    </w:p>
    <w:p w:rsidR="00000000" w:rsidRPr="004A4D2D" w:rsidP="008B2ACB">
      <w:pPr>
        <w:pStyle w:val="BodyText"/>
      </w:pPr>
      <w:r w:rsidRPr="004A4D2D">
        <w:t>This unit describes the performance outcomes, skills and knowledge required to assess and develop the skills level of frontline team members.</w:t>
      </w:r>
    </w:p>
    <w:p w:rsidR="00000000" w:rsidRPr="004A4D2D" w:rsidP="008B2ACB">
      <w:pPr>
        <w:pStyle w:val="BodyText"/>
      </w:pPr>
      <w:r w:rsidRPr="004A4D2D">
        <w:t xml:space="preserve">It applies to individuals working in frontline </w:t>
      </w:r>
      <w:r w:rsidRPr="004A4D2D">
        <w:t xml:space="preserve">management roles in a diverse range of industry sectors and business contexts. They operate independently with some responsibility for others and decision making, and within established organisational policies and procedures. </w:t>
      </w:r>
    </w:p>
    <w:p w:rsidR="00000000" w:rsidRPr="004A4D2D" w:rsidP="008B2ACB">
      <w:pPr>
        <w:pStyle w:val="BodyText"/>
      </w:pPr>
      <w:r w:rsidRPr="004A4D2D">
        <w:t>No occupational licensing, c</w:t>
      </w:r>
      <w:r w:rsidRPr="004A4D2D">
        <w:t>ertification or specific legislative requirements apply to this unit at the time of publication.</w:t>
      </w:r>
    </w:p>
    <w:p w:rsidR="00000000" w:rsidRPr="004A4D2D" w:rsidP="004A4D2D">
      <w:pPr>
        <w:pStyle w:val="Heading1"/>
      </w:pPr>
      <w:bookmarkStart w:id="3" w:name="O_850634"/>
      <w:bookmarkEnd w:id="3"/>
      <w:r w:rsidRPr="004A4D2D">
        <w:t>Pre-requisite Unit</w:t>
      </w:r>
    </w:p>
    <w:p w:rsidR="00000000" w:rsidRPr="004A4D2D" w:rsidP="008B2ACB">
      <w:pPr>
        <w:pStyle w:val="BodyText"/>
      </w:pPr>
      <w:r w:rsidRPr="004A4D2D">
        <w:t xml:space="preserve">Nil </w:t>
      </w:r>
    </w:p>
    <w:p w:rsidR="00000000" w:rsidRPr="004A4D2D" w:rsidP="004A4D2D">
      <w:pPr>
        <w:pStyle w:val="Heading1"/>
      </w:pPr>
      <w:bookmarkStart w:id="4" w:name="O_850635"/>
      <w:bookmarkEnd w:id="4"/>
      <w:r w:rsidRPr="004A4D2D">
        <w:t>Competency Field</w:t>
      </w:r>
    </w:p>
    <w:p w:rsidR="00000000" w:rsidRPr="004A4D2D" w:rsidP="008B2ACB">
      <w:pPr>
        <w:pStyle w:val="BodyText"/>
      </w:pPr>
      <w:r w:rsidRPr="004A4D2D">
        <w:t xml:space="preserve">Training and Development </w:t>
      </w:r>
    </w:p>
    <w:p w:rsidR="00000000" w:rsidRPr="004A4D2D" w:rsidP="004A4D2D">
      <w:pPr>
        <w:pStyle w:val="Heading1"/>
      </w:pPr>
      <w:bookmarkStart w:id="5" w:name="O_850636"/>
      <w:bookmarkEnd w:id="5"/>
      <w:r w:rsidRPr="004A4D2D">
        <w:t>Unit Sector</w:t>
      </w:r>
    </w:p>
    <w:p w:rsidR="00000000" w:rsidRPr="004A4D2D" w:rsidP="008B2ACB">
      <w:pPr>
        <w:pStyle w:val="BodyText"/>
      </w:pPr>
      <w:r w:rsidRPr="004A4D2D">
        <w:t xml:space="preserve">Cross-Sector </w:t>
      </w:r>
    </w:p>
    <w:p w:rsidR="00000000" w:rsidRPr="004A4D2D" w:rsidP="004A4D2D">
      <w:pPr>
        <w:pStyle w:val="Heading1"/>
      </w:pPr>
      <w:bookmarkStart w:id="6" w:name="O_850637"/>
      <w:bookmarkEnd w:id="6"/>
      <w:r w:rsidRPr="004A4D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2D" w:rsidP="004A4D2D">
            <w:pPr>
              <w:pStyle w:val="BodyText"/>
            </w:pPr>
            <w:r w:rsidRPr="004A4D2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BodyText"/>
              <w:rPr>
                <w:lang w:val="en-NZ"/>
              </w:rPr>
            </w:pPr>
            <w:r w:rsidRPr="004A4D2D">
              <w:rPr>
                <w:rStyle w:val="SpecialBold"/>
              </w:rPr>
              <w:t>PERFORMANCE CRITERIA</w:t>
            </w:r>
          </w:p>
        </w:tc>
      </w:tr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BodyText"/>
              <w:rPr>
                <w:lang w:val="en-NZ"/>
              </w:rPr>
            </w:pPr>
            <w:r w:rsidRPr="004A4D2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BodyText"/>
              <w:rPr>
                <w:lang w:val="en-NZ"/>
              </w:rPr>
            </w:pPr>
            <w:r w:rsidRPr="004A4D2D">
              <w:t>Performance criteria describe the performance needed to demonstrate achievement of the element.</w:t>
            </w:r>
          </w:p>
        </w:tc>
      </w:tr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List"/>
              <w:rPr>
                <w:lang w:val="en-NZ"/>
              </w:rPr>
            </w:pPr>
            <w:r w:rsidRPr="004A4D2D">
              <w:t>1.</w:t>
            </w:r>
            <w:r w:rsidRPr="004A4D2D">
              <w:tab/>
              <w:t xml:space="preserve">Evaluate skills of team members.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2D" w:rsidP="004A4D2D">
            <w:pPr>
              <w:pStyle w:val="List"/>
            </w:pPr>
            <w:r w:rsidRPr="004A4D2D">
              <w:t>1.1.Identify desired skill level based on organisational and industry standards.</w:t>
            </w:r>
          </w:p>
          <w:p w:rsidR="00000000" w:rsidRPr="004A4D2D" w:rsidP="004A4D2D">
            <w:pPr>
              <w:pStyle w:val="List"/>
            </w:pPr>
            <w:r w:rsidRPr="004A4D2D">
              <w:t xml:space="preserve">1.2.Obtain feedback from others regarding current skill level of team and individual team members. </w:t>
            </w:r>
          </w:p>
          <w:p w:rsidR="00000000" w:rsidRPr="004A4D2D" w:rsidP="004A4D2D">
            <w:pPr>
              <w:pStyle w:val="List"/>
            </w:pPr>
            <w:r w:rsidRPr="004A4D2D">
              <w:t>1.3.Observe team member capacity to complete required tasks.</w:t>
            </w:r>
          </w:p>
          <w:p w:rsidR="00000000" w:rsidP="004A4D2D">
            <w:pPr>
              <w:pStyle w:val="List"/>
              <w:rPr>
                <w:lang w:val="en-NZ"/>
              </w:rPr>
            </w:pPr>
            <w:r w:rsidRPr="004A4D2D">
              <w:t>1.4.Define gap</w:t>
            </w:r>
            <w:r w:rsidRPr="004A4D2D">
              <w:t xml:space="preserve"> between desired and current skill level of team and individuals. </w:t>
            </w:r>
          </w:p>
        </w:tc>
      </w:tr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List"/>
              <w:rPr>
                <w:lang w:val="en-NZ"/>
              </w:rPr>
            </w:pPr>
            <w:r w:rsidRPr="004A4D2D">
              <w:t>2.</w:t>
            </w:r>
            <w:r w:rsidRPr="004A4D2D">
              <w:tab/>
              <w:t>Provide development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2D" w:rsidP="004A4D2D">
            <w:pPr>
              <w:pStyle w:val="List"/>
            </w:pPr>
            <w:r w:rsidRPr="004A4D2D">
              <w:t xml:space="preserve">2.1.Determine appropriate modes of training and training opportunities for addressing skill gaps. </w:t>
            </w:r>
          </w:p>
          <w:p w:rsidR="00000000" w:rsidRPr="004A4D2D" w:rsidP="004A4D2D">
            <w:pPr>
              <w:pStyle w:val="List"/>
            </w:pPr>
            <w:r w:rsidRPr="004A4D2D">
              <w:t>2.2.Create development plan to address identified s</w:t>
            </w:r>
            <w:r w:rsidRPr="004A4D2D">
              <w:t xml:space="preserve">kills gaps in consultation with relevant team members. </w:t>
            </w:r>
          </w:p>
          <w:p w:rsidR="00000000" w:rsidP="004A4D2D">
            <w:pPr>
              <w:pStyle w:val="List"/>
              <w:rPr>
                <w:lang w:val="en-NZ"/>
              </w:rPr>
            </w:pPr>
            <w:r w:rsidRPr="004A4D2D">
              <w:t>2.3.Facilitate development opportunities for team and individual team members.</w:t>
            </w:r>
          </w:p>
        </w:tc>
      </w:tr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List"/>
              <w:rPr>
                <w:lang w:val="en-NZ"/>
              </w:rPr>
            </w:pPr>
            <w:r w:rsidRPr="004A4D2D">
              <w:t>3.</w:t>
            </w:r>
            <w:r w:rsidRPr="004A4D2D">
              <w:tab/>
              <w:t xml:space="preserve">Review learning effectiveness.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2D" w:rsidP="004A4D2D">
            <w:pPr>
              <w:pStyle w:val="List"/>
            </w:pPr>
            <w:r w:rsidRPr="004A4D2D">
              <w:t>3.1.Obtain feedback from team members on learning outcomes and effectiveness of train</w:t>
            </w:r>
            <w:r w:rsidRPr="004A4D2D">
              <w:t xml:space="preserve">ing. </w:t>
            </w:r>
          </w:p>
          <w:p w:rsidR="00000000" w:rsidRPr="004A4D2D" w:rsidP="004A4D2D">
            <w:pPr>
              <w:pStyle w:val="List"/>
            </w:pPr>
            <w:r w:rsidRPr="004A4D2D">
              <w:t xml:space="preserve">3.2.Observe developed skills in order to measure improved productivity. </w:t>
            </w:r>
          </w:p>
          <w:p w:rsidR="00000000" w:rsidRPr="004A4D2D" w:rsidP="004A4D2D">
            <w:pPr>
              <w:pStyle w:val="List"/>
            </w:pPr>
            <w:r w:rsidRPr="004A4D2D">
              <w:t>3.3.Facilitate sharing of individual acquired skills with the team.</w:t>
            </w:r>
          </w:p>
        </w:tc>
      </w:tr>
    </w:tbl>
    <w:p w:rsidR="00000000" w:rsidRPr="004A4D2D" w:rsidP="004A4D2D">
      <w:pPr>
        <w:pStyle w:val="BodyText"/>
      </w:pPr>
    </w:p>
    <w:p w:rsidR="00000000" w:rsidRPr="004A4D2D" w:rsidP="004A4D2D">
      <w:pPr>
        <w:pStyle w:val="AllowPageBreak"/>
      </w:pPr>
    </w:p>
    <w:p w:rsidR="00000000" w:rsidRPr="004A4D2D" w:rsidP="004A4D2D">
      <w:pPr>
        <w:pStyle w:val="Heading1"/>
      </w:pPr>
      <w:bookmarkStart w:id="7" w:name="O_850638"/>
      <w:bookmarkEnd w:id="7"/>
      <w:r w:rsidRPr="004A4D2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BodyText"/>
              <w:rPr>
                <w:lang w:val="en-NZ"/>
              </w:rPr>
            </w:pPr>
            <w:r w:rsidRPr="004A4D2D">
              <w:t>Foundation skills essential to performance in this unit, but not explicit in the performance criteria are listed here, along with a brief context statement.</w:t>
            </w:r>
          </w:p>
        </w:tc>
      </w:tr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2D" w:rsidP="004A4D2D">
            <w:pPr>
              <w:pStyle w:val="BodyText"/>
            </w:pPr>
            <w:r w:rsidRPr="004A4D2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BodyText"/>
              <w:rPr>
                <w:lang w:val="en-NZ"/>
              </w:rPr>
            </w:pPr>
            <w:r w:rsidRPr="004A4D2D">
              <w:rPr>
                <w:rStyle w:val="SpecialBold"/>
              </w:rPr>
              <w:t>DESCRIPTION</w:t>
            </w:r>
          </w:p>
        </w:tc>
      </w:tr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BodyText"/>
              <w:rPr>
                <w:lang w:val="en-NZ"/>
              </w:rPr>
            </w:pPr>
            <w:r w:rsidRPr="004A4D2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ListBullet"/>
              <w:rPr>
                <w:lang w:val="en-NZ"/>
              </w:rPr>
            </w:pPr>
            <w:r w:rsidRPr="004A4D2D">
              <w:t>interpret information from organisational and industry sk</w:t>
            </w:r>
            <w:r w:rsidRPr="004A4D2D">
              <w:t>ills standards to inform development planning.</w:t>
            </w:r>
          </w:p>
        </w:tc>
      </w:tr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BodyText"/>
              <w:rPr>
                <w:lang w:val="en-NZ"/>
              </w:rPr>
            </w:pPr>
            <w:r w:rsidRPr="004A4D2D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ListBullet"/>
              <w:rPr>
                <w:lang w:val="en-NZ"/>
              </w:rPr>
            </w:pPr>
            <w:r w:rsidRPr="004A4D2D">
              <w:t>investigate strategies to develop team members</w:t>
            </w:r>
            <w:r>
              <w:t>’</w:t>
            </w:r>
            <w:r w:rsidRPr="004A4D2D">
              <w:t xml:space="preserve"> skill levels. </w:t>
            </w:r>
          </w:p>
        </w:tc>
      </w:tr>
      <w:tr w:rsidTr="008B2A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D2D">
            <w:pPr>
              <w:pStyle w:val="BodyText"/>
              <w:rPr>
                <w:lang w:val="en-NZ"/>
              </w:rPr>
            </w:pPr>
            <w:r w:rsidRPr="004A4D2D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D2D" w:rsidP="004A4D2D">
            <w:pPr>
              <w:pStyle w:val="ListBullet"/>
            </w:pPr>
            <w:r w:rsidRPr="004A4D2D">
              <w:t xml:space="preserve">identify, evaluate, select and offer development opportunities suitable to a variety </w:t>
            </w:r>
            <w:r w:rsidRPr="004A4D2D">
              <w:t xml:space="preserve">of personal learning styles. </w:t>
            </w:r>
          </w:p>
        </w:tc>
      </w:tr>
    </w:tbl>
    <w:p w:rsidR="00000000" w:rsidRPr="004A4D2D" w:rsidP="004A4D2D">
      <w:pPr>
        <w:pStyle w:val="BodyText"/>
      </w:pPr>
    </w:p>
    <w:p w:rsidR="00000000" w:rsidRPr="004A4D2D" w:rsidP="004A4D2D">
      <w:pPr>
        <w:pStyle w:val="AllowPageBreak"/>
      </w:pPr>
    </w:p>
    <w:p w:rsidR="00000000" w:rsidRPr="004A4D2D" w:rsidP="004A4D2D">
      <w:pPr>
        <w:pStyle w:val="Heading1"/>
      </w:pPr>
      <w:bookmarkStart w:id="8" w:name="O_850640"/>
      <w:bookmarkEnd w:id="8"/>
      <w:r w:rsidRPr="004A4D2D">
        <w:t>Unit Mapping Information</w:t>
      </w:r>
    </w:p>
    <w:p w:rsidR="00000000" w:rsidRPr="004A4D2D" w:rsidP="008B2ACB">
      <w:pPr>
        <w:pStyle w:val="BodyText"/>
      </w:pPr>
      <w:r w:rsidRPr="004A4D2D">
        <w:t>No equivalent unit.</w:t>
      </w:r>
    </w:p>
    <w:p w:rsidR="00000000" w:rsidRPr="004A4D2D" w:rsidP="004A4D2D">
      <w:pPr>
        <w:pStyle w:val="Heading1"/>
      </w:pPr>
      <w:bookmarkStart w:id="9" w:name="O_850647"/>
      <w:bookmarkEnd w:id="9"/>
      <w:r w:rsidRPr="004A4D2D">
        <w:t>Links</w:t>
      </w:r>
    </w:p>
    <w:p w:rsidR="00000000" w:rsidRPr="004A4D2D" w:rsidP="008B2ACB">
      <w:pPr>
        <w:pStyle w:val="BodyText"/>
      </w:pPr>
      <w:r w:rsidRPr="004A4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D645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A4D2D" w:rsidP="004A4D2D"/>
    <w:sectPr w:rsidSect="004A4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2D" w:rsidRPr="008B2ACB" w:rsidP="008B2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CB" w:rsidP="004A4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ACB" w:rsidP="004A4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2ACB" w:rsidP="004A4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D2D" w:rsidRPr="008B2ACB" w:rsidP="008B2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CB" w:rsidRPr="002D2AF8" w:rsidP="004A4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SIRXTAD002 Develop the retail frontline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B2ACB" w:rsidP="004A4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BA1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9EA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D2D"/>
  </w:style>
  <w:style w:type="character" w:customStyle="1" w:styleId="Heading1Char">
    <w:name w:val="Heading 1 Char"/>
    <w:basedOn w:val="DefaultParagraphFont"/>
    <w:link w:val="Heading1"/>
    <w:rsid w:val="004A4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D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4D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D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D2D"/>
    <w:rPr>
      <w:b/>
      <w:spacing w:val="0"/>
    </w:rPr>
  </w:style>
  <w:style w:type="paragraph" w:customStyle="1" w:styleId="SuperHeading">
    <w:name w:val="SuperHeading"/>
    <w:basedOn w:val="Normal"/>
    <w:rsid w:val="004A4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D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4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D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D2D"/>
    <w:rPr>
      <w:i/>
    </w:rPr>
  </w:style>
  <w:style w:type="paragraph" w:styleId="Caption">
    <w:name w:val="caption"/>
    <w:basedOn w:val="BodyText"/>
    <w:next w:val="Normal"/>
    <w:qFormat/>
    <w:rsid w:val="004A4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D2D"/>
  </w:style>
  <w:style w:type="paragraph" w:styleId="TableofFigures">
    <w:name w:val="table of figures"/>
    <w:basedOn w:val="Normal"/>
    <w:next w:val="Normal"/>
    <w:semiHidden/>
    <w:rsid w:val="004A4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D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D2D"/>
    <w:rPr>
      <w:rFonts w:ascii="Wingdings" w:hAnsi="Wingdings"/>
    </w:rPr>
  </w:style>
  <w:style w:type="paragraph" w:customStyle="1" w:styleId="TableHeading">
    <w:name w:val="Table Heading"/>
    <w:basedOn w:val="HeadingBase"/>
    <w:rsid w:val="004A4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D2D"/>
    <w:rPr>
      <w:color w:val="0033CC"/>
      <w:u w:val="none"/>
    </w:rPr>
  </w:style>
  <w:style w:type="paragraph" w:customStyle="1" w:styleId="BodyTextRight">
    <w:name w:val="Body Text Right"/>
    <w:basedOn w:val="BodyText"/>
    <w:rsid w:val="004A4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D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D2D"/>
    <w:rPr>
      <w:sz w:val="32"/>
    </w:rPr>
  </w:style>
  <w:style w:type="paragraph" w:customStyle="1" w:styleId="HeadingProcedure">
    <w:name w:val="Heading Procedure"/>
    <w:basedOn w:val="HeadingBase"/>
    <w:next w:val="Normal"/>
    <w:rsid w:val="004A4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D2D"/>
    <w:pPr>
      <w:spacing w:before="60" w:after="60"/>
    </w:pPr>
  </w:style>
  <w:style w:type="paragraph" w:styleId="ListContinue">
    <w:name w:val="List Continue"/>
    <w:basedOn w:val="List"/>
    <w:rsid w:val="004A4D2D"/>
    <w:pPr>
      <w:ind w:firstLine="0"/>
    </w:pPr>
  </w:style>
  <w:style w:type="paragraph" w:customStyle="1" w:styleId="ListNote">
    <w:name w:val="List Note"/>
    <w:basedOn w:val="List"/>
    <w:rsid w:val="004A4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D2D"/>
    <w:rPr>
      <w:rFonts w:ascii="Courier New" w:hAnsi="Courier New"/>
    </w:rPr>
  </w:style>
  <w:style w:type="paragraph" w:customStyle="1" w:styleId="NoteBullet">
    <w:name w:val="Note Bullet"/>
    <w:basedOn w:val="Note"/>
    <w:rsid w:val="004A4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D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D2D"/>
    <w:rPr>
      <w:b/>
      <w:smallCaps/>
    </w:rPr>
  </w:style>
  <w:style w:type="paragraph" w:customStyle="1" w:styleId="TableListNumber">
    <w:name w:val="Table List Number"/>
    <w:basedOn w:val="ListNumber"/>
    <w:rsid w:val="004A4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D2D"/>
    <w:pPr>
      <w:numPr>
        <w:numId w:val="8"/>
      </w:numPr>
    </w:pPr>
  </w:style>
  <w:style w:type="paragraph" w:customStyle="1" w:styleId="ListAlpha2">
    <w:name w:val="List Alpha 2"/>
    <w:basedOn w:val="List2"/>
    <w:rsid w:val="004A4D2D"/>
    <w:pPr>
      <w:numPr>
        <w:numId w:val="7"/>
      </w:numPr>
    </w:pPr>
  </w:style>
  <w:style w:type="paragraph" w:styleId="List2">
    <w:name w:val="List 2"/>
    <w:basedOn w:val="BodyText"/>
    <w:rsid w:val="004A4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D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D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D2D"/>
    <w:pPr>
      <w:numPr>
        <w:numId w:val="3"/>
      </w:numPr>
    </w:pPr>
  </w:style>
  <w:style w:type="paragraph" w:styleId="ListContinue2">
    <w:name w:val="List Continue 2"/>
    <w:basedOn w:val="List2"/>
    <w:rsid w:val="004A4D2D"/>
    <w:pPr>
      <w:ind w:firstLine="0"/>
    </w:pPr>
  </w:style>
  <w:style w:type="paragraph" w:styleId="ListContinue3">
    <w:name w:val="List Continue 3"/>
    <w:basedOn w:val="List3"/>
    <w:rsid w:val="004A4D2D"/>
    <w:pPr>
      <w:ind w:left="1021" w:firstLine="0"/>
    </w:pPr>
  </w:style>
  <w:style w:type="paragraph" w:styleId="ListContinue4">
    <w:name w:val="List Continue 4"/>
    <w:basedOn w:val="List4"/>
    <w:rsid w:val="004A4D2D"/>
    <w:pPr>
      <w:ind w:firstLine="0"/>
    </w:pPr>
  </w:style>
  <w:style w:type="paragraph" w:styleId="ListContinue5">
    <w:name w:val="List Continue 5"/>
    <w:basedOn w:val="List5"/>
    <w:rsid w:val="004A4D2D"/>
    <w:pPr>
      <w:ind w:firstLine="0"/>
    </w:pPr>
  </w:style>
  <w:style w:type="paragraph" w:styleId="ListNumber3">
    <w:name w:val="List Number 3"/>
    <w:basedOn w:val="List3"/>
    <w:rsid w:val="004A4D2D"/>
    <w:pPr>
      <w:numPr>
        <w:numId w:val="4"/>
      </w:numPr>
    </w:pPr>
  </w:style>
  <w:style w:type="paragraph" w:styleId="ListNumber4">
    <w:name w:val="List Number 4"/>
    <w:basedOn w:val="List4"/>
    <w:rsid w:val="004A4D2D"/>
    <w:pPr>
      <w:numPr>
        <w:numId w:val="5"/>
      </w:numPr>
    </w:pPr>
  </w:style>
  <w:style w:type="paragraph" w:styleId="ListNumber5">
    <w:name w:val="List Number 5"/>
    <w:basedOn w:val="List5"/>
    <w:rsid w:val="004A4D2D"/>
    <w:pPr>
      <w:numPr>
        <w:numId w:val="6"/>
      </w:numPr>
    </w:pPr>
  </w:style>
  <w:style w:type="paragraph" w:styleId="BlockText">
    <w:name w:val="Block Text"/>
    <w:basedOn w:val="Normal"/>
    <w:rsid w:val="004A4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D2D"/>
    <w:rPr>
      <w:sz w:val="16"/>
      <w:vertAlign w:val="superscript"/>
    </w:rPr>
  </w:style>
  <w:style w:type="character" w:customStyle="1" w:styleId="Symbols">
    <w:name w:val="Symbols"/>
    <w:basedOn w:val="DefaultParagraphFont"/>
    <w:rsid w:val="004A4D2D"/>
    <w:rPr>
      <w:rFonts w:ascii="Symbol" w:hAnsi="Symbol"/>
    </w:rPr>
  </w:style>
  <w:style w:type="character" w:customStyle="1" w:styleId="MenuOptions">
    <w:name w:val="Menu Options"/>
    <w:basedOn w:val="DefaultParagraphFont"/>
    <w:rsid w:val="004A4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D2D"/>
    <w:rPr>
      <w:b/>
    </w:rPr>
  </w:style>
  <w:style w:type="character" w:customStyle="1" w:styleId="Underlined">
    <w:name w:val="Underlined"/>
    <w:basedOn w:val="DefaultParagraphFont"/>
    <w:rsid w:val="004A4D2D"/>
    <w:rPr>
      <w:u w:val="single"/>
    </w:rPr>
  </w:style>
  <w:style w:type="paragraph" w:customStyle="1" w:styleId="TableBodyTextRight">
    <w:name w:val="Table Body Text Right"/>
    <w:basedOn w:val="TableBodyText"/>
    <w:rsid w:val="004A4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D2D"/>
    <w:rPr>
      <w:sz w:val="18"/>
    </w:rPr>
  </w:style>
  <w:style w:type="paragraph" w:customStyle="1" w:styleId="BodySmallRight">
    <w:name w:val="Body Small Right"/>
    <w:basedOn w:val="BodyTextRight"/>
    <w:rsid w:val="004A4D2D"/>
    <w:rPr>
      <w:sz w:val="18"/>
      <w:szCs w:val="18"/>
    </w:rPr>
  </w:style>
  <w:style w:type="paragraph" w:customStyle="1" w:styleId="MarginEdition">
    <w:name w:val="Margin Edition"/>
    <w:basedOn w:val="MarginNote"/>
    <w:rsid w:val="004A4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D2D"/>
    <w:rPr>
      <w:sz w:val="2"/>
      <w:szCs w:val="2"/>
    </w:rPr>
  </w:style>
  <w:style w:type="character" w:customStyle="1" w:styleId="Small">
    <w:name w:val="Small"/>
    <w:basedOn w:val="DefaultParagraphFont"/>
    <w:rsid w:val="004A4D2D"/>
    <w:rPr>
      <w:sz w:val="16"/>
    </w:rPr>
  </w:style>
  <w:style w:type="paragraph" w:customStyle="1" w:styleId="WideTable">
    <w:name w:val="Wide Table"/>
    <w:basedOn w:val="Normal"/>
    <w:rsid w:val="004A4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D2D"/>
  </w:style>
  <w:style w:type="paragraph" w:styleId="Quote">
    <w:name w:val="Quote"/>
    <w:basedOn w:val="Heading1"/>
    <w:link w:val="QuoteChar"/>
    <w:qFormat/>
    <w:rsid w:val="004A4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D2D"/>
    <w:pPr>
      <w:pageBreakBefore/>
    </w:pPr>
  </w:style>
  <w:style w:type="paragraph" w:customStyle="1" w:styleId="Border">
    <w:name w:val="Border"/>
    <w:basedOn w:val="Normal"/>
    <w:qFormat/>
    <w:rsid w:val="004A4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D2D"/>
    <w:rPr>
      <w:u w:val="single"/>
    </w:rPr>
  </w:style>
  <w:style w:type="character" w:customStyle="1" w:styleId="BoldandItalics">
    <w:name w:val="Bold and Italics"/>
    <w:qFormat/>
    <w:rsid w:val="004A4D2D"/>
    <w:rPr>
      <w:b/>
      <w:i/>
      <w:u w:val="none"/>
    </w:rPr>
  </w:style>
  <w:style w:type="paragraph" w:styleId="BalloonText">
    <w:name w:val="Balloon Text"/>
    <w:basedOn w:val="Normal"/>
    <w:link w:val="BalloonTextChar"/>
    <w:rsid w:val="004A4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D2D"/>
    <w:pPr>
      <w:spacing w:before="0" w:after="0"/>
    </w:pPr>
  </w:style>
  <w:style w:type="paragraph" w:customStyle="1" w:styleId="BodyTextBold">
    <w:name w:val="Body Text Bold"/>
    <w:basedOn w:val="BodyText"/>
    <w:qFormat/>
    <w:rsid w:val="004A4D2D"/>
    <w:rPr>
      <w:b/>
    </w:rPr>
  </w:style>
  <w:style w:type="character" w:styleId="Hyperlink">
    <w:name w:val="Hyperlink"/>
    <w:basedOn w:val="DefaultParagraphFont"/>
    <w:uiPriority w:val="99"/>
    <w:unhideWhenUsed/>
    <w:rsid w:val="008B2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2479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SIRXTAD002 Develop the retail frontline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2021-11-10T06:01:00Z</dcterms:created>
  <dcterms:modified xsi:type="dcterms:W3CDTF">2021-11-10T06:01:00Z</dcterms:modified>
</cp:coreProperties>
</file>