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652" w:rsidP="00152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SIRXSTR001 Develop an ecommerce strategy</w:t>
      </w:r>
      <w:r>
        <w:fldChar w:fldCharType="end"/>
      </w:r>
    </w:p>
    <w:p w:rsidR="00152652" w:rsidP="00152652">
      <w:pPr>
        <w:pStyle w:val="Version"/>
        <w:sectPr w:rsidSect="002A5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69A" w:rsidP="002A569A">
      <w:pPr>
        <w:pStyle w:val="SuperHeading"/>
      </w:pPr>
      <w:r w:rsidRPr="002A569A">
        <w:t>SIRXSTR001 Develop an ecommerce strategy</w:t>
      </w:r>
    </w:p>
    <w:p w:rsidR="00000000" w:rsidRPr="002A569A" w:rsidP="002A569A">
      <w:pPr>
        <w:pStyle w:val="Heading1"/>
      </w:pPr>
      <w:bookmarkStart w:id="1" w:name="O_955481"/>
      <w:bookmarkEnd w:id="1"/>
      <w:r w:rsidRPr="002A569A">
        <w:t>Modification History</w:t>
      </w:r>
    </w:p>
    <w:p w:rsidR="00000000" w:rsidRPr="002A569A" w:rsidP="00152652">
      <w:pPr>
        <w:pStyle w:val="BodyText"/>
      </w:pPr>
      <w:r w:rsidRPr="002A569A">
        <w:t>Not applicable.</w:t>
      </w:r>
    </w:p>
    <w:p w:rsidR="00000000" w:rsidRPr="002A569A" w:rsidP="002A569A">
      <w:pPr>
        <w:pStyle w:val="Heading1"/>
      </w:pPr>
      <w:bookmarkStart w:id="2" w:name="O_955482"/>
      <w:bookmarkEnd w:id="2"/>
      <w:r w:rsidRPr="002A569A">
        <w:t>Application</w:t>
      </w:r>
    </w:p>
    <w:p w:rsidR="00000000" w:rsidRPr="002A569A" w:rsidP="00152652">
      <w:pPr>
        <w:pStyle w:val="BodyText"/>
      </w:pPr>
      <w:r w:rsidRPr="002A569A">
        <w:t>This unit describes the performance outcomes, skills and knowledge required to develop an ecommerce strategy for the online sale of products or services. It requires the ability to determine</w:t>
      </w:r>
      <w:r w:rsidRPr="002A569A">
        <w:t xml:space="preserve"> organisational ecommerce needs, develop a strategy and evaluate its effectiveness.  </w:t>
      </w:r>
    </w:p>
    <w:p w:rsidR="00000000" w:rsidRPr="002A569A" w:rsidP="00152652">
      <w:pPr>
        <w:pStyle w:val="BodyText"/>
      </w:pPr>
      <w:r w:rsidRPr="002A569A">
        <w:t>This unit applies to individuals working in a diverse range of businesses that operate online to sell products and services. They operate independently, under limited su</w:t>
      </w:r>
      <w:r w:rsidRPr="002A569A">
        <w:t>pervision from others, and are responsible for making a range of operational decisions.</w:t>
      </w:r>
    </w:p>
    <w:p w:rsidR="00152652" w:rsidP="00152652">
      <w:pPr>
        <w:pStyle w:val="BodyText"/>
      </w:pPr>
      <w:r w:rsidRPr="002A569A">
        <w:t>No occupational licensing, certification or specific legislative requirements apply to this unit at the time of publication.</w:t>
      </w:r>
    </w:p>
    <w:p w:rsidR="00000000" w:rsidRPr="002A569A" w:rsidP="002A569A">
      <w:pPr>
        <w:pStyle w:val="Heading1"/>
      </w:pPr>
      <w:bookmarkStart w:id="3" w:name="O_955483"/>
      <w:bookmarkEnd w:id="3"/>
      <w:r w:rsidRPr="002A569A">
        <w:t>Pre-requisite Unit</w:t>
      </w:r>
    </w:p>
    <w:p w:rsidR="00000000" w:rsidRPr="002A569A" w:rsidP="00152652">
      <w:pPr>
        <w:pStyle w:val="BodyText"/>
      </w:pPr>
      <w:r w:rsidRPr="002A569A">
        <w:t>Nil</w:t>
      </w:r>
    </w:p>
    <w:p w:rsidR="00000000" w:rsidRPr="002A569A" w:rsidP="002A569A">
      <w:pPr>
        <w:pStyle w:val="Heading1"/>
      </w:pPr>
      <w:bookmarkStart w:id="4" w:name="O_955484"/>
      <w:bookmarkEnd w:id="4"/>
      <w:r w:rsidRPr="002A569A">
        <w:t>Competency Field</w:t>
      </w:r>
    </w:p>
    <w:p w:rsidR="00000000" w:rsidRPr="002A569A" w:rsidP="00152652">
      <w:pPr>
        <w:pStyle w:val="BodyText"/>
      </w:pPr>
      <w:r w:rsidRPr="002A569A">
        <w:t xml:space="preserve">Strategy </w:t>
      </w:r>
    </w:p>
    <w:p w:rsidR="00000000" w:rsidRPr="002A569A" w:rsidP="002A569A">
      <w:pPr>
        <w:pStyle w:val="Heading1"/>
      </w:pPr>
      <w:bookmarkStart w:id="5" w:name="O_955485"/>
      <w:bookmarkEnd w:id="5"/>
      <w:r w:rsidRPr="002A569A">
        <w:t>Unit Sector</w:t>
      </w:r>
    </w:p>
    <w:p w:rsidR="00000000" w:rsidRPr="002A569A" w:rsidP="00152652">
      <w:pPr>
        <w:pStyle w:val="BodyText"/>
      </w:pPr>
      <w:r w:rsidRPr="002A569A">
        <w:t>Cross-Sector</w:t>
      </w:r>
    </w:p>
    <w:p w:rsidR="00000000" w:rsidRPr="002A569A" w:rsidP="002A569A">
      <w:pPr>
        <w:pStyle w:val="Heading1"/>
      </w:pPr>
      <w:bookmarkStart w:id="6" w:name="O_955486"/>
      <w:bookmarkEnd w:id="6"/>
      <w:r w:rsidRPr="002A56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9A" w:rsidP="002A569A">
            <w:pPr>
              <w:pStyle w:val="BodyText"/>
            </w:pPr>
            <w:r w:rsidRPr="002A569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rPr>
                <w:rStyle w:val="SpecialBold"/>
              </w:rPr>
              <w:t>PERFORMANCE</w:t>
            </w:r>
            <w:r w:rsidRPr="002A569A">
              <w:t xml:space="preserve"> </w:t>
            </w:r>
            <w:r w:rsidRPr="002A569A">
              <w:rPr>
                <w:rStyle w:val="SpecialBold"/>
              </w:rPr>
              <w:t>CRITERIA</w:t>
            </w:r>
          </w:p>
        </w:tc>
      </w:tr>
      <w:tr w:rsidTr="0015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>Performance criteria describe the performance needed to demonstrate achievement of the element.</w:t>
            </w:r>
          </w:p>
        </w:tc>
      </w:tr>
      <w:tr w:rsidTr="0015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 xml:space="preserve">1. Determine ecommerce requirements.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9A" w:rsidP="002A569A">
            <w:pPr>
              <w:pStyle w:val="BodyText"/>
            </w:pPr>
            <w:r w:rsidRPr="002A569A">
              <w:t xml:space="preserve">1.1. Determine organisational objectives and priorities for ecommerce operations. </w:t>
            </w:r>
          </w:p>
          <w:p w:rsidR="00000000" w:rsidRPr="002A569A" w:rsidP="002A569A">
            <w:pPr>
              <w:pStyle w:val="BodyText"/>
            </w:pPr>
            <w:r w:rsidRPr="002A569A">
              <w:t>1.2. Consult with key personnel on cu</w:t>
            </w:r>
            <w:r w:rsidRPr="002A569A">
              <w:t xml:space="preserve">rrent and future direction </w:t>
            </w:r>
            <w:r w:rsidRPr="002A569A">
              <w:t xml:space="preserve">of the organisation and seek input into ecommerce strategy development.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1.3. Identify ecommerce resourcing and budget availability.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1.4. Review past ecommerce performance data to inform strategy development. </w:t>
            </w:r>
          </w:p>
          <w:p w:rsidR="00000000" w:rsidRPr="002A569A" w:rsidP="002A569A">
            <w:pPr>
              <w:pStyle w:val="BodyText"/>
            </w:pPr>
            <w:r w:rsidRPr="002A569A">
              <w:t>1.5. Analyse inter</w:t>
            </w:r>
            <w:r w:rsidRPr="002A569A">
              <w:t xml:space="preserve">nal and external operating environment, including competitive landscape, to inform strategy development. 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1.6. Research trends in ecommerce and use findings to influence strategy development.  </w:t>
            </w:r>
          </w:p>
          <w:p w:rsidR="00000000" w:rsidRPr="002A569A" w:rsidP="002A569A">
            <w:pPr>
              <w:pStyle w:val="BodyText"/>
            </w:pPr>
            <w:r w:rsidRPr="002A569A">
              <w:t>1.7. Research and analyse ecommerce technologies and solution</w:t>
            </w:r>
            <w:r w:rsidRPr="002A569A">
              <w:t xml:space="preserve">s that meet organisational objectives and resourcing availability. </w:t>
            </w:r>
          </w:p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>1.8. Seek input from, relevant personnel to inform ecommerce strategy.</w:t>
            </w:r>
          </w:p>
        </w:tc>
      </w:tr>
      <w:tr w:rsidTr="0015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 xml:space="preserve">2. Develop ecommerce strategy.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9A" w:rsidP="002A569A">
            <w:pPr>
              <w:pStyle w:val="BodyText"/>
            </w:pPr>
            <w:r w:rsidRPr="002A569A">
              <w:t>2.1. Select ecomm</w:t>
            </w:r>
            <w:r w:rsidRPr="002A569A">
              <w:t xml:space="preserve">erce operating platform that best meets organisational and budgetary requirements and confirm technical feasibility.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2.2. Identify opportunities for the integration of existing systems and procedures and incorporate into strategy development. </w:t>
            </w:r>
          </w:p>
          <w:p w:rsidR="00000000" w:rsidRPr="002A569A" w:rsidP="002A569A">
            <w:pPr>
              <w:pStyle w:val="BodyText"/>
            </w:pPr>
            <w:r w:rsidRPr="002A569A">
              <w:t>2.3. Plan c</w:t>
            </w:r>
            <w:r w:rsidRPr="002A569A">
              <w:t xml:space="preserve">ontent strategy to inform the development of digital content across digital platforms and create consistency with non-digital content use.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2.4. Identify inventory logistics requirements and incorporate into strategy planning.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2.5. Research, identify and </w:t>
            </w:r>
            <w:r w:rsidRPr="002A569A">
              <w:t xml:space="preserve">select suitable payment solutions for integration into ecommerce operations.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2.6. Complete security risk analysis to determine security requirements for protection of organisational and customer information and data. </w:t>
            </w:r>
          </w:p>
          <w:p w:rsidR="00000000" w:rsidRPr="002A569A" w:rsidP="002A569A">
            <w:pPr>
              <w:pStyle w:val="BodyText"/>
            </w:pPr>
            <w:r w:rsidRPr="002A569A">
              <w:t>2.7. Identify potential risks and iss</w:t>
            </w:r>
            <w:r w:rsidRPr="002A569A">
              <w:t xml:space="preserve">ues in ecommerce operations and document contingency plans accordingly. 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2.8. Establish key performance indicators and develop evaluation criteria.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2.9. Establish data collection and analysis needs and required analytical tools. </w:t>
            </w:r>
          </w:p>
          <w:p w:rsidR="00000000" w:rsidRPr="002A569A" w:rsidP="002A569A">
            <w:pPr>
              <w:pStyle w:val="BodyText"/>
            </w:pPr>
            <w:r w:rsidRPr="002A569A">
              <w:t>2.10. Determine flexibil</w:t>
            </w:r>
            <w:r w:rsidRPr="002A569A">
              <w:t xml:space="preserve">ity of strategy and ensure strategy can react to environmental and technological changes. </w:t>
            </w:r>
          </w:p>
          <w:p w:rsidR="00000000" w:rsidRPr="002A569A" w:rsidP="002A569A">
            <w:pPr>
              <w:pStyle w:val="BodyText"/>
            </w:pPr>
            <w:r w:rsidRPr="002A569A">
              <w:t xml:space="preserve">2.11. Develop and document an action plan detailing key activities, responsibilities and timeframes. </w:t>
            </w:r>
          </w:p>
          <w:p w:rsidR="00000000" w:rsidRPr="002A569A" w:rsidP="002A569A">
            <w:pPr>
              <w:pStyle w:val="BodyText"/>
            </w:pPr>
            <w:r w:rsidRPr="002A569A">
              <w:t>2.12. Obtain input from relevant personnel and make adjustments</w:t>
            </w:r>
            <w:r w:rsidRPr="002A569A">
              <w:t xml:space="preserve"> to strategy based on feedback received. </w:t>
            </w:r>
          </w:p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 xml:space="preserve">2.13. Finalise ecommerce strategy and gain approval as required. </w:t>
            </w:r>
          </w:p>
        </w:tc>
      </w:tr>
      <w:tr w:rsidTr="0015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9A" w:rsidP="002A569A">
            <w:pPr>
              <w:pStyle w:val="BodyText"/>
            </w:pPr>
            <w:r w:rsidRPr="002A569A">
              <w:t xml:space="preserve">3. Review ecommerce strategy.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9A" w:rsidP="002A569A">
            <w:pPr>
              <w:pStyle w:val="BodyText"/>
            </w:pPr>
            <w:r w:rsidRPr="002A569A">
              <w:t>3.1. Evaluate ecommerce performance against targets to determine any changes required.</w:t>
            </w:r>
          </w:p>
          <w:p w:rsidR="00000000" w:rsidRPr="002A569A" w:rsidP="002A569A">
            <w:pPr>
              <w:pStyle w:val="BodyText"/>
            </w:pPr>
            <w:r w:rsidRPr="002A569A">
              <w:t>3.2. Continuously evaluate e</w:t>
            </w:r>
            <w:r w:rsidRPr="002A569A">
              <w:t>ffectiveness of ecommerce design and useability, and implement changes based on data-supported analysis and decisions.</w:t>
            </w:r>
          </w:p>
        </w:tc>
      </w:tr>
    </w:tbl>
    <w:p w:rsidR="00000000" w:rsidRPr="002A569A" w:rsidP="002A569A">
      <w:pPr>
        <w:pStyle w:val="BodyText"/>
      </w:pPr>
    </w:p>
    <w:p w:rsidR="00000000" w:rsidRPr="002A569A" w:rsidP="002A569A">
      <w:pPr>
        <w:pStyle w:val="AllowPageBreak"/>
      </w:pPr>
    </w:p>
    <w:p w:rsidR="00000000" w:rsidRPr="002A569A" w:rsidP="002A569A">
      <w:pPr>
        <w:pStyle w:val="Heading1"/>
      </w:pPr>
      <w:bookmarkStart w:id="7" w:name="O_955487"/>
      <w:bookmarkEnd w:id="7"/>
      <w:r w:rsidRPr="002A56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rPr>
                <w:rStyle w:val="SpecialBold"/>
              </w:rPr>
              <w:t>FOUNDATION SKILLS</w:t>
            </w:r>
          </w:p>
        </w:tc>
      </w:tr>
      <w:tr w:rsidTr="002A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>Foundation skills essential to performance in this unit, but not explicit in the performance criteria, are listed here, along with a brief context statement.</w:t>
            </w:r>
          </w:p>
        </w:tc>
      </w:tr>
      <w:tr w:rsidTr="002A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9A" w:rsidP="002A569A">
            <w:pPr>
              <w:pStyle w:val="BodyText"/>
            </w:pPr>
            <w:r w:rsidRPr="002A569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rPr>
                <w:rStyle w:val="SpecialBold"/>
              </w:rPr>
              <w:t>DESCRIPTION</w:t>
            </w:r>
          </w:p>
        </w:tc>
      </w:tr>
      <w:tr w:rsidTr="002A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ListBullet"/>
              <w:rPr>
                <w:lang w:val="en-NZ"/>
              </w:rPr>
            </w:pPr>
            <w:r w:rsidRPr="002A569A">
              <w:t>interpret technical and complex ecommerce terminology.</w:t>
            </w:r>
          </w:p>
        </w:tc>
      </w:tr>
      <w:tr w:rsidTr="002A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ListBullet"/>
              <w:rPr>
                <w:lang w:val="en-NZ"/>
              </w:rPr>
            </w:pPr>
            <w:r w:rsidRPr="002A569A">
              <w:t xml:space="preserve">use numerical information to evaluate the impacts of ecommerce strategy on performance. </w:t>
            </w:r>
          </w:p>
        </w:tc>
      </w:tr>
      <w:tr w:rsidTr="002A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69A">
            <w:pPr>
              <w:pStyle w:val="BodyText"/>
              <w:rPr>
                <w:lang w:val="en-NZ"/>
              </w:rPr>
            </w:pPr>
            <w:r w:rsidRPr="002A569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69A" w:rsidP="002A569A">
            <w:pPr>
              <w:pStyle w:val="ListBullet"/>
            </w:pPr>
            <w:r w:rsidRPr="002A569A">
              <w:t xml:space="preserve">use digital technologies and systems to access, document and communicate information. </w:t>
            </w:r>
          </w:p>
        </w:tc>
      </w:tr>
    </w:tbl>
    <w:p w:rsidR="00000000" w:rsidRPr="002A569A" w:rsidP="002A569A">
      <w:pPr>
        <w:pStyle w:val="BodyText"/>
      </w:pPr>
    </w:p>
    <w:p w:rsidR="00000000" w:rsidRPr="002A569A" w:rsidP="002A569A">
      <w:pPr>
        <w:pStyle w:val="AllowPageBreak"/>
      </w:pPr>
    </w:p>
    <w:p w:rsidR="00000000" w:rsidRPr="002A569A" w:rsidP="002A569A">
      <w:pPr>
        <w:pStyle w:val="Heading1"/>
      </w:pPr>
      <w:bookmarkStart w:id="8" w:name="O_955489"/>
      <w:bookmarkEnd w:id="8"/>
      <w:r w:rsidRPr="002A569A">
        <w:t>Unit Mapping Inf</w:t>
      </w:r>
      <w:r w:rsidRPr="002A569A">
        <w:t>ormation</w:t>
      </w:r>
    </w:p>
    <w:p w:rsidR="00000000" w:rsidRPr="002A569A" w:rsidP="00152652">
      <w:pPr>
        <w:pStyle w:val="BodyText"/>
      </w:pPr>
      <w:r w:rsidRPr="002A569A">
        <w:t>No equivalent unit.</w:t>
      </w:r>
    </w:p>
    <w:p w:rsidR="00000000" w:rsidRPr="002A569A" w:rsidP="002A569A">
      <w:pPr>
        <w:pStyle w:val="Heading1"/>
      </w:pPr>
      <w:bookmarkStart w:id="9" w:name="O_955496"/>
      <w:bookmarkEnd w:id="9"/>
      <w:r w:rsidRPr="002A569A">
        <w:t>Links</w:t>
      </w:r>
    </w:p>
    <w:p w:rsidR="00000000" w:rsidRPr="002A569A" w:rsidP="00152652">
      <w:pPr>
        <w:pStyle w:val="BodyText"/>
      </w:pPr>
      <w:r w:rsidRPr="002A569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C3FE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A569A" w:rsidP="00152652">
      <w:pPr>
        <w:pStyle w:val="BodyText"/>
        <w:sectPr w:rsidSect="002A56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569A" w:rsidP="002A569A">
      <w:pPr>
        <w:pStyle w:val="SuperHeading"/>
      </w:pPr>
      <w:r w:rsidRPr="002A569A">
        <w:t xml:space="preserve">Assessment </w:t>
      </w:r>
      <w:r w:rsidRPr="002A569A">
        <w:t>Requirements for SIRXSTR001 Develop an ecommerce strategy</w:t>
      </w:r>
    </w:p>
    <w:p w:rsidR="00000000" w:rsidRPr="002A569A" w:rsidP="002A569A">
      <w:pPr>
        <w:pStyle w:val="Heading1"/>
      </w:pPr>
      <w:bookmarkStart w:id="10" w:name="O_955491"/>
      <w:bookmarkEnd w:id="10"/>
      <w:r w:rsidRPr="002A569A">
        <w:t>Modification History</w:t>
      </w:r>
    </w:p>
    <w:p w:rsidR="00000000" w:rsidRPr="002A569A" w:rsidP="00152652">
      <w:pPr>
        <w:pStyle w:val="BodyText"/>
      </w:pPr>
      <w:r w:rsidRPr="002A569A">
        <w:t>Not applicable.</w:t>
      </w:r>
    </w:p>
    <w:p w:rsidR="00000000" w:rsidRPr="002A569A" w:rsidP="002A569A">
      <w:pPr>
        <w:pStyle w:val="Heading1"/>
      </w:pPr>
      <w:bookmarkStart w:id="11" w:name="O_955492"/>
      <w:bookmarkEnd w:id="11"/>
      <w:r w:rsidRPr="002A569A">
        <w:t>Performance Evidence</w:t>
      </w:r>
    </w:p>
    <w:p w:rsidR="00000000" w:rsidRPr="002A569A" w:rsidP="00152652">
      <w:pPr>
        <w:pStyle w:val="BodyText"/>
      </w:pPr>
      <w:r w:rsidRPr="002A569A">
        <w:t>Evidence of the ability to complete tasks outlined in elements and performance criteria of this unit in the</w:t>
      </w:r>
      <w:r w:rsidRPr="002A569A">
        <w:t xml:space="preserve"> context of the job role, and:</w:t>
      </w:r>
    </w:p>
    <w:p w:rsidR="00000000" w:rsidRPr="002A569A" w:rsidP="002A569A">
      <w:pPr>
        <w:pStyle w:val="ListBullet"/>
      </w:pPr>
      <w:r w:rsidRPr="002A569A">
        <w:t>identify organisational ecommerce objectives and document an ecommerce strategy that details:</w:t>
      </w:r>
    </w:p>
    <w:p w:rsidR="00000000" w:rsidRPr="002A569A" w:rsidP="002A569A">
      <w:pPr>
        <w:pStyle w:val="ListBullet2"/>
      </w:pPr>
      <w:r w:rsidRPr="002A569A">
        <w:t xml:space="preserve">strategy for: </w:t>
      </w:r>
    </w:p>
    <w:p w:rsidR="00000000" w:rsidRPr="002A569A" w:rsidP="002A569A">
      <w:pPr>
        <w:pStyle w:val="ListBullet3"/>
      </w:pPr>
      <w:r w:rsidRPr="002A569A">
        <w:t xml:space="preserve">integration </w:t>
      </w:r>
    </w:p>
    <w:p w:rsidR="00000000" w:rsidRPr="002A569A" w:rsidP="002A569A">
      <w:pPr>
        <w:pStyle w:val="ListBullet3"/>
      </w:pPr>
      <w:r w:rsidRPr="002A569A">
        <w:t xml:space="preserve">content  </w:t>
      </w:r>
    </w:p>
    <w:p w:rsidR="00000000" w:rsidRPr="002A569A" w:rsidP="002A569A">
      <w:pPr>
        <w:pStyle w:val="ListBullet3"/>
      </w:pPr>
      <w:r w:rsidRPr="002A569A">
        <w:t xml:space="preserve">inventory and logistics  </w:t>
      </w:r>
    </w:p>
    <w:p w:rsidR="00000000" w:rsidRPr="002A569A" w:rsidP="002A569A">
      <w:pPr>
        <w:pStyle w:val="ListBullet3"/>
      </w:pPr>
      <w:r w:rsidRPr="002A569A">
        <w:t xml:space="preserve">security  </w:t>
      </w:r>
    </w:p>
    <w:p w:rsidR="00000000" w:rsidRPr="002A569A" w:rsidP="002A569A">
      <w:pPr>
        <w:pStyle w:val="ListBullet3"/>
      </w:pPr>
      <w:r w:rsidRPr="002A569A">
        <w:t xml:space="preserve">payment  </w:t>
      </w:r>
    </w:p>
    <w:p w:rsidR="00000000" w:rsidRPr="002A569A" w:rsidP="002A569A">
      <w:pPr>
        <w:pStyle w:val="ListBullet3"/>
      </w:pPr>
      <w:r w:rsidRPr="002A569A">
        <w:t>data collection and analytics</w:t>
      </w:r>
    </w:p>
    <w:p w:rsidR="00000000" w:rsidRPr="002A569A" w:rsidP="002A569A">
      <w:pPr>
        <w:pStyle w:val="ListBullet2"/>
      </w:pPr>
      <w:r w:rsidRPr="002A569A">
        <w:t xml:space="preserve">action plan: </w:t>
      </w:r>
    </w:p>
    <w:p w:rsidR="00000000" w:rsidRPr="002A569A" w:rsidP="002A569A">
      <w:pPr>
        <w:pStyle w:val="ListBullet3"/>
      </w:pPr>
      <w:r w:rsidRPr="002A569A">
        <w:t>key activities</w:t>
      </w:r>
    </w:p>
    <w:p w:rsidR="00000000" w:rsidRPr="002A569A" w:rsidP="002A569A">
      <w:pPr>
        <w:pStyle w:val="ListBullet3"/>
      </w:pPr>
      <w:r w:rsidRPr="002A569A">
        <w:t xml:space="preserve">responsibilities </w:t>
      </w:r>
    </w:p>
    <w:p w:rsidR="00000000" w:rsidRPr="002A569A" w:rsidP="002A569A">
      <w:pPr>
        <w:pStyle w:val="ListBullet3"/>
      </w:pPr>
      <w:r w:rsidRPr="002A569A">
        <w:t>timeframes</w:t>
      </w:r>
    </w:p>
    <w:p w:rsidR="00000000" w:rsidRPr="002A569A" w:rsidP="002A569A">
      <w:pPr>
        <w:pStyle w:val="ListBullet2"/>
      </w:pPr>
      <w:r w:rsidRPr="002A569A">
        <w:t xml:space="preserve">risk management and contingency planning </w:t>
      </w:r>
    </w:p>
    <w:p w:rsidR="00000000" w:rsidRPr="002A569A" w:rsidP="002A569A">
      <w:pPr>
        <w:pStyle w:val="ListBullet2"/>
      </w:pPr>
      <w:r w:rsidRPr="002A569A">
        <w:t xml:space="preserve">performance indicators and evaluation criteria </w:t>
      </w:r>
    </w:p>
    <w:p w:rsidR="00000000" w:rsidRPr="002A569A" w:rsidP="002A569A">
      <w:pPr>
        <w:pStyle w:val="ListBullet2"/>
      </w:pPr>
      <w:r w:rsidRPr="002A569A">
        <w:t>ecommerce technologies and solutions that meet organisational objectives:</w:t>
      </w:r>
    </w:p>
    <w:p w:rsidR="00000000" w:rsidRPr="002A569A" w:rsidP="002A569A">
      <w:pPr>
        <w:pStyle w:val="ListBullet3"/>
      </w:pPr>
      <w:r w:rsidRPr="002A569A">
        <w:t>features</w:t>
      </w:r>
    </w:p>
    <w:p w:rsidR="00000000" w:rsidRPr="002A569A" w:rsidP="002A569A">
      <w:pPr>
        <w:pStyle w:val="ListBullet3"/>
      </w:pPr>
      <w:r w:rsidRPr="002A569A">
        <w:t xml:space="preserve">functionality </w:t>
      </w:r>
    </w:p>
    <w:p w:rsidR="00000000" w:rsidRPr="002A569A" w:rsidP="002A569A">
      <w:pPr>
        <w:pStyle w:val="ListBullet3"/>
      </w:pPr>
      <w:r w:rsidRPr="002A569A">
        <w:t xml:space="preserve">cost </w:t>
      </w:r>
    </w:p>
    <w:p w:rsidR="00000000" w:rsidRPr="002A569A" w:rsidP="002A569A">
      <w:pPr>
        <w:pStyle w:val="ListBullet"/>
      </w:pPr>
      <w:r w:rsidRPr="002A569A">
        <w:t>use evaluation criteria to review the performance of an ecommerce strategy and make recommendations for future improvements.</w:t>
      </w:r>
    </w:p>
    <w:p w:rsidR="00000000" w:rsidRPr="002A569A" w:rsidP="002A569A">
      <w:pPr>
        <w:pStyle w:val="AllowPageBreak"/>
      </w:pPr>
    </w:p>
    <w:p w:rsidR="00000000" w:rsidRPr="002A569A" w:rsidP="002A569A">
      <w:pPr>
        <w:pStyle w:val="Heading1"/>
      </w:pPr>
      <w:bookmarkStart w:id="12" w:name="O_955493"/>
      <w:bookmarkEnd w:id="12"/>
      <w:r w:rsidRPr="002A569A">
        <w:t>Knowledge Evidence</w:t>
      </w:r>
    </w:p>
    <w:p w:rsidR="00000000" w:rsidRPr="002A569A" w:rsidP="00152652">
      <w:pPr>
        <w:pStyle w:val="BodyText"/>
      </w:pPr>
      <w:r w:rsidRPr="002A569A">
        <w:t>Demonstrated knowledge required to complete the tasks outlined in elements and performance crit</w:t>
      </w:r>
      <w:r w:rsidRPr="002A569A">
        <w:t>eria of this unit:</w:t>
      </w:r>
    </w:p>
    <w:p w:rsidR="00000000" w:rsidRPr="002A569A" w:rsidP="002A569A">
      <w:pPr>
        <w:pStyle w:val="ListBullet"/>
      </w:pPr>
      <w:r w:rsidRPr="002A569A">
        <w:t>key legal and ethical requirements and considerations as related to ecommerce strategy development:</w:t>
      </w:r>
    </w:p>
    <w:p w:rsidR="00000000" w:rsidRPr="002A569A" w:rsidP="002A569A">
      <w:pPr>
        <w:pStyle w:val="ListBullet2"/>
      </w:pPr>
      <w:r w:rsidRPr="002A569A">
        <w:t xml:space="preserve">Australian Consumer Law </w:t>
      </w:r>
    </w:p>
    <w:p w:rsidR="00000000" w:rsidRPr="002A569A" w:rsidP="002A569A">
      <w:pPr>
        <w:pStyle w:val="ListBullet2"/>
      </w:pPr>
      <w:r w:rsidRPr="002A569A">
        <w:t>copyright</w:t>
      </w:r>
    </w:p>
    <w:p w:rsidR="00000000" w:rsidRPr="002A569A" w:rsidP="002A569A">
      <w:pPr>
        <w:pStyle w:val="ListBullet2"/>
      </w:pPr>
      <w:r w:rsidRPr="002A569A">
        <w:t>privacy</w:t>
      </w:r>
    </w:p>
    <w:p w:rsidR="00000000" w:rsidRPr="002A569A" w:rsidP="002A569A">
      <w:pPr>
        <w:pStyle w:val="ListBullet2"/>
      </w:pPr>
      <w:r w:rsidRPr="002A569A">
        <w:t>codes of practice</w:t>
      </w:r>
    </w:p>
    <w:p w:rsidR="00000000" w:rsidRPr="002A569A" w:rsidP="002A569A">
      <w:pPr>
        <w:pStyle w:val="ListBullet2"/>
      </w:pPr>
      <w:r w:rsidRPr="002A569A">
        <w:t xml:space="preserve">security </w:t>
      </w:r>
    </w:p>
    <w:p w:rsidR="00000000" w:rsidRPr="002A569A" w:rsidP="002A569A">
      <w:pPr>
        <w:pStyle w:val="ListBullet"/>
      </w:pPr>
      <w:r w:rsidRPr="002A569A">
        <w:t>purpose and key inclusions of an ecommerce strategy:</w:t>
      </w:r>
    </w:p>
    <w:p w:rsidR="00000000" w:rsidRPr="002A569A" w:rsidP="002A569A">
      <w:pPr>
        <w:pStyle w:val="ListBullet2"/>
      </w:pPr>
      <w:r w:rsidRPr="002A569A">
        <w:t xml:space="preserve">strategies for: </w:t>
      </w:r>
    </w:p>
    <w:p w:rsidR="00000000" w:rsidRPr="002A569A" w:rsidP="002A569A">
      <w:pPr>
        <w:pStyle w:val="ListBullet3"/>
      </w:pPr>
      <w:r w:rsidRPr="002A569A">
        <w:t xml:space="preserve">integration </w:t>
      </w:r>
    </w:p>
    <w:p w:rsidR="00000000" w:rsidRPr="002A569A" w:rsidP="002A569A">
      <w:pPr>
        <w:pStyle w:val="ListBullet3"/>
      </w:pPr>
      <w:r w:rsidRPr="002A569A">
        <w:t xml:space="preserve">content  </w:t>
      </w:r>
    </w:p>
    <w:p w:rsidR="00000000" w:rsidRPr="002A569A" w:rsidP="002A569A">
      <w:pPr>
        <w:pStyle w:val="ListBullet3"/>
      </w:pPr>
      <w:r w:rsidRPr="002A569A">
        <w:t xml:space="preserve">inventory and logistics  </w:t>
      </w:r>
    </w:p>
    <w:p w:rsidR="00000000" w:rsidRPr="002A569A" w:rsidP="002A569A">
      <w:pPr>
        <w:pStyle w:val="ListBullet3"/>
      </w:pPr>
      <w:r w:rsidRPr="002A569A">
        <w:t xml:space="preserve">security  </w:t>
      </w:r>
    </w:p>
    <w:p w:rsidR="00000000" w:rsidRPr="002A569A" w:rsidP="002A569A">
      <w:pPr>
        <w:pStyle w:val="ListBullet3"/>
      </w:pPr>
      <w:r w:rsidRPr="002A569A">
        <w:t xml:space="preserve">payment  </w:t>
      </w:r>
    </w:p>
    <w:p w:rsidR="00000000" w:rsidRPr="002A569A" w:rsidP="002A569A">
      <w:pPr>
        <w:pStyle w:val="ListBullet3"/>
      </w:pPr>
      <w:r w:rsidRPr="002A569A">
        <w:t>data collection and analytics</w:t>
      </w:r>
    </w:p>
    <w:p w:rsidR="00000000" w:rsidRPr="002A569A" w:rsidP="002A569A">
      <w:pPr>
        <w:pStyle w:val="ListBullet2"/>
      </w:pPr>
      <w:r w:rsidRPr="002A569A">
        <w:t xml:space="preserve">action plan </w:t>
      </w:r>
    </w:p>
    <w:p w:rsidR="00000000" w:rsidRPr="002A569A" w:rsidP="002A569A">
      <w:pPr>
        <w:pStyle w:val="ListBullet"/>
      </w:pPr>
      <w:r w:rsidRPr="002A569A">
        <w:t>techniques for the following, as related to ecommerce strategy development:</w:t>
      </w:r>
    </w:p>
    <w:p w:rsidR="00000000" w:rsidRPr="002A569A" w:rsidP="002A569A">
      <w:pPr>
        <w:pStyle w:val="ListBullet2"/>
      </w:pPr>
      <w:r w:rsidRPr="002A569A">
        <w:t>risk management and contingency planning</w:t>
      </w:r>
    </w:p>
    <w:p w:rsidR="00000000" w:rsidRPr="002A569A" w:rsidP="002A569A">
      <w:pPr>
        <w:pStyle w:val="ListBullet2"/>
      </w:pPr>
      <w:r w:rsidRPr="002A569A">
        <w:t>developing performance indicators and evaluation criteria</w:t>
      </w:r>
    </w:p>
    <w:p w:rsidR="00000000" w:rsidRPr="002A569A" w:rsidP="002A569A">
      <w:pPr>
        <w:pStyle w:val="ListBullet2"/>
      </w:pPr>
      <w:r w:rsidRPr="002A569A">
        <w:t xml:space="preserve">optimising user experience </w:t>
      </w:r>
    </w:p>
    <w:p w:rsidR="00000000" w:rsidRPr="002A569A" w:rsidP="002A569A">
      <w:pPr>
        <w:pStyle w:val="ListBullet"/>
      </w:pPr>
      <w:r w:rsidRPr="002A569A">
        <w:t>current trends in ecommerce related to:</w:t>
      </w:r>
    </w:p>
    <w:p w:rsidR="00000000" w:rsidRPr="002A569A" w:rsidP="002A569A">
      <w:pPr>
        <w:pStyle w:val="ListBullet2"/>
      </w:pPr>
      <w:r w:rsidRPr="002A569A">
        <w:t>payment</w:t>
      </w:r>
    </w:p>
    <w:p w:rsidR="00000000" w:rsidRPr="002A569A" w:rsidP="002A569A">
      <w:pPr>
        <w:pStyle w:val="ListBullet2"/>
      </w:pPr>
      <w:r w:rsidRPr="002A569A">
        <w:t>security</w:t>
      </w:r>
    </w:p>
    <w:p w:rsidR="00000000" w:rsidRPr="002A569A" w:rsidP="002A569A">
      <w:pPr>
        <w:pStyle w:val="ListBullet2"/>
      </w:pPr>
      <w:r w:rsidRPr="002A569A">
        <w:t xml:space="preserve">platforms </w:t>
      </w:r>
    </w:p>
    <w:p w:rsidR="00000000" w:rsidRPr="002A569A" w:rsidP="002A569A">
      <w:pPr>
        <w:pStyle w:val="ListBullet2"/>
      </w:pPr>
      <w:r w:rsidRPr="002A569A">
        <w:t xml:space="preserve">performance and user experience </w:t>
      </w:r>
    </w:p>
    <w:p w:rsidR="00000000" w:rsidRPr="002A569A" w:rsidP="002A569A">
      <w:pPr>
        <w:pStyle w:val="ListBullet2"/>
      </w:pPr>
      <w:r w:rsidRPr="002A569A">
        <w:t xml:space="preserve">integration </w:t>
      </w:r>
    </w:p>
    <w:p w:rsidR="00000000" w:rsidRPr="002A569A" w:rsidP="002A569A">
      <w:pPr>
        <w:pStyle w:val="ListBullet2"/>
      </w:pPr>
      <w:r w:rsidRPr="002A569A">
        <w:t xml:space="preserve">content </w:t>
      </w:r>
    </w:p>
    <w:p w:rsidR="00000000" w:rsidRPr="002A569A" w:rsidP="002A569A">
      <w:pPr>
        <w:pStyle w:val="ListBullet2"/>
      </w:pPr>
      <w:r w:rsidRPr="002A569A">
        <w:t xml:space="preserve">inventory and logistics </w:t>
      </w:r>
    </w:p>
    <w:p w:rsidR="00000000" w:rsidRPr="002A569A" w:rsidP="002A569A">
      <w:pPr>
        <w:pStyle w:val="ListBullet2"/>
      </w:pPr>
      <w:r w:rsidRPr="002A569A">
        <w:t xml:space="preserve">data collection and </w:t>
      </w:r>
      <w:r w:rsidRPr="002A569A">
        <w:t xml:space="preserve">analysis </w:t>
      </w:r>
    </w:p>
    <w:p w:rsidR="00000000" w:rsidRPr="002A569A" w:rsidP="002A569A">
      <w:pPr>
        <w:pStyle w:val="ListBullet"/>
      </w:pPr>
      <w:r w:rsidRPr="002A569A">
        <w:t>types of ecommerce platforms and solutions:</w:t>
      </w:r>
    </w:p>
    <w:p w:rsidR="00000000" w:rsidRPr="002A569A" w:rsidP="002A569A">
      <w:pPr>
        <w:pStyle w:val="ListBullet2"/>
      </w:pPr>
      <w:r w:rsidRPr="002A569A">
        <w:t>features</w:t>
      </w:r>
    </w:p>
    <w:p w:rsidR="00000000" w:rsidRPr="002A569A" w:rsidP="002A569A">
      <w:pPr>
        <w:pStyle w:val="ListBullet2"/>
      </w:pPr>
      <w:r w:rsidRPr="002A569A">
        <w:t xml:space="preserve">benefits </w:t>
      </w:r>
    </w:p>
    <w:p w:rsidR="00000000" w:rsidRPr="002A569A" w:rsidP="002A569A">
      <w:pPr>
        <w:pStyle w:val="ListBullet2"/>
      </w:pPr>
      <w:r w:rsidRPr="002A569A">
        <w:t xml:space="preserve">limitations </w:t>
      </w:r>
    </w:p>
    <w:p w:rsidR="00000000" w:rsidRPr="002A569A" w:rsidP="002A569A">
      <w:pPr>
        <w:pStyle w:val="ListBullet2"/>
      </w:pPr>
      <w:r w:rsidRPr="002A569A">
        <w:t xml:space="preserve">functionality </w:t>
      </w:r>
    </w:p>
    <w:p w:rsidR="00000000" w:rsidRPr="002A569A" w:rsidP="002A569A">
      <w:pPr>
        <w:pStyle w:val="ListBullet2"/>
      </w:pPr>
      <w:r w:rsidRPr="002A569A">
        <w:t xml:space="preserve">cost </w:t>
      </w:r>
    </w:p>
    <w:p w:rsidR="00000000" w:rsidRPr="002A569A" w:rsidP="002A569A">
      <w:pPr>
        <w:pStyle w:val="ListBullet"/>
      </w:pPr>
      <w:r w:rsidRPr="002A569A">
        <w:t xml:space="preserve">key stakeholders involved in ecommerce strategy development and their role </w:t>
      </w:r>
    </w:p>
    <w:p w:rsidR="00000000" w:rsidRPr="002A569A" w:rsidP="002A569A">
      <w:pPr>
        <w:pStyle w:val="ListBullet"/>
      </w:pPr>
      <w:r w:rsidRPr="002A569A">
        <w:t xml:space="preserve">common outsourcing as related to ecommerce  </w:t>
      </w:r>
    </w:p>
    <w:p w:rsidR="00000000" w:rsidRPr="002A569A" w:rsidP="002A569A">
      <w:pPr>
        <w:pStyle w:val="ListBullet"/>
      </w:pPr>
      <w:r w:rsidRPr="002A569A">
        <w:t>ecommerce architecture and how to achieve integration to create a total ecommerce solution.</w:t>
      </w:r>
    </w:p>
    <w:p w:rsidR="00000000" w:rsidRPr="002A569A" w:rsidP="002A569A">
      <w:pPr>
        <w:pStyle w:val="AllowPageBreak"/>
      </w:pPr>
    </w:p>
    <w:p w:rsidR="00000000" w:rsidRPr="002A569A" w:rsidP="002A569A">
      <w:pPr>
        <w:pStyle w:val="Heading1"/>
      </w:pPr>
      <w:bookmarkStart w:id="13" w:name="O_955494"/>
      <w:bookmarkEnd w:id="13"/>
      <w:r w:rsidRPr="002A569A">
        <w:t>Assessment Conditions</w:t>
      </w:r>
    </w:p>
    <w:p w:rsidR="00000000" w:rsidRPr="002A569A" w:rsidP="00152652">
      <w:pPr>
        <w:pStyle w:val="BodyText"/>
      </w:pPr>
      <w:r w:rsidRPr="002A569A">
        <w:t>Skills must be demonstrated in a service industries environment. This can be:</w:t>
      </w:r>
    </w:p>
    <w:p w:rsidR="00000000" w:rsidRPr="002A569A" w:rsidP="002A569A">
      <w:pPr>
        <w:pStyle w:val="ListBullet"/>
      </w:pPr>
      <w:r w:rsidRPr="002A569A">
        <w:t>an industry workplace</w:t>
      </w:r>
    </w:p>
    <w:p w:rsidR="00000000" w:rsidRPr="002A569A" w:rsidP="002A569A">
      <w:pPr>
        <w:pStyle w:val="ListBullet"/>
      </w:pPr>
      <w:r w:rsidRPr="002A569A">
        <w:t xml:space="preserve">a simulated industry environment.  </w:t>
      </w:r>
    </w:p>
    <w:p w:rsidR="00000000" w:rsidRPr="002A569A" w:rsidP="002A569A">
      <w:pPr>
        <w:pStyle w:val="BodyText"/>
      </w:pPr>
    </w:p>
    <w:p w:rsidR="00000000" w:rsidRPr="002A569A" w:rsidP="00152652">
      <w:pPr>
        <w:pStyle w:val="BodyText"/>
      </w:pPr>
      <w:r w:rsidRPr="002A569A">
        <w:t>Assessment must ensure access to:</w:t>
      </w:r>
    </w:p>
    <w:p w:rsidR="00000000" w:rsidRPr="002A569A" w:rsidP="002A569A">
      <w:pPr>
        <w:pStyle w:val="ListBullet"/>
      </w:pPr>
      <w:r w:rsidRPr="002A569A">
        <w:t>ecommerce monitoring tools</w:t>
      </w:r>
    </w:p>
    <w:p w:rsidR="00000000" w:rsidRPr="002A569A" w:rsidP="002A569A">
      <w:pPr>
        <w:pStyle w:val="ListBullet"/>
      </w:pPr>
      <w:r w:rsidRPr="002A569A">
        <w:t xml:space="preserve">ecommerce performance data </w:t>
      </w:r>
    </w:p>
    <w:p w:rsidR="00000000" w:rsidRPr="002A569A" w:rsidP="002A569A">
      <w:pPr>
        <w:pStyle w:val="ListBullet"/>
      </w:pPr>
      <w:r w:rsidRPr="002A569A">
        <w:t xml:space="preserve">organisational ecommerce objectives. </w:t>
      </w:r>
    </w:p>
    <w:p w:rsidR="00000000" w:rsidRPr="002A569A" w:rsidP="002A569A">
      <w:pPr>
        <w:pStyle w:val="BodyText"/>
      </w:pPr>
    </w:p>
    <w:p w:rsidR="00000000" w:rsidRPr="002A569A" w:rsidP="00152652">
      <w:pPr>
        <w:pStyle w:val="BodyText"/>
      </w:pPr>
      <w:r w:rsidRPr="002A569A">
        <w:t>Assessors must satisfy the Standards for Registered Training Organisations’ requirements f</w:t>
      </w:r>
      <w:r w:rsidRPr="002A569A">
        <w:t xml:space="preserve">or assessors. </w:t>
      </w:r>
    </w:p>
    <w:p w:rsidR="00000000" w:rsidRPr="002A569A" w:rsidP="002A569A">
      <w:pPr>
        <w:pStyle w:val="Heading1"/>
      </w:pPr>
      <w:bookmarkStart w:id="14" w:name="O_955497"/>
      <w:bookmarkEnd w:id="14"/>
      <w:r w:rsidRPr="002A569A">
        <w:t>Links</w:t>
      </w:r>
    </w:p>
    <w:p w:rsidR="00000000" w:rsidRPr="002A569A" w:rsidP="00152652">
      <w:pPr>
        <w:pStyle w:val="BodyText"/>
      </w:pPr>
      <w:r w:rsidRPr="002A569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C3FE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A569A" w:rsidP="002A569A"/>
    <w:sectPr w:rsidSect="002A56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9A" w:rsidRPr="00152652" w:rsidP="00152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52" w:rsidP="002A5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2652" w:rsidP="002A5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52652" w:rsidP="002A56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9A" w:rsidP="002A5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2652">
      <w:t>Approved</w:t>
    </w:r>
    <w:r w:rsidR="001526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26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2652">
      <w:rPr>
        <w:noProof/>
      </w:rPr>
      <w:t>5</w:t>
    </w:r>
    <w:r>
      <w:rPr>
        <w:noProof/>
      </w:rPr>
      <w:fldChar w:fldCharType="end"/>
    </w:r>
  </w:p>
  <w:p w:rsidR="002A569A" w:rsidP="002A5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26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2652">
      <w:t>Service and Creative Skills Australia</w:t>
    </w:r>
    <w:r w:rsidR="00152652">
      <w:fldChar w:fldCharType="end"/>
    </w:r>
  </w:p>
  <w:p w:rsidR="002A569A" w:rsidP="002A5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69A" w:rsidRPr="00152652" w:rsidP="00152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52" w:rsidRPr="002D2AF8" w:rsidP="002A5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SIRXSTR001 Develop an ecommerce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2652" w:rsidP="002A56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9A" w:rsidRPr="002D2AF8" w:rsidP="002A5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2652">
      <w:t>SIRXSTR001 Develop an ecommerce strategy</w:t>
    </w:r>
    <w:r w:rsidR="001526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2652">
      <w:rPr>
        <w:noProof/>
      </w:rPr>
      <w:t>2 March 2025</w:t>
    </w:r>
    <w:r>
      <w:fldChar w:fldCharType="end"/>
    </w:r>
  </w:p>
  <w:p w:rsidR="002A569A" w:rsidP="002A5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148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CF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E4B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69A"/>
  </w:style>
  <w:style w:type="character" w:customStyle="1" w:styleId="Heading1Char">
    <w:name w:val="Heading 1 Char"/>
    <w:basedOn w:val="DefaultParagraphFont"/>
    <w:link w:val="Heading1"/>
    <w:rsid w:val="002A5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69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69A"/>
    <w:rPr>
      <w:b/>
      <w:spacing w:val="0"/>
    </w:rPr>
  </w:style>
  <w:style w:type="paragraph" w:styleId="ListBullet2">
    <w:name w:val="List Bullet 2"/>
    <w:basedOn w:val="List2"/>
    <w:rsid w:val="002A56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56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5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69A"/>
    <w:rPr>
      <w:i/>
    </w:rPr>
  </w:style>
  <w:style w:type="paragraph" w:styleId="Caption">
    <w:name w:val="caption"/>
    <w:basedOn w:val="BodyText"/>
    <w:next w:val="Normal"/>
    <w:qFormat/>
    <w:rsid w:val="002A5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69A"/>
  </w:style>
  <w:style w:type="paragraph" w:styleId="TableofFigures">
    <w:name w:val="table of figures"/>
    <w:basedOn w:val="Normal"/>
    <w:next w:val="Normal"/>
    <w:semiHidden/>
    <w:rsid w:val="002A5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6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569A"/>
    <w:rPr>
      <w:rFonts w:ascii="Wingdings" w:hAnsi="Wingdings"/>
    </w:rPr>
  </w:style>
  <w:style w:type="paragraph" w:customStyle="1" w:styleId="TableHeading">
    <w:name w:val="Table Heading"/>
    <w:basedOn w:val="HeadingBase"/>
    <w:rsid w:val="002A5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69A"/>
    <w:rPr>
      <w:color w:val="0033CC"/>
      <w:u w:val="none"/>
    </w:rPr>
  </w:style>
  <w:style w:type="paragraph" w:customStyle="1" w:styleId="BodyTextRight">
    <w:name w:val="Body Text Right"/>
    <w:basedOn w:val="BodyText"/>
    <w:rsid w:val="002A5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6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69A"/>
    <w:rPr>
      <w:sz w:val="32"/>
    </w:rPr>
  </w:style>
  <w:style w:type="paragraph" w:customStyle="1" w:styleId="HeadingProcedure">
    <w:name w:val="Heading Procedure"/>
    <w:basedOn w:val="HeadingBase"/>
    <w:next w:val="Normal"/>
    <w:rsid w:val="002A5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69A"/>
    <w:pPr>
      <w:spacing w:before="60" w:after="60"/>
    </w:pPr>
  </w:style>
  <w:style w:type="paragraph" w:styleId="ListContinue">
    <w:name w:val="List Continue"/>
    <w:basedOn w:val="List"/>
    <w:rsid w:val="002A569A"/>
    <w:pPr>
      <w:ind w:firstLine="0"/>
    </w:pPr>
  </w:style>
  <w:style w:type="paragraph" w:customStyle="1" w:styleId="ListNote">
    <w:name w:val="List Note"/>
    <w:basedOn w:val="List"/>
    <w:rsid w:val="002A5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69A"/>
    <w:rPr>
      <w:rFonts w:ascii="Courier New" w:hAnsi="Courier New"/>
    </w:rPr>
  </w:style>
  <w:style w:type="paragraph" w:customStyle="1" w:styleId="NoteBullet">
    <w:name w:val="Note Bullet"/>
    <w:basedOn w:val="Note"/>
    <w:rsid w:val="002A5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6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5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69A"/>
    <w:rPr>
      <w:b/>
      <w:smallCaps/>
    </w:rPr>
  </w:style>
  <w:style w:type="paragraph" w:customStyle="1" w:styleId="TableListNumber">
    <w:name w:val="Table List Number"/>
    <w:basedOn w:val="ListNumber"/>
    <w:rsid w:val="002A5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69A"/>
    <w:pPr>
      <w:numPr>
        <w:numId w:val="10"/>
      </w:numPr>
    </w:pPr>
  </w:style>
  <w:style w:type="paragraph" w:customStyle="1" w:styleId="ListAlpha2">
    <w:name w:val="List Alpha 2"/>
    <w:basedOn w:val="List2"/>
    <w:rsid w:val="002A569A"/>
    <w:pPr>
      <w:numPr>
        <w:numId w:val="9"/>
      </w:numPr>
    </w:pPr>
  </w:style>
  <w:style w:type="paragraph" w:styleId="List2">
    <w:name w:val="List 2"/>
    <w:basedOn w:val="BodyText"/>
    <w:rsid w:val="002A5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6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56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569A"/>
    <w:pPr>
      <w:numPr>
        <w:numId w:val="5"/>
      </w:numPr>
    </w:pPr>
  </w:style>
  <w:style w:type="paragraph" w:styleId="ListContinue2">
    <w:name w:val="List Continue 2"/>
    <w:basedOn w:val="List2"/>
    <w:rsid w:val="002A569A"/>
    <w:pPr>
      <w:ind w:firstLine="0"/>
    </w:pPr>
  </w:style>
  <w:style w:type="paragraph" w:styleId="ListContinue3">
    <w:name w:val="List Continue 3"/>
    <w:basedOn w:val="List3"/>
    <w:rsid w:val="002A569A"/>
    <w:pPr>
      <w:ind w:left="1021" w:firstLine="0"/>
    </w:pPr>
  </w:style>
  <w:style w:type="paragraph" w:styleId="ListContinue4">
    <w:name w:val="List Continue 4"/>
    <w:basedOn w:val="List4"/>
    <w:rsid w:val="002A569A"/>
    <w:pPr>
      <w:ind w:firstLine="0"/>
    </w:pPr>
  </w:style>
  <w:style w:type="paragraph" w:styleId="ListContinue5">
    <w:name w:val="List Continue 5"/>
    <w:basedOn w:val="List5"/>
    <w:rsid w:val="002A569A"/>
    <w:pPr>
      <w:ind w:firstLine="0"/>
    </w:pPr>
  </w:style>
  <w:style w:type="paragraph" w:styleId="ListNumber3">
    <w:name w:val="List Number 3"/>
    <w:basedOn w:val="List3"/>
    <w:rsid w:val="002A569A"/>
    <w:pPr>
      <w:numPr>
        <w:numId w:val="6"/>
      </w:numPr>
    </w:pPr>
  </w:style>
  <w:style w:type="paragraph" w:styleId="ListNumber4">
    <w:name w:val="List Number 4"/>
    <w:basedOn w:val="List4"/>
    <w:rsid w:val="002A569A"/>
    <w:pPr>
      <w:numPr>
        <w:numId w:val="7"/>
      </w:numPr>
    </w:pPr>
  </w:style>
  <w:style w:type="paragraph" w:styleId="ListNumber5">
    <w:name w:val="List Number 5"/>
    <w:basedOn w:val="List5"/>
    <w:rsid w:val="002A569A"/>
    <w:pPr>
      <w:numPr>
        <w:numId w:val="8"/>
      </w:numPr>
    </w:pPr>
  </w:style>
  <w:style w:type="paragraph" w:styleId="BlockText">
    <w:name w:val="Block Text"/>
    <w:basedOn w:val="Normal"/>
    <w:rsid w:val="002A5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69A"/>
    <w:rPr>
      <w:sz w:val="16"/>
      <w:vertAlign w:val="superscript"/>
    </w:rPr>
  </w:style>
  <w:style w:type="character" w:customStyle="1" w:styleId="Symbols">
    <w:name w:val="Symbols"/>
    <w:basedOn w:val="DefaultParagraphFont"/>
    <w:rsid w:val="002A569A"/>
    <w:rPr>
      <w:rFonts w:ascii="Symbol" w:hAnsi="Symbol"/>
    </w:rPr>
  </w:style>
  <w:style w:type="character" w:customStyle="1" w:styleId="MenuOptions">
    <w:name w:val="Menu Options"/>
    <w:basedOn w:val="DefaultParagraphFont"/>
    <w:rsid w:val="002A5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69A"/>
    <w:rPr>
      <w:b/>
    </w:rPr>
  </w:style>
  <w:style w:type="character" w:customStyle="1" w:styleId="Underlined">
    <w:name w:val="Underlined"/>
    <w:basedOn w:val="DefaultParagraphFont"/>
    <w:rsid w:val="002A569A"/>
    <w:rPr>
      <w:u w:val="single"/>
    </w:rPr>
  </w:style>
  <w:style w:type="paragraph" w:customStyle="1" w:styleId="TableBodyTextRight">
    <w:name w:val="Table Body Text Right"/>
    <w:basedOn w:val="TableBodyText"/>
    <w:rsid w:val="002A5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69A"/>
    <w:rPr>
      <w:sz w:val="18"/>
    </w:rPr>
  </w:style>
  <w:style w:type="paragraph" w:customStyle="1" w:styleId="BodySmallRight">
    <w:name w:val="Body Small Right"/>
    <w:basedOn w:val="BodyTextRight"/>
    <w:rsid w:val="002A569A"/>
    <w:rPr>
      <w:sz w:val="18"/>
      <w:szCs w:val="18"/>
    </w:rPr>
  </w:style>
  <w:style w:type="paragraph" w:customStyle="1" w:styleId="MarginEdition">
    <w:name w:val="Margin Edition"/>
    <w:basedOn w:val="MarginNote"/>
    <w:rsid w:val="002A5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69A"/>
    <w:rPr>
      <w:sz w:val="2"/>
      <w:szCs w:val="2"/>
    </w:rPr>
  </w:style>
  <w:style w:type="character" w:customStyle="1" w:styleId="Small">
    <w:name w:val="Small"/>
    <w:basedOn w:val="DefaultParagraphFont"/>
    <w:rsid w:val="002A569A"/>
    <w:rPr>
      <w:sz w:val="16"/>
    </w:rPr>
  </w:style>
  <w:style w:type="paragraph" w:customStyle="1" w:styleId="WideTable">
    <w:name w:val="Wide Table"/>
    <w:basedOn w:val="Normal"/>
    <w:rsid w:val="002A5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69A"/>
  </w:style>
  <w:style w:type="paragraph" w:styleId="Quote">
    <w:name w:val="Quote"/>
    <w:basedOn w:val="Heading1"/>
    <w:link w:val="QuoteChar"/>
    <w:qFormat/>
    <w:rsid w:val="002A5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69A"/>
    <w:pPr>
      <w:pageBreakBefore/>
    </w:pPr>
  </w:style>
  <w:style w:type="paragraph" w:customStyle="1" w:styleId="Border">
    <w:name w:val="Border"/>
    <w:basedOn w:val="Normal"/>
    <w:qFormat/>
    <w:rsid w:val="002A5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69A"/>
    <w:rPr>
      <w:u w:val="single"/>
    </w:rPr>
  </w:style>
  <w:style w:type="character" w:customStyle="1" w:styleId="BoldandItalics">
    <w:name w:val="Bold and Italics"/>
    <w:qFormat/>
    <w:rsid w:val="002A569A"/>
    <w:rPr>
      <w:b/>
      <w:i/>
      <w:u w:val="none"/>
    </w:rPr>
  </w:style>
  <w:style w:type="paragraph" w:styleId="BalloonText">
    <w:name w:val="Balloon Text"/>
    <w:basedOn w:val="Normal"/>
    <w:link w:val="BalloonTextChar"/>
    <w:rsid w:val="002A5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69A"/>
    <w:pPr>
      <w:spacing w:before="0" w:after="0"/>
    </w:pPr>
  </w:style>
  <w:style w:type="paragraph" w:customStyle="1" w:styleId="BodyTextBold">
    <w:name w:val="Body Text Bold"/>
    <w:basedOn w:val="BodyText"/>
    <w:qFormat/>
    <w:rsid w:val="002A569A"/>
    <w:rPr>
      <w:b/>
    </w:rPr>
  </w:style>
  <w:style w:type="character" w:styleId="Hyperlink">
    <w:name w:val="Hyperlink"/>
    <w:basedOn w:val="DefaultParagraphFont"/>
    <w:uiPriority w:val="99"/>
    <w:unhideWhenUsed/>
    <w:rsid w:val="00152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891</Words>
  <Characters>6224</Characters>
  <Application>Microsoft Office Word</Application>
  <DocSecurity>0</DocSecurity>
  <Lines>222</Lines>
  <Paragraphs>158</Paragraphs>
  <ScaleCrop>false</ScaleCrop>
  <Company>Author-it Software Corporation Ltd.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SIRXSTR001 Develop an ecommerce strategy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