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0886" w:rsidP="008208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SIRXSTR001 Develop an ecommerce strategy</w:t>
      </w:r>
      <w:r>
        <w:fldChar w:fldCharType="end"/>
      </w:r>
    </w:p>
    <w:p w:rsidR="00820886" w:rsidP="00820886">
      <w:pPr>
        <w:pStyle w:val="Version"/>
        <w:sectPr w:rsidSect="00875E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5EA6" w:rsidP="00875EA6">
      <w:pPr>
        <w:pStyle w:val="SuperHeading"/>
      </w:pPr>
      <w:r w:rsidRPr="00875EA6">
        <w:t>Assessment Requirements for SIRXSTR001 Develop an ecommerce strategy</w:t>
      </w:r>
    </w:p>
    <w:p w:rsidR="00000000" w:rsidRPr="00875EA6" w:rsidP="00875EA6">
      <w:pPr>
        <w:pStyle w:val="Heading1"/>
      </w:pPr>
      <w:bookmarkStart w:id="1" w:name="O_955491"/>
      <w:bookmarkEnd w:id="1"/>
      <w:r w:rsidRPr="00875EA6">
        <w:t>Modification History</w:t>
      </w:r>
    </w:p>
    <w:p w:rsidR="00000000" w:rsidRPr="00875EA6" w:rsidP="00820886">
      <w:pPr>
        <w:pStyle w:val="BodyText"/>
      </w:pPr>
      <w:r w:rsidRPr="00875EA6">
        <w:t>Not applicable.</w:t>
      </w:r>
    </w:p>
    <w:p w:rsidR="00000000" w:rsidRPr="00875EA6" w:rsidP="00875EA6">
      <w:pPr>
        <w:pStyle w:val="Heading1"/>
      </w:pPr>
      <w:bookmarkStart w:id="2" w:name="O_955492"/>
      <w:bookmarkEnd w:id="2"/>
      <w:r w:rsidRPr="00875EA6">
        <w:t>Performance Evidence</w:t>
      </w:r>
    </w:p>
    <w:p w:rsidR="00000000" w:rsidRPr="00875EA6" w:rsidP="00820886">
      <w:pPr>
        <w:pStyle w:val="BodyText"/>
      </w:pPr>
      <w:r w:rsidRPr="00875EA6">
        <w:t>Evidence of the ability to complete tasks out</w:t>
      </w:r>
      <w:r w:rsidRPr="00875EA6">
        <w:t>lined in elements and performance criteria of this unit in the context of the job role, and:</w:t>
      </w:r>
    </w:p>
    <w:p w:rsidR="00000000" w:rsidRPr="00875EA6" w:rsidP="00875EA6">
      <w:pPr>
        <w:pStyle w:val="ListBullet"/>
      </w:pPr>
      <w:r w:rsidRPr="00875EA6">
        <w:t>identify organisational ecommerce objectives and document an ecommerce strategy that details:</w:t>
      </w:r>
    </w:p>
    <w:p w:rsidR="00000000" w:rsidRPr="00875EA6" w:rsidP="00875EA6">
      <w:pPr>
        <w:pStyle w:val="ListBullet2"/>
      </w:pPr>
      <w:r w:rsidRPr="00875EA6">
        <w:t xml:space="preserve">strategy for: </w:t>
      </w:r>
    </w:p>
    <w:p w:rsidR="00000000" w:rsidRPr="00875EA6" w:rsidP="00875EA6">
      <w:pPr>
        <w:pStyle w:val="ListBullet3"/>
      </w:pPr>
      <w:r w:rsidRPr="00875EA6">
        <w:t xml:space="preserve">integration </w:t>
      </w:r>
    </w:p>
    <w:p w:rsidR="00000000" w:rsidRPr="00875EA6" w:rsidP="00875EA6">
      <w:pPr>
        <w:pStyle w:val="ListBullet3"/>
      </w:pPr>
      <w:r w:rsidRPr="00875EA6">
        <w:t xml:space="preserve">content  </w:t>
      </w:r>
    </w:p>
    <w:p w:rsidR="00000000" w:rsidRPr="00875EA6" w:rsidP="00875EA6">
      <w:pPr>
        <w:pStyle w:val="ListBullet3"/>
      </w:pPr>
      <w:r w:rsidRPr="00875EA6">
        <w:t xml:space="preserve">inventory and logistics  </w:t>
      </w:r>
    </w:p>
    <w:p w:rsidR="00000000" w:rsidRPr="00875EA6" w:rsidP="00875EA6">
      <w:pPr>
        <w:pStyle w:val="ListBullet3"/>
      </w:pPr>
      <w:r w:rsidRPr="00875EA6">
        <w:t xml:space="preserve">security  </w:t>
      </w:r>
    </w:p>
    <w:p w:rsidR="00000000" w:rsidRPr="00875EA6" w:rsidP="00875EA6">
      <w:pPr>
        <w:pStyle w:val="ListBullet3"/>
      </w:pPr>
      <w:r w:rsidRPr="00875EA6">
        <w:t xml:space="preserve">payment  </w:t>
      </w:r>
    </w:p>
    <w:p w:rsidR="00000000" w:rsidRPr="00875EA6" w:rsidP="00875EA6">
      <w:pPr>
        <w:pStyle w:val="ListBullet3"/>
      </w:pPr>
      <w:r w:rsidRPr="00875EA6">
        <w:t>data collection and analytics</w:t>
      </w:r>
    </w:p>
    <w:p w:rsidR="00000000" w:rsidRPr="00875EA6" w:rsidP="00875EA6">
      <w:pPr>
        <w:pStyle w:val="ListBullet2"/>
      </w:pPr>
      <w:r w:rsidRPr="00875EA6">
        <w:t xml:space="preserve">action plan: </w:t>
      </w:r>
    </w:p>
    <w:p w:rsidR="00000000" w:rsidRPr="00875EA6" w:rsidP="00875EA6">
      <w:pPr>
        <w:pStyle w:val="ListBullet3"/>
      </w:pPr>
      <w:r w:rsidRPr="00875EA6">
        <w:t>key activities</w:t>
      </w:r>
    </w:p>
    <w:p w:rsidR="00000000" w:rsidRPr="00875EA6" w:rsidP="00875EA6">
      <w:pPr>
        <w:pStyle w:val="ListBullet3"/>
      </w:pPr>
      <w:r w:rsidRPr="00875EA6">
        <w:t xml:space="preserve">responsibilities </w:t>
      </w:r>
    </w:p>
    <w:p w:rsidR="00000000" w:rsidRPr="00875EA6" w:rsidP="00875EA6">
      <w:pPr>
        <w:pStyle w:val="ListBullet3"/>
      </w:pPr>
      <w:r w:rsidRPr="00875EA6">
        <w:t>timeframes</w:t>
      </w:r>
    </w:p>
    <w:p w:rsidR="00000000" w:rsidRPr="00875EA6" w:rsidP="00875EA6">
      <w:pPr>
        <w:pStyle w:val="ListBullet2"/>
      </w:pPr>
      <w:r w:rsidRPr="00875EA6">
        <w:t xml:space="preserve">risk management and contingency planning </w:t>
      </w:r>
    </w:p>
    <w:p w:rsidR="00000000" w:rsidRPr="00875EA6" w:rsidP="00875EA6">
      <w:pPr>
        <w:pStyle w:val="ListBullet2"/>
      </w:pPr>
      <w:r w:rsidRPr="00875EA6">
        <w:t xml:space="preserve">performance indicators and evaluation criteria </w:t>
      </w:r>
    </w:p>
    <w:p w:rsidR="00000000" w:rsidRPr="00875EA6" w:rsidP="00875EA6">
      <w:pPr>
        <w:pStyle w:val="ListBullet2"/>
      </w:pPr>
      <w:r w:rsidRPr="00875EA6">
        <w:t>ecommerce technologies and solutions that meet organis</w:t>
      </w:r>
      <w:r w:rsidRPr="00875EA6">
        <w:t>ational objectives:</w:t>
      </w:r>
    </w:p>
    <w:p w:rsidR="00000000" w:rsidRPr="00875EA6" w:rsidP="00875EA6">
      <w:pPr>
        <w:pStyle w:val="ListBullet3"/>
      </w:pPr>
      <w:r w:rsidRPr="00875EA6">
        <w:t>features</w:t>
      </w:r>
    </w:p>
    <w:p w:rsidR="00000000" w:rsidRPr="00875EA6" w:rsidP="00875EA6">
      <w:pPr>
        <w:pStyle w:val="ListBullet3"/>
      </w:pPr>
      <w:r w:rsidRPr="00875EA6">
        <w:t xml:space="preserve">functionality </w:t>
      </w:r>
    </w:p>
    <w:p w:rsidR="00000000" w:rsidRPr="00875EA6" w:rsidP="00875EA6">
      <w:pPr>
        <w:pStyle w:val="ListBullet3"/>
      </w:pPr>
      <w:r w:rsidRPr="00875EA6">
        <w:t xml:space="preserve">cost </w:t>
      </w:r>
    </w:p>
    <w:p w:rsidR="00000000" w:rsidRPr="00875EA6" w:rsidP="00875EA6">
      <w:pPr>
        <w:pStyle w:val="ListBullet"/>
      </w:pPr>
      <w:r w:rsidRPr="00875EA6">
        <w:t>use evaluation criteria to review the performance of an ecommerce strategy and make recommendations for future improvements.</w:t>
      </w:r>
    </w:p>
    <w:p w:rsidR="00000000" w:rsidRPr="00875EA6" w:rsidP="00875EA6">
      <w:pPr>
        <w:pStyle w:val="AllowPageBreak"/>
      </w:pPr>
    </w:p>
    <w:p w:rsidR="00000000" w:rsidRPr="00875EA6" w:rsidP="00875EA6">
      <w:pPr>
        <w:pStyle w:val="Heading1"/>
      </w:pPr>
      <w:bookmarkStart w:id="3" w:name="O_955493"/>
      <w:bookmarkEnd w:id="3"/>
      <w:r w:rsidRPr="00875EA6">
        <w:t>Knowledge Evidence</w:t>
      </w:r>
    </w:p>
    <w:p w:rsidR="00000000" w:rsidRPr="00875EA6" w:rsidP="00820886">
      <w:pPr>
        <w:pStyle w:val="BodyText"/>
      </w:pPr>
      <w:r w:rsidRPr="00875EA6">
        <w:t>Demonstrated knowledge required to complete the tasks outlined in elements and performance criteria of this unit:</w:t>
      </w:r>
    </w:p>
    <w:p w:rsidR="00000000" w:rsidRPr="00875EA6" w:rsidP="00875EA6">
      <w:pPr>
        <w:pStyle w:val="ListBullet"/>
      </w:pPr>
      <w:r w:rsidRPr="00875EA6">
        <w:t>key legal and ethical requirements and considerations as related to ecommerce strategy development:</w:t>
      </w:r>
    </w:p>
    <w:p w:rsidR="00000000" w:rsidRPr="00875EA6" w:rsidP="00875EA6">
      <w:pPr>
        <w:pStyle w:val="ListBullet2"/>
      </w:pPr>
      <w:r w:rsidRPr="00875EA6">
        <w:t xml:space="preserve">Australian Consumer Law </w:t>
      </w:r>
    </w:p>
    <w:p w:rsidR="00000000" w:rsidRPr="00875EA6" w:rsidP="00875EA6">
      <w:pPr>
        <w:pStyle w:val="ListBullet2"/>
      </w:pPr>
      <w:r w:rsidRPr="00875EA6">
        <w:t>copyright</w:t>
      </w:r>
    </w:p>
    <w:p w:rsidR="00000000" w:rsidRPr="00875EA6" w:rsidP="00875EA6">
      <w:pPr>
        <w:pStyle w:val="ListBullet2"/>
      </w:pPr>
      <w:r w:rsidRPr="00875EA6">
        <w:t>privacy</w:t>
      </w:r>
    </w:p>
    <w:p w:rsidR="00000000" w:rsidRPr="00875EA6" w:rsidP="00875EA6">
      <w:pPr>
        <w:pStyle w:val="ListBullet2"/>
      </w:pPr>
      <w:r w:rsidRPr="00875EA6">
        <w:t>codes of practice</w:t>
      </w:r>
    </w:p>
    <w:p w:rsidR="00000000" w:rsidRPr="00875EA6" w:rsidP="00875EA6">
      <w:pPr>
        <w:pStyle w:val="ListBullet2"/>
      </w:pPr>
      <w:r w:rsidRPr="00875EA6">
        <w:t xml:space="preserve">security </w:t>
      </w:r>
    </w:p>
    <w:p w:rsidR="00000000" w:rsidRPr="00875EA6" w:rsidP="00875EA6">
      <w:pPr>
        <w:pStyle w:val="ListBullet"/>
      </w:pPr>
      <w:r w:rsidRPr="00875EA6">
        <w:t>purpose and key inclusions of an ecommerce strategy:</w:t>
      </w:r>
    </w:p>
    <w:p w:rsidR="00000000" w:rsidRPr="00875EA6" w:rsidP="00875EA6">
      <w:pPr>
        <w:pStyle w:val="ListBullet2"/>
      </w:pPr>
      <w:r w:rsidRPr="00875EA6">
        <w:t xml:space="preserve">strategies for: </w:t>
      </w:r>
    </w:p>
    <w:p w:rsidR="00000000" w:rsidRPr="00875EA6" w:rsidP="00875EA6">
      <w:pPr>
        <w:pStyle w:val="ListBullet3"/>
      </w:pPr>
      <w:r w:rsidRPr="00875EA6">
        <w:t xml:space="preserve">integration </w:t>
      </w:r>
    </w:p>
    <w:p w:rsidR="00000000" w:rsidRPr="00875EA6" w:rsidP="00875EA6">
      <w:pPr>
        <w:pStyle w:val="ListBullet3"/>
      </w:pPr>
      <w:r w:rsidRPr="00875EA6">
        <w:t xml:space="preserve">content  </w:t>
      </w:r>
    </w:p>
    <w:p w:rsidR="00000000" w:rsidRPr="00875EA6" w:rsidP="00875EA6">
      <w:pPr>
        <w:pStyle w:val="ListBullet3"/>
      </w:pPr>
      <w:r w:rsidRPr="00875EA6">
        <w:t xml:space="preserve">inventory and logistics  </w:t>
      </w:r>
    </w:p>
    <w:p w:rsidR="00000000" w:rsidRPr="00875EA6" w:rsidP="00875EA6">
      <w:pPr>
        <w:pStyle w:val="ListBullet3"/>
      </w:pPr>
      <w:r w:rsidRPr="00875EA6">
        <w:t xml:space="preserve">security  </w:t>
      </w:r>
    </w:p>
    <w:p w:rsidR="00000000" w:rsidRPr="00875EA6" w:rsidP="00875EA6">
      <w:pPr>
        <w:pStyle w:val="ListBullet3"/>
      </w:pPr>
      <w:r w:rsidRPr="00875EA6">
        <w:t xml:space="preserve">payment  </w:t>
      </w:r>
    </w:p>
    <w:p w:rsidR="00000000" w:rsidRPr="00875EA6" w:rsidP="00875EA6">
      <w:pPr>
        <w:pStyle w:val="ListBullet3"/>
      </w:pPr>
      <w:r w:rsidRPr="00875EA6">
        <w:t>data collection and analytics</w:t>
      </w:r>
    </w:p>
    <w:p w:rsidR="00000000" w:rsidRPr="00875EA6" w:rsidP="00875EA6">
      <w:pPr>
        <w:pStyle w:val="ListBullet2"/>
      </w:pPr>
      <w:r w:rsidRPr="00875EA6">
        <w:t xml:space="preserve">action plan </w:t>
      </w:r>
    </w:p>
    <w:p w:rsidR="00000000" w:rsidRPr="00875EA6" w:rsidP="00875EA6">
      <w:pPr>
        <w:pStyle w:val="ListBullet"/>
      </w:pPr>
      <w:r w:rsidRPr="00875EA6">
        <w:t>techniques for the following, as related to ecommerce strategy development:</w:t>
      </w:r>
    </w:p>
    <w:p w:rsidR="00000000" w:rsidRPr="00875EA6" w:rsidP="00875EA6">
      <w:pPr>
        <w:pStyle w:val="ListBullet2"/>
      </w:pPr>
      <w:r w:rsidRPr="00875EA6">
        <w:t>risk management and contingency planning</w:t>
      </w:r>
    </w:p>
    <w:p w:rsidR="00000000" w:rsidRPr="00875EA6" w:rsidP="00875EA6">
      <w:pPr>
        <w:pStyle w:val="ListBullet2"/>
      </w:pPr>
      <w:r w:rsidRPr="00875EA6">
        <w:t>developing performance indicators and evaluation criteria</w:t>
      </w:r>
    </w:p>
    <w:p w:rsidR="00000000" w:rsidRPr="00875EA6" w:rsidP="00875EA6">
      <w:pPr>
        <w:pStyle w:val="ListBullet2"/>
      </w:pPr>
      <w:r w:rsidRPr="00875EA6">
        <w:t xml:space="preserve">optimising user experience </w:t>
      </w:r>
    </w:p>
    <w:p w:rsidR="00000000" w:rsidRPr="00875EA6" w:rsidP="00875EA6">
      <w:pPr>
        <w:pStyle w:val="ListBullet"/>
      </w:pPr>
      <w:r w:rsidRPr="00875EA6">
        <w:t>current trends in ecommerce related to:</w:t>
      </w:r>
    </w:p>
    <w:p w:rsidR="00000000" w:rsidRPr="00875EA6" w:rsidP="00875EA6">
      <w:pPr>
        <w:pStyle w:val="ListBullet2"/>
      </w:pPr>
      <w:r w:rsidRPr="00875EA6">
        <w:t>payment</w:t>
      </w:r>
    </w:p>
    <w:p w:rsidR="00000000" w:rsidRPr="00875EA6" w:rsidP="00875EA6">
      <w:pPr>
        <w:pStyle w:val="ListBullet2"/>
      </w:pPr>
      <w:r w:rsidRPr="00875EA6">
        <w:t>security</w:t>
      </w:r>
    </w:p>
    <w:p w:rsidR="00000000" w:rsidRPr="00875EA6" w:rsidP="00875EA6">
      <w:pPr>
        <w:pStyle w:val="ListBullet2"/>
      </w:pPr>
      <w:r w:rsidRPr="00875EA6">
        <w:t xml:space="preserve">platforms </w:t>
      </w:r>
    </w:p>
    <w:p w:rsidR="00000000" w:rsidRPr="00875EA6" w:rsidP="00875EA6">
      <w:pPr>
        <w:pStyle w:val="ListBullet2"/>
      </w:pPr>
      <w:r w:rsidRPr="00875EA6">
        <w:t xml:space="preserve">performance and user experience </w:t>
      </w:r>
    </w:p>
    <w:p w:rsidR="00000000" w:rsidRPr="00875EA6" w:rsidP="00875EA6">
      <w:pPr>
        <w:pStyle w:val="ListBullet2"/>
      </w:pPr>
      <w:r w:rsidRPr="00875EA6">
        <w:t xml:space="preserve">integration </w:t>
      </w:r>
    </w:p>
    <w:p w:rsidR="00000000" w:rsidRPr="00875EA6" w:rsidP="00875EA6">
      <w:pPr>
        <w:pStyle w:val="ListBullet2"/>
      </w:pPr>
      <w:r w:rsidRPr="00875EA6">
        <w:t xml:space="preserve">content </w:t>
      </w:r>
    </w:p>
    <w:p w:rsidR="00000000" w:rsidRPr="00875EA6" w:rsidP="00875EA6">
      <w:pPr>
        <w:pStyle w:val="ListBullet2"/>
      </w:pPr>
      <w:r w:rsidRPr="00875EA6">
        <w:t xml:space="preserve">inventory and logistics </w:t>
      </w:r>
    </w:p>
    <w:p w:rsidR="00000000" w:rsidRPr="00875EA6" w:rsidP="00875EA6">
      <w:pPr>
        <w:pStyle w:val="ListBullet2"/>
      </w:pPr>
      <w:r w:rsidRPr="00875EA6">
        <w:t xml:space="preserve">data collection and analysis </w:t>
      </w:r>
    </w:p>
    <w:p w:rsidR="00000000" w:rsidRPr="00875EA6" w:rsidP="00875EA6">
      <w:pPr>
        <w:pStyle w:val="ListBullet"/>
      </w:pPr>
      <w:r w:rsidRPr="00875EA6">
        <w:t>types of ecommerce platforms and solutions:</w:t>
      </w:r>
    </w:p>
    <w:p w:rsidR="00000000" w:rsidRPr="00875EA6" w:rsidP="00875EA6">
      <w:pPr>
        <w:pStyle w:val="ListBullet2"/>
      </w:pPr>
      <w:r w:rsidRPr="00875EA6">
        <w:t>features</w:t>
      </w:r>
    </w:p>
    <w:p w:rsidR="00000000" w:rsidRPr="00875EA6" w:rsidP="00875EA6">
      <w:pPr>
        <w:pStyle w:val="ListBullet2"/>
      </w:pPr>
      <w:r w:rsidRPr="00875EA6">
        <w:t xml:space="preserve">benefits </w:t>
      </w:r>
    </w:p>
    <w:p w:rsidR="00000000" w:rsidRPr="00875EA6" w:rsidP="00875EA6">
      <w:pPr>
        <w:pStyle w:val="ListBullet2"/>
      </w:pPr>
      <w:r w:rsidRPr="00875EA6">
        <w:t xml:space="preserve">limitations </w:t>
      </w:r>
    </w:p>
    <w:p w:rsidR="00000000" w:rsidRPr="00875EA6" w:rsidP="00875EA6">
      <w:pPr>
        <w:pStyle w:val="ListBullet2"/>
      </w:pPr>
      <w:r w:rsidRPr="00875EA6">
        <w:t xml:space="preserve">functionality </w:t>
      </w:r>
    </w:p>
    <w:p w:rsidR="00000000" w:rsidRPr="00875EA6" w:rsidP="00875EA6">
      <w:pPr>
        <w:pStyle w:val="ListBullet2"/>
      </w:pPr>
      <w:r w:rsidRPr="00875EA6">
        <w:t xml:space="preserve">cost </w:t>
      </w:r>
    </w:p>
    <w:p w:rsidR="00000000" w:rsidRPr="00875EA6" w:rsidP="00875EA6">
      <w:pPr>
        <w:pStyle w:val="ListBullet"/>
      </w:pPr>
      <w:r w:rsidRPr="00875EA6">
        <w:t xml:space="preserve">key stakeholders involved in ecommerce strategy development and their role </w:t>
      </w:r>
    </w:p>
    <w:p w:rsidR="00000000" w:rsidRPr="00875EA6" w:rsidP="00875EA6">
      <w:pPr>
        <w:pStyle w:val="ListBullet"/>
      </w:pPr>
      <w:r w:rsidRPr="00875EA6">
        <w:t xml:space="preserve">common outsourcing as related to ecommerce  </w:t>
      </w:r>
    </w:p>
    <w:p w:rsidR="00000000" w:rsidRPr="00875EA6" w:rsidP="00875EA6">
      <w:pPr>
        <w:pStyle w:val="ListBullet"/>
      </w:pPr>
      <w:r w:rsidRPr="00875EA6">
        <w:t>ecommerce architecture and how to achieve integration to create a total ecommerce solution.</w:t>
      </w:r>
    </w:p>
    <w:p w:rsidR="00000000" w:rsidRPr="00875EA6" w:rsidP="00875EA6">
      <w:pPr>
        <w:pStyle w:val="AllowPageBreak"/>
      </w:pPr>
    </w:p>
    <w:p w:rsidR="00000000" w:rsidRPr="00875EA6" w:rsidP="00875EA6">
      <w:pPr>
        <w:pStyle w:val="Heading1"/>
      </w:pPr>
      <w:bookmarkStart w:id="4" w:name="O_955494"/>
      <w:bookmarkEnd w:id="4"/>
      <w:r w:rsidRPr="00875EA6">
        <w:t>Assessment Conditions</w:t>
      </w:r>
    </w:p>
    <w:p w:rsidR="00000000" w:rsidRPr="00875EA6" w:rsidP="00820886">
      <w:pPr>
        <w:pStyle w:val="BodyText"/>
      </w:pPr>
      <w:r w:rsidRPr="00875EA6">
        <w:t>Skil</w:t>
      </w:r>
      <w:r w:rsidRPr="00875EA6">
        <w:t>ls must be demonstrated in a service industries environment. This can be:</w:t>
      </w:r>
    </w:p>
    <w:p w:rsidR="00000000" w:rsidRPr="00875EA6" w:rsidP="00875EA6">
      <w:pPr>
        <w:pStyle w:val="ListBullet"/>
      </w:pPr>
      <w:r w:rsidRPr="00875EA6">
        <w:t>an industry workplace</w:t>
      </w:r>
    </w:p>
    <w:p w:rsidR="00000000" w:rsidRPr="00875EA6" w:rsidP="00875EA6">
      <w:pPr>
        <w:pStyle w:val="ListBullet"/>
      </w:pPr>
      <w:r w:rsidRPr="00875EA6">
        <w:t xml:space="preserve">a simulated industry environment.  </w:t>
      </w:r>
    </w:p>
    <w:p w:rsidR="00000000" w:rsidRPr="00875EA6" w:rsidP="00875EA6">
      <w:pPr>
        <w:pStyle w:val="BodyText"/>
      </w:pPr>
    </w:p>
    <w:p w:rsidR="00000000" w:rsidRPr="00875EA6" w:rsidP="00820886">
      <w:pPr>
        <w:pStyle w:val="BodyText"/>
      </w:pPr>
      <w:r w:rsidRPr="00875EA6">
        <w:t>Assessment must ensure access to:</w:t>
      </w:r>
    </w:p>
    <w:p w:rsidR="00000000" w:rsidRPr="00875EA6" w:rsidP="00875EA6">
      <w:pPr>
        <w:pStyle w:val="ListBullet"/>
      </w:pPr>
      <w:r w:rsidRPr="00875EA6">
        <w:t>ecommerce monitoring tools</w:t>
      </w:r>
    </w:p>
    <w:p w:rsidR="00000000" w:rsidRPr="00875EA6" w:rsidP="00875EA6">
      <w:pPr>
        <w:pStyle w:val="ListBullet"/>
      </w:pPr>
      <w:r w:rsidRPr="00875EA6">
        <w:t xml:space="preserve">ecommerce performance data </w:t>
      </w:r>
    </w:p>
    <w:p w:rsidR="00000000" w:rsidRPr="00875EA6" w:rsidP="00875EA6">
      <w:pPr>
        <w:pStyle w:val="ListBullet"/>
      </w:pPr>
      <w:r w:rsidRPr="00875EA6">
        <w:t xml:space="preserve">organisational ecommerce objectives. </w:t>
      </w:r>
    </w:p>
    <w:p w:rsidR="00000000" w:rsidRPr="00875EA6" w:rsidP="00875EA6">
      <w:pPr>
        <w:pStyle w:val="BodyText"/>
      </w:pPr>
    </w:p>
    <w:p w:rsidR="00000000" w:rsidRPr="00875EA6" w:rsidP="00820886">
      <w:pPr>
        <w:pStyle w:val="BodyText"/>
      </w:pPr>
      <w:r w:rsidRPr="00875EA6">
        <w:t xml:space="preserve">Assessors must satisfy the Standards for Registered Training Organisations’ requirements for assessors. </w:t>
      </w:r>
    </w:p>
    <w:p w:rsidR="00000000" w:rsidRPr="00875EA6" w:rsidP="00875EA6">
      <w:pPr>
        <w:pStyle w:val="Heading1"/>
      </w:pPr>
      <w:bookmarkStart w:id="5" w:name="O_955497"/>
      <w:bookmarkEnd w:id="5"/>
      <w:r w:rsidRPr="00875EA6">
        <w:t>Links</w:t>
      </w:r>
    </w:p>
    <w:p w:rsidR="00000000" w:rsidRPr="00875EA6" w:rsidP="00820886">
      <w:pPr>
        <w:pStyle w:val="BodyText"/>
      </w:pPr>
      <w:r w:rsidRPr="00875EA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D51610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75EA6" w:rsidP="00875EA6"/>
    <w:sectPr w:rsidSect="00875E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E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EA6" w:rsidRPr="00820886" w:rsidP="008208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E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886" w:rsidP="00875E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0886" w:rsidP="00875E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20886" w:rsidP="00875E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E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8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EA6" w:rsidRPr="00820886" w:rsidP="008208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E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886" w:rsidRPr="002D2AF8" w:rsidP="00875E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SIRXSTR001 Develop an ecommerce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820886" w:rsidP="00875E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FA76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244D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82BD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E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E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E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E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E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E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E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E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E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E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E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EA6"/>
  </w:style>
  <w:style w:type="character" w:customStyle="1" w:styleId="Heading1Char">
    <w:name w:val="Heading 1 Char"/>
    <w:basedOn w:val="DefaultParagraphFont"/>
    <w:link w:val="Heading1"/>
    <w:rsid w:val="00875E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E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E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5EA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5EA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5E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5E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75EA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75E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E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E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E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E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E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E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E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E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E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E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E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E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E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E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E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E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E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5E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5E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5EA6"/>
    <w:rPr>
      <w:b/>
      <w:spacing w:val="0"/>
    </w:rPr>
  </w:style>
  <w:style w:type="paragraph" w:customStyle="1" w:styleId="SuperTitle">
    <w:name w:val="SuperTitle"/>
    <w:basedOn w:val="Title"/>
    <w:rsid w:val="00875E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E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E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5E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E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E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E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E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E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E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E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E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5EA6"/>
    <w:rPr>
      <w:i/>
    </w:rPr>
  </w:style>
  <w:style w:type="paragraph" w:styleId="Caption">
    <w:name w:val="caption"/>
    <w:basedOn w:val="BodyText"/>
    <w:next w:val="Normal"/>
    <w:qFormat/>
    <w:rsid w:val="00875E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E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E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EA6"/>
  </w:style>
  <w:style w:type="paragraph" w:styleId="TableofFigures">
    <w:name w:val="table of figures"/>
    <w:basedOn w:val="Normal"/>
    <w:next w:val="Normal"/>
    <w:semiHidden/>
    <w:rsid w:val="00875E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EA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75EA6"/>
    <w:rPr>
      <w:rFonts w:ascii="Wingdings" w:hAnsi="Wingdings"/>
    </w:rPr>
  </w:style>
  <w:style w:type="paragraph" w:customStyle="1" w:styleId="TableHeading">
    <w:name w:val="Table Heading"/>
    <w:basedOn w:val="HeadingBase"/>
    <w:rsid w:val="00875E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5EA6"/>
    <w:rPr>
      <w:color w:val="0033CC"/>
      <w:u w:val="none"/>
    </w:rPr>
  </w:style>
  <w:style w:type="paragraph" w:customStyle="1" w:styleId="BodyTextRight">
    <w:name w:val="Body Text Right"/>
    <w:basedOn w:val="BodyText"/>
    <w:rsid w:val="00875E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E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EA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E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E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E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EA6"/>
    <w:rPr>
      <w:sz w:val="32"/>
    </w:rPr>
  </w:style>
  <w:style w:type="paragraph" w:customStyle="1" w:styleId="HeadingProcedure">
    <w:name w:val="Heading Procedure"/>
    <w:basedOn w:val="HeadingBase"/>
    <w:next w:val="Normal"/>
    <w:rsid w:val="00875E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EA6"/>
    <w:pPr>
      <w:spacing w:before="60" w:after="60"/>
    </w:pPr>
  </w:style>
  <w:style w:type="paragraph" w:styleId="ListContinue">
    <w:name w:val="List Continue"/>
    <w:basedOn w:val="List"/>
    <w:rsid w:val="00875EA6"/>
    <w:pPr>
      <w:ind w:firstLine="0"/>
    </w:pPr>
  </w:style>
  <w:style w:type="paragraph" w:customStyle="1" w:styleId="ListNote">
    <w:name w:val="List Note"/>
    <w:basedOn w:val="List"/>
    <w:rsid w:val="00875E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E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E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EA6"/>
    <w:rPr>
      <w:rFonts w:ascii="Courier New" w:hAnsi="Courier New"/>
    </w:rPr>
  </w:style>
  <w:style w:type="paragraph" w:customStyle="1" w:styleId="NoteBullet">
    <w:name w:val="Note Bullet"/>
    <w:basedOn w:val="Note"/>
    <w:rsid w:val="00875E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E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E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E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E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75E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E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EA6"/>
    <w:rPr>
      <w:b/>
      <w:smallCaps/>
    </w:rPr>
  </w:style>
  <w:style w:type="paragraph" w:customStyle="1" w:styleId="TableListNumber">
    <w:name w:val="Table List Number"/>
    <w:basedOn w:val="ListNumber"/>
    <w:rsid w:val="00875E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E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EA6"/>
    <w:pPr>
      <w:numPr>
        <w:numId w:val="10"/>
      </w:numPr>
    </w:pPr>
  </w:style>
  <w:style w:type="paragraph" w:customStyle="1" w:styleId="ListAlpha2">
    <w:name w:val="List Alpha 2"/>
    <w:basedOn w:val="List2"/>
    <w:rsid w:val="00875EA6"/>
    <w:pPr>
      <w:numPr>
        <w:numId w:val="9"/>
      </w:numPr>
    </w:pPr>
  </w:style>
  <w:style w:type="paragraph" w:styleId="List2">
    <w:name w:val="List 2"/>
    <w:basedOn w:val="BodyText"/>
    <w:rsid w:val="00875E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E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E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EA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75EA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75EA6"/>
    <w:pPr>
      <w:numPr>
        <w:numId w:val="5"/>
      </w:numPr>
    </w:pPr>
  </w:style>
  <w:style w:type="paragraph" w:styleId="ListContinue2">
    <w:name w:val="List Continue 2"/>
    <w:basedOn w:val="List2"/>
    <w:rsid w:val="00875EA6"/>
    <w:pPr>
      <w:ind w:firstLine="0"/>
    </w:pPr>
  </w:style>
  <w:style w:type="paragraph" w:styleId="ListContinue3">
    <w:name w:val="List Continue 3"/>
    <w:basedOn w:val="List3"/>
    <w:rsid w:val="00875EA6"/>
    <w:pPr>
      <w:ind w:left="1021" w:firstLine="0"/>
    </w:pPr>
  </w:style>
  <w:style w:type="paragraph" w:styleId="ListContinue4">
    <w:name w:val="List Continue 4"/>
    <w:basedOn w:val="List4"/>
    <w:rsid w:val="00875EA6"/>
    <w:pPr>
      <w:ind w:firstLine="0"/>
    </w:pPr>
  </w:style>
  <w:style w:type="paragraph" w:styleId="ListContinue5">
    <w:name w:val="List Continue 5"/>
    <w:basedOn w:val="List5"/>
    <w:rsid w:val="00875EA6"/>
    <w:pPr>
      <w:ind w:firstLine="0"/>
    </w:pPr>
  </w:style>
  <w:style w:type="paragraph" w:styleId="ListNumber3">
    <w:name w:val="List Number 3"/>
    <w:basedOn w:val="List3"/>
    <w:rsid w:val="00875EA6"/>
    <w:pPr>
      <w:numPr>
        <w:numId w:val="6"/>
      </w:numPr>
    </w:pPr>
  </w:style>
  <w:style w:type="paragraph" w:styleId="ListNumber4">
    <w:name w:val="List Number 4"/>
    <w:basedOn w:val="List4"/>
    <w:rsid w:val="00875EA6"/>
    <w:pPr>
      <w:numPr>
        <w:numId w:val="7"/>
      </w:numPr>
    </w:pPr>
  </w:style>
  <w:style w:type="paragraph" w:styleId="ListNumber5">
    <w:name w:val="List Number 5"/>
    <w:basedOn w:val="List5"/>
    <w:rsid w:val="00875EA6"/>
    <w:pPr>
      <w:numPr>
        <w:numId w:val="8"/>
      </w:numPr>
    </w:pPr>
  </w:style>
  <w:style w:type="paragraph" w:styleId="BlockText">
    <w:name w:val="Block Text"/>
    <w:basedOn w:val="Normal"/>
    <w:rsid w:val="00875E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E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EA6"/>
    <w:rPr>
      <w:sz w:val="16"/>
      <w:vertAlign w:val="superscript"/>
    </w:rPr>
  </w:style>
  <w:style w:type="character" w:customStyle="1" w:styleId="Symbols">
    <w:name w:val="Symbols"/>
    <w:basedOn w:val="DefaultParagraphFont"/>
    <w:rsid w:val="00875EA6"/>
    <w:rPr>
      <w:rFonts w:ascii="Symbol" w:hAnsi="Symbol"/>
    </w:rPr>
  </w:style>
  <w:style w:type="character" w:customStyle="1" w:styleId="MenuOptions">
    <w:name w:val="Menu Options"/>
    <w:basedOn w:val="DefaultParagraphFont"/>
    <w:rsid w:val="00875E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EA6"/>
    <w:rPr>
      <w:b/>
    </w:rPr>
  </w:style>
  <w:style w:type="character" w:customStyle="1" w:styleId="Underlined">
    <w:name w:val="Underlined"/>
    <w:basedOn w:val="DefaultParagraphFont"/>
    <w:rsid w:val="00875EA6"/>
    <w:rPr>
      <w:u w:val="single"/>
    </w:rPr>
  </w:style>
  <w:style w:type="paragraph" w:customStyle="1" w:styleId="TableBodyTextRight">
    <w:name w:val="Table Body Text Right"/>
    <w:basedOn w:val="TableBodyText"/>
    <w:rsid w:val="00875E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EA6"/>
    <w:rPr>
      <w:sz w:val="18"/>
    </w:rPr>
  </w:style>
  <w:style w:type="paragraph" w:customStyle="1" w:styleId="BodySmallRight">
    <w:name w:val="Body Small Right"/>
    <w:basedOn w:val="BodyTextRight"/>
    <w:rsid w:val="00875EA6"/>
    <w:rPr>
      <w:sz w:val="18"/>
      <w:szCs w:val="18"/>
    </w:rPr>
  </w:style>
  <w:style w:type="paragraph" w:customStyle="1" w:styleId="MarginEdition">
    <w:name w:val="Margin Edition"/>
    <w:basedOn w:val="MarginNote"/>
    <w:rsid w:val="00875E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EA6"/>
    <w:rPr>
      <w:sz w:val="2"/>
      <w:szCs w:val="2"/>
    </w:rPr>
  </w:style>
  <w:style w:type="character" w:customStyle="1" w:styleId="Small">
    <w:name w:val="Small"/>
    <w:basedOn w:val="DefaultParagraphFont"/>
    <w:rsid w:val="00875EA6"/>
    <w:rPr>
      <w:sz w:val="16"/>
    </w:rPr>
  </w:style>
  <w:style w:type="paragraph" w:customStyle="1" w:styleId="WideTable">
    <w:name w:val="Wide Table"/>
    <w:basedOn w:val="Normal"/>
    <w:rsid w:val="00875E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EA6"/>
  </w:style>
  <w:style w:type="paragraph" w:styleId="Quote">
    <w:name w:val="Quote"/>
    <w:basedOn w:val="Heading1"/>
    <w:link w:val="QuoteChar"/>
    <w:qFormat/>
    <w:rsid w:val="00875E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E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EA6"/>
    <w:pPr>
      <w:pageBreakBefore/>
    </w:pPr>
  </w:style>
  <w:style w:type="paragraph" w:customStyle="1" w:styleId="Border">
    <w:name w:val="Border"/>
    <w:basedOn w:val="Normal"/>
    <w:qFormat/>
    <w:rsid w:val="00875E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E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E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E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E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E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E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E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E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EA6"/>
    <w:rPr>
      <w:u w:val="single"/>
    </w:rPr>
  </w:style>
  <w:style w:type="character" w:customStyle="1" w:styleId="BoldandItalics">
    <w:name w:val="Bold and Italics"/>
    <w:qFormat/>
    <w:rsid w:val="00875EA6"/>
    <w:rPr>
      <w:b/>
      <w:i/>
      <w:u w:val="none"/>
    </w:rPr>
  </w:style>
  <w:style w:type="paragraph" w:styleId="BalloonText">
    <w:name w:val="Balloon Text"/>
    <w:basedOn w:val="Normal"/>
    <w:link w:val="BalloonTextChar"/>
    <w:rsid w:val="00875E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E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E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E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E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E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EA6"/>
    <w:pPr>
      <w:spacing w:before="0" w:after="0"/>
    </w:pPr>
  </w:style>
  <w:style w:type="paragraph" w:customStyle="1" w:styleId="BodyTextBold">
    <w:name w:val="Body Text Bold"/>
    <w:basedOn w:val="BodyText"/>
    <w:qFormat/>
    <w:rsid w:val="00875EA6"/>
    <w:rPr>
      <w:b/>
    </w:rPr>
  </w:style>
  <w:style w:type="character" w:styleId="Hyperlink">
    <w:name w:val="Hyperlink"/>
    <w:basedOn w:val="DefaultParagraphFont"/>
    <w:uiPriority w:val="99"/>
    <w:unhideWhenUsed/>
    <w:rsid w:val="008208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338</Words>
  <Characters>2468</Characters>
  <Application>Microsoft Office Word</Application>
  <DocSecurity>0</DocSecurity>
  <Lines>98</Lines>
  <Paragraphs>90</Paragraphs>
  <ScaleCrop>false</ScaleCrop>
  <Company>Author-it Software Corporation Ltd.</Company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SIRXSTR001 Develop an ecommerce strategy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2023-03-02T05:35:00Z</dcterms:created>
  <dcterms:modified xsi:type="dcterms:W3CDTF">2023-03-02T05:35:00Z</dcterms:modified>
</cp:coreProperties>
</file>