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67E" w:rsidP="00926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SIRXSLS001 Sell to the retail customer</w:t>
      </w:r>
      <w:r>
        <w:fldChar w:fldCharType="end"/>
      </w:r>
    </w:p>
    <w:p w:rsidR="0092667E" w:rsidP="0092667E">
      <w:pPr>
        <w:pStyle w:val="Version"/>
        <w:sectPr w:rsidSect="00D13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A26" w:rsidP="00D13A26">
      <w:pPr>
        <w:pStyle w:val="SuperHeading"/>
      </w:pPr>
      <w:r w:rsidRPr="00D13A26">
        <w:t>SIRXSLS001 Sell to the retail customer</w:t>
      </w:r>
    </w:p>
    <w:p w:rsidR="00000000" w:rsidRPr="00D13A26" w:rsidP="00D13A26">
      <w:pPr>
        <w:pStyle w:val="Heading1"/>
      </w:pPr>
      <w:bookmarkStart w:id="1" w:name="O_793800"/>
      <w:bookmarkEnd w:id="1"/>
      <w:r w:rsidRPr="00D13A26">
        <w:t>Modification History</w:t>
      </w:r>
    </w:p>
    <w:p w:rsidR="00000000" w:rsidRPr="00D13A26" w:rsidP="0092667E">
      <w:pPr>
        <w:pStyle w:val="BodyText"/>
      </w:pPr>
      <w:r w:rsidRPr="00D13A26">
        <w:t>Not applicable.</w:t>
      </w:r>
    </w:p>
    <w:p w:rsidR="00000000" w:rsidRPr="00D13A26" w:rsidP="00D13A26">
      <w:pPr>
        <w:pStyle w:val="Heading1"/>
      </w:pPr>
      <w:bookmarkStart w:id="2" w:name="O_793801"/>
      <w:bookmarkEnd w:id="2"/>
      <w:r w:rsidRPr="00D13A26">
        <w:t>Application</w:t>
      </w:r>
    </w:p>
    <w:p w:rsidR="00000000" w:rsidRPr="00D13A26" w:rsidP="0092667E">
      <w:pPr>
        <w:pStyle w:val="BodyText"/>
      </w:pPr>
      <w:r w:rsidRPr="00D13A26">
        <w:t>This unit describes the performance outcomes, skills and knowledge required to deliver quality customer service and sell to retail customers. It requires the ability to determine customer ne</w:t>
      </w:r>
      <w:r w:rsidRPr="00D13A26">
        <w:t xml:space="preserve">eds, match products and services to their needs, and facilitate a sale. </w:t>
      </w:r>
    </w:p>
    <w:p w:rsidR="00000000" w:rsidRPr="00D13A26" w:rsidP="0092667E">
      <w:pPr>
        <w:pStyle w:val="BodyText"/>
      </w:pPr>
      <w:r w:rsidRPr="00D13A26">
        <w:t>This unit applies to all retail sectors and business sizes from large format stores to small independents. It applies to retail personnel at all levels who play a role in engaging wi</w:t>
      </w:r>
      <w:r w:rsidRPr="00D13A26">
        <w:t xml:space="preserve">th customers with the purpose of selling. </w:t>
      </w:r>
    </w:p>
    <w:p w:rsidR="00000000" w:rsidRPr="00D13A26" w:rsidP="0092667E">
      <w:pPr>
        <w:pStyle w:val="BodyText"/>
      </w:pPr>
      <w:r w:rsidRPr="00D13A26">
        <w:t>No occupational licensing, certification or specific legislative requirements apply to this unit at the time of publication.</w:t>
      </w:r>
    </w:p>
    <w:p w:rsidR="00000000" w:rsidRPr="00D13A26" w:rsidP="00D13A26">
      <w:pPr>
        <w:pStyle w:val="Heading1"/>
      </w:pPr>
      <w:bookmarkStart w:id="3" w:name="O_793802"/>
      <w:bookmarkEnd w:id="3"/>
      <w:r w:rsidRPr="00D13A26">
        <w:t>Pre-requisite Unit</w:t>
      </w:r>
    </w:p>
    <w:p w:rsidR="00000000" w:rsidRPr="00D13A26" w:rsidP="0092667E">
      <w:pPr>
        <w:pStyle w:val="BodyText"/>
      </w:pPr>
      <w:r w:rsidRPr="00D13A26">
        <w:t>Nil</w:t>
      </w:r>
    </w:p>
    <w:p w:rsidR="00000000" w:rsidRPr="00D13A26" w:rsidP="00D13A26">
      <w:pPr>
        <w:pStyle w:val="Heading1"/>
      </w:pPr>
      <w:bookmarkStart w:id="4" w:name="O_793803"/>
      <w:bookmarkEnd w:id="4"/>
      <w:r w:rsidRPr="00D13A26">
        <w:t>Competency Field</w:t>
      </w:r>
    </w:p>
    <w:p w:rsidR="00000000" w:rsidRPr="00D13A26" w:rsidP="0092667E">
      <w:pPr>
        <w:pStyle w:val="BodyText"/>
      </w:pPr>
      <w:r w:rsidRPr="00D13A26">
        <w:t>Sales</w:t>
      </w:r>
    </w:p>
    <w:p w:rsidR="00000000" w:rsidRPr="00D13A26" w:rsidP="00D13A26">
      <w:pPr>
        <w:pStyle w:val="Heading1"/>
      </w:pPr>
      <w:bookmarkStart w:id="5" w:name="O_793804"/>
      <w:bookmarkEnd w:id="5"/>
      <w:r w:rsidRPr="00D13A26">
        <w:t>Unit Sector</w:t>
      </w:r>
    </w:p>
    <w:p w:rsidR="00000000" w:rsidRPr="00D13A26" w:rsidP="0092667E">
      <w:pPr>
        <w:pStyle w:val="BodyText"/>
      </w:pPr>
      <w:r w:rsidRPr="00D13A26">
        <w:t>Cross-Sector</w:t>
      </w:r>
    </w:p>
    <w:p w:rsidR="00000000" w:rsidRPr="00D13A26" w:rsidP="00D13A26">
      <w:pPr>
        <w:pStyle w:val="Heading1"/>
      </w:pPr>
      <w:bookmarkStart w:id="6" w:name="O_793805"/>
      <w:bookmarkEnd w:id="6"/>
      <w:r w:rsidRPr="00D13A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6" w:rsidP="00D13A26">
            <w:pPr>
              <w:pStyle w:val="BodyText"/>
            </w:pPr>
            <w:r w:rsidRPr="00D13A2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BodyText"/>
              <w:rPr>
                <w:lang w:val="en-NZ"/>
              </w:rPr>
            </w:pPr>
            <w:r w:rsidRPr="00D13A26">
              <w:rPr>
                <w:rStyle w:val="SpecialBold"/>
              </w:rPr>
              <w:t>PERFORMANCE CRITERIA</w:t>
            </w:r>
          </w:p>
        </w:tc>
      </w:tr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BodyText"/>
              <w:rPr>
                <w:lang w:val="en-NZ"/>
              </w:rPr>
            </w:pPr>
            <w:r w:rsidRPr="00D13A2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BodyText"/>
              <w:rPr>
                <w:lang w:val="en-NZ"/>
              </w:rPr>
            </w:pPr>
            <w:r w:rsidRPr="00D13A26">
              <w:t>Performance criteria describe the performance needed to demonstrate achievement of the element.</w:t>
            </w:r>
          </w:p>
        </w:tc>
      </w:tr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List"/>
              <w:rPr>
                <w:lang w:val="en-NZ"/>
              </w:rPr>
            </w:pPr>
            <w:r w:rsidRPr="00D13A26">
              <w:t>1.</w:t>
            </w:r>
            <w:r w:rsidRPr="00D13A26">
              <w:tab/>
              <w:t>Establish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6" w:rsidP="00D13A26">
            <w:pPr>
              <w:pStyle w:val="List"/>
            </w:pPr>
            <w:r w:rsidRPr="00D13A26">
              <w:t>1.1.Connect with the customer within designated response times and establish rapport.</w:t>
            </w:r>
          </w:p>
          <w:p w:rsidR="00000000" w:rsidRPr="00D13A26" w:rsidP="00D13A26">
            <w:pPr>
              <w:pStyle w:val="List"/>
            </w:pPr>
            <w:r w:rsidRPr="00D13A26">
              <w:t>1.2.Use questioning and active listening to facilitate effective two-way communication.</w:t>
            </w:r>
          </w:p>
          <w:p w:rsidR="00000000" w:rsidRPr="00D13A26" w:rsidP="00D13A26">
            <w:pPr>
              <w:pStyle w:val="List"/>
            </w:pPr>
            <w:r w:rsidRPr="00D13A26">
              <w:t>1.3.Observe and determine appropriate level of intera</w:t>
            </w:r>
            <w:r w:rsidRPr="00D13A26">
              <w:t>ction based on customer verbal and non-verbal cues.</w:t>
            </w:r>
          </w:p>
          <w:p w:rsidR="00000000" w:rsidP="00D13A26">
            <w:pPr>
              <w:pStyle w:val="List"/>
              <w:rPr>
                <w:lang w:val="en-NZ"/>
              </w:rPr>
            </w:pPr>
            <w:r w:rsidRPr="00D13A26">
              <w:t>1.4.Determine and clarify customer preferences, needs and expectations.</w:t>
            </w:r>
          </w:p>
        </w:tc>
      </w:tr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List"/>
              <w:rPr>
                <w:lang w:val="en-NZ"/>
              </w:rPr>
            </w:pPr>
            <w:r w:rsidRPr="00D13A26">
              <w:t>2.</w:t>
            </w:r>
            <w:r w:rsidRPr="00D13A26">
              <w:tab/>
              <w:t>Provide advice on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6" w:rsidP="00D13A26">
            <w:pPr>
              <w:pStyle w:val="List"/>
            </w:pPr>
            <w:r w:rsidRPr="00D13A26">
              <w:t>2.1.Use product and service knowledge to tailor options to specific customer needs, and</w:t>
            </w:r>
            <w:r w:rsidRPr="00D13A26">
              <w:t xml:space="preserve"> offer alternatives when product is unavailable.</w:t>
            </w:r>
          </w:p>
          <w:p w:rsidR="00000000" w:rsidRPr="00D13A26" w:rsidP="00D13A26">
            <w:pPr>
              <w:pStyle w:val="List"/>
            </w:pPr>
            <w:r w:rsidRPr="00D13A26">
              <w:t>2.2.Clearly explain and promote product and service features and benefits where relevant.</w:t>
            </w:r>
          </w:p>
          <w:p w:rsidR="00000000" w:rsidRPr="00D13A26" w:rsidP="00D13A26">
            <w:pPr>
              <w:pStyle w:val="List"/>
            </w:pPr>
            <w:r w:rsidRPr="00D13A26">
              <w:t xml:space="preserve">2.3.Advise on promotional events where relevant. </w:t>
            </w:r>
          </w:p>
          <w:p w:rsidR="00000000" w:rsidRPr="00D13A26" w:rsidP="00D13A26">
            <w:pPr>
              <w:pStyle w:val="List"/>
            </w:pPr>
            <w:r w:rsidRPr="00D13A26">
              <w:t>2.4.Provide additional information to address customer questions an</w:t>
            </w:r>
            <w:r w:rsidRPr="00D13A26">
              <w:t>d objections.</w:t>
            </w:r>
          </w:p>
          <w:p w:rsidR="00000000" w:rsidRPr="00D13A26" w:rsidP="00D13A26">
            <w:pPr>
              <w:pStyle w:val="List"/>
            </w:pPr>
            <w:r w:rsidRPr="00D13A26">
              <w:t xml:space="preserve">2.5.Offer comparisons to competitor product or service range as required. </w:t>
            </w:r>
          </w:p>
          <w:p w:rsidR="00000000" w:rsidRPr="00D13A26" w:rsidP="00D13A26">
            <w:pPr>
              <w:pStyle w:val="List"/>
            </w:pPr>
            <w:r w:rsidRPr="00D13A26">
              <w:t>2.6.Collaborate with the customer to determine product or service option most suited to their needs.</w:t>
            </w:r>
          </w:p>
          <w:p w:rsidR="00000000" w:rsidP="00D13A26">
            <w:pPr>
              <w:pStyle w:val="List"/>
              <w:rPr>
                <w:lang w:val="en-NZ"/>
              </w:rPr>
            </w:pPr>
            <w:r w:rsidRPr="00D13A26">
              <w:t>2.7.Take opportunities to upsell and cross sell products and servi</w:t>
            </w:r>
            <w:r w:rsidRPr="00D13A26">
              <w:t xml:space="preserve">ces that enhance customer request and maximise profitability of sale. </w:t>
            </w:r>
          </w:p>
        </w:tc>
      </w:tr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List"/>
              <w:rPr>
                <w:lang w:val="en-NZ"/>
              </w:rPr>
            </w:pPr>
            <w:r w:rsidRPr="00D13A26">
              <w:t>3.</w:t>
            </w:r>
            <w:r w:rsidRPr="00D13A26">
              <w:tab/>
              <w:t>Facilitate the sale of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6" w:rsidP="00D13A26">
            <w:pPr>
              <w:pStyle w:val="List"/>
            </w:pPr>
            <w:r w:rsidRPr="00D13A26">
              <w:t>3.1.Select and use appropriate techniques to close sale.</w:t>
            </w:r>
          </w:p>
          <w:p w:rsidR="00000000" w:rsidRPr="00D13A26" w:rsidP="00D13A26">
            <w:pPr>
              <w:pStyle w:val="List"/>
            </w:pPr>
            <w:r w:rsidRPr="00D13A26">
              <w:t>3.2.Direct the customer to designated point-of-sale and process sale, as requi</w:t>
            </w:r>
            <w:r w:rsidRPr="00D13A26">
              <w:t xml:space="preserve">red, according to organisational procedures.  </w:t>
            </w:r>
          </w:p>
          <w:p w:rsidR="00000000" w:rsidRPr="00D13A26" w:rsidP="00D13A26">
            <w:pPr>
              <w:pStyle w:val="List"/>
            </w:pPr>
            <w:r w:rsidRPr="00D13A26">
              <w:t xml:space="preserve">3.3.Farewell customer on leaving, and invite to return.  </w:t>
            </w:r>
          </w:p>
          <w:p w:rsidR="00000000" w:rsidRPr="00D13A26" w:rsidP="00D13A26">
            <w:pPr>
              <w:pStyle w:val="List"/>
            </w:pPr>
            <w:r w:rsidRPr="00D13A26">
              <w:t>3.4.Provide any required after sales service according to organisational procedures.</w:t>
            </w:r>
          </w:p>
        </w:tc>
      </w:tr>
    </w:tbl>
    <w:p w:rsidR="00000000" w:rsidRPr="00D13A26" w:rsidP="00D13A26">
      <w:pPr>
        <w:pStyle w:val="List"/>
      </w:pPr>
    </w:p>
    <w:p w:rsidR="00000000" w:rsidRPr="00D13A26" w:rsidP="00D13A26">
      <w:pPr>
        <w:pStyle w:val="AllowPageBreak"/>
      </w:pPr>
    </w:p>
    <w:p w:rsidR="00000000" w:rsidRPr="00D13A26" w:rsidP="00D13A26">
      <w:pPr>
        <w:pStyle w:val="Heading1"/>
      </w:pPr>
      <w:bookmarkStart w:id="7" w:name="O_793806"/>
      <w:bookmarkEnd w:id="7"/>
      <w:r w:rsidRPr="00D13A2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BodyText"/>
              <w:rPr>
                <w:lang w:val="en-NZ"/>
              </w:rPr>
            </w:pPr>
            <w:r w:rsidRPr="00D13A26">
              <w:t>Foundation skills essential to performance in this unit, but not explicit in the performance criteria are listed here, along with a brief context statement.</w:t>
            </w:r>
          </w:p>
        </w:tc>
      </w:tr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BodyText"/>
              <w:rPr>
                <w:lang w:val="en-NZ"/>
              </w:rPr>
            </w:pPr>
            <w:r w:rsidRPr="00D13A2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6" w:rsidP="00D13A26">
            <w:pPr>
              <w:pStyle w:val="ListBullet"/>
            </w:pPr>
            <w:r w:rsidRPr="00D13A26">
              <w:t>interpret:</w:t>
            </w:r>
          </w:p>
          <w:p w:rsidR="00000000" w:rsidRPr="00D13A26" w:rsidP="00D13A26">
            <w:pPr>
              <w:pStyle w:val="ListBullet2"/>
            </w:pPr>
            <w:r w:rsidRPr="00D13A26">
              <w:t>detailed in-house and supplier product information documents</w:t>
            </w:r>
          </w:p>
          <w:p w:rsidR="00000000" w:rsidP="00D13A26">
            <w:pPr>
              <w:pStyle w:val="ListBullet2"/>
              <w:rPr>
                <w:lang w:val="en-NZ"/>
              </w:rPr>
            </w:pPr>
            <w:r w:rsidRPr="00D13A26">
              <w:t xml:space="preserve">plain English documents that outline organisational customer service policy and procedures. </w:t>
            </w:r>
          </w:p>
        </w:tc>
      </w:tr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BodyText"/>
              <w:rPr>
                <w:lang w:val="en-NZ"/>
              </w:rPr>
            </w:pPr>
            <w:r w:rsidRPr="00D13A26">
              <w:t xml:space="preserve">Numeracy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ListBullet"/>
              <w:rPr>
                <w:lang w:val="en-NZ"/>
              </w:rPr>
            </w:pPr>
            <w:r w:rsidRPr="00D13A26">
              <w:t>interpret basic fee information from in-house documents and complete basic pricing calculations.</w:t>
            </w:r>
          </w:p>
        </w:tc>
      </w:tr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BodyText"/>
              <w:rPr>
                <w:lang w:val="en-NZ"/>
              </w:rPr>
            </w:pPr>
            <w:r w:rsidRPr="00D13A2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ListBullet"/>
              <w:rPr>
                <w:lang w:val="en-NZ"/>
              </w:rPr>
            </w:pPr>
            <w:r w:rsidRPr="00D13A26">
              <w:t xml:space="preserve">respond to customer objections and provide appropriate solutions to satisfy customer needs. </w:t>
            </w:r>
          </w:p>
        </w:tc>
      </w:tr>
      <w:tr w:rsidTr="00926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6">
            <w:pPr>
              <w:pStyle w:val="BodyText"/>
              <w:rPr>
                <w:lang w:val="en-NZ"/>
              </w:rPr>
            </w:pPr>
            <w:r w:rsidRPr="00D13A2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6" w:rsidP="00D13A26">
            <w:pPr>
              <w:pStyle w:val="ListBullet"/>
            </w:pPr>
            <w:r w:rsidRPr="00D13A26">
              <w:t xml:space="preserve">use technologies equipped with search functionality and information systems to source product and service information. </w:t>
            </w:r>
          </w:p>
        </w:tc>
      </w:tr>
    </w:tbl>
    <w:p w:rsidR="00000000" w:rsidRPr="00D13A26" w:rsidP="00D13A26">
      <w:pPr>
        <w:pStyle w:val="BodyText"/>
      </w:pPr>
    </w:p>
    <w:p w:rsidR="00000000" w:rsidRPr="00D13A26" w:rsidP="00D13A26">
      <w:pPr>
        <w:pStyle w:val="AllowPageBreak"/>
      </w:pPr>
    </w:p>
    <w:p w:rsidR="00000000" w:rsidRPr="00D13A26" w:rsidP="00D13A26">
      <w:pPr>
        <w:pStyle w:val="Heading1"/>
      </w:pPr>
      <w:bookmarkStart w:id="8" w:name="O_793808"/>
      <w:bookmarkEnd w:id="8"/>
      <w:r w:rsidRPr="00D13A26">
        <w:t>Unit Mapping Information</w:t>
      </w:r>
    </w:p>
    <w:p w:rsidR="00000000" w:rsidRPr="00D13A26" w:rsidP="0092667E">
      <w:pPr>
        <w:pStyle w:val="BodyText"/>
      </w:pPr>
      <w:r w:rsidRPr="00D13A26">
        <w:t>No equivalent unit.</w:t>
      </w:r>
    </w:p>
    <w:p w:rsidR="00000000" w:rsidRPr="00D13A26" w:rsidP="00D13A26">
      <w:pPr>
        <w:pStyle w:val="Heading1"/>
      </w:pPr>
      <w:bookmarkStart w:id="9" w:name="O_793815"/>
      <w:bookmarkEnd w:id="9"/>
      <w:r w:rsidRPr="00D13A26">
        <w:t>Links</w:t>
      </w:r>
    </w:p>
    <w:p w:rsidR="00000000" w:rsidRPr="00D13A26" w:rsidP="0092667E">
      <w:pPr>
        <w:pStyle w:val="BodyText"/>
      </w:pPr>
      <w:r w:rsidRPr="00D13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9276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13A26" w:rsidP="00D13A26"/>
    <w:sectPr w:rsidSect="00D13A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6" w:rsidRPr="0092667E" w:rsidP="00926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7E" w:rsidP="00D13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67E" w:rsidP="00D13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2667E" w:rsidP="00D13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A26" w:rsidRPr="0092667E" w:rsidP="00926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7E" w:rsidRPr="002D2AF8" w:rsidP="00D13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SIRXSLS001 Sell to the retail customer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2667E" w:rsidP="00D13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0E9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88D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2A6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A26"/>
  </w:style>
  <w:style w:type="character" w:customStyle="1" w:styleId="Heading1Char">
    <w:name w:val="Heading 1 Char"/>
    <w:basedOn w:val="DefaultParagraphFont"/>
    <w:link w:val="Heading1"/>
    <w:rsid w:val="00D13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A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3A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3A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A26"/>
    <w:rPr>
      <w:b/>
      <w:spacing w:val="0"/>
    </w:rPr>
  </w:style>
  <w:style w:type="paragraph" w:styleId="ListBullet2">
    <w:name w:val="List Bullet 2"/>
    <w:basedOn w:val="List2"/>
    <w:rsid w:val="00D13A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A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3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A26"/>
    <w:rPr>
      <w:i/>
    </w:rPr>
  </w:style>
  <w:style w:type="paragraph" w:styleId="Caption">
    <w:name w:val="caption"/>
    <w:basedOn w:val="BodyText"/>
    <w:next w:val="Normal"/>
    <w:qFormat/>
    <w:rsid w:val="00D13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A26"/>
  </w:style>
  <w:style w:type="paragraph" w:styleId="TableofFigures">
    <w:name w:val="table of figures"/>
    <w:basedOn w:val="Normal"/>
    <w:next w:val="Normal"/>
    <w:semiHidden/>
    <w:rsid w:val="00D13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A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A26"/>
    <w:rPr>
      <w:rFonts w:ascii="Wingdings" w:hAnsi="Wingdings"/>
    </w:rPr>
  </w:style>
  <w:style w:type="paragraph" w:customStyle="1" w:styleId="TableHeading">
    <w:name w:val="Table Heading"/>
    <w:basedOn w:val="HeadingBase"/>
    <w:rsid w:val="00D13A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A26"/>
    <w:rPr>
      <w:color w:val="0033CC"/>
      <w:u w:val="none"/>
    </w:rPr>
  </w:style>
  <w:style w:type="paragraph" w:customStyle="1" w:styleId="BodyTextRight">
    <w:name w:val="Body Text Right"/>
    <w:basedOn w:val="BodyText"/>
    <w:rsid w:val="00D13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A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A26"/>
    <w:rPr>
      <w:sz w:val="32"/>
    </w:rPr>
  </w:style>
  <w:style w:type="paragraph" w:customStyle="1" w:styleId="HeadingProcedure">
    <w:name w:val="Heading Procedure"/>
    <w:basedOn w:val="HeadingBase"/>
    <w:next w:val="Normal"/>
    <w:rsid w:val="00D13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A26"/>
    <w:pPr>
      <w:spacing w:before="60" w:after="60"/>
    </w:pPr>
  </w:style>
  <w:style w:type="paragraph" w:styleId="ListContinue">
    <w:name w:val="List Continue"/>
    <w:basedOn w:val="List"/>
    <w:rsid w:val="00D13A26"/>
    <w:pPr>
      <w:ind w:firstLine="0"/>
    </w:pPr>
  </w:style>
  <w:style w:type="paragraph" w:customStyle="1" w:styleId="ListNote">
    <w:name w:val="List Note"/>
    <w:basedOn w:val="List"/>
    <w:rsid w:val="00D13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A26"/>
    <w:rPr>
      <w:rFonts w:ascii="Courier New" w:hAnsi="Courier New"/>
    </w:rPr>
  </w:style>
  <w:style w:type="paragraph" w:customStyle="1" w:styleId="NoteBullet">
    <w:name w:val="Note Bullet"/>
    <w:basedOn w:val="Note"/>
    <w:rsid w:val="00D13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A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A26"/>
    <w:rPr>
      <w:b/>
      <w:smallCaps/>
    </w:rPr>
  </w:style>
  <w:style w:type="paragraph" w:customStyle="1" w:styleId="TableListNumber">
    <w:name w:val="Table List Number"/>
    <w:basedOn w:val="ListNumber"/>
    <w:rsid w:val="00D13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A26"/>
    <w:pPr>
      <w:numPr>
        <w:numId w:val="9"/>
      </w:numPr>
    </w:pPr>
  </w:style>
  <w:style w:type="paragraph" w:customStyle="1" w:styleId="ListAlpha2">
    <w:name w:val="List Alpha 2"/>
    <w:basedOn w:val="List2"/>
    <w:rsid w:val="00D13A26"/>
    <w:pPr>
      <w:numPr>
        <w:numId w:val="8"/>
      </w:numPr>
    </w:pPr>
  </w:style>
  <w:style w:type="paragraph" w:styleId="List2">
    <w:name w:val="List 2"/>
    <w:basedOn w:val="BodyText"/>
    <w:rsid w:val="00D13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A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A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A26"/>
    <w:pPr>
      <w:numPr>
        <w:numId w:val="4"/>
      </w:numPr>
    </w:pPr>
  </w:style>
  <w:style w:type="paragraph" w:styleId="ListContinue2">
    <w:name w:val="List Continue 2"/>
    <w:basedOn w:val="List2"/>
    <w:rsid w:val="00D13A26"/>
    <w:pPr>
      <w:ind w:firstLine="0"/>
    </w:pPr>
  </w:style>
  <w:style w:type="paragraph" w:styleId="ListContinue3">
    <w:name w:val="List Continue 3"/>
    <w:basedOn w:val="List3"/>
    <w:rsid w:val="00D13A26"/>
    <w:pPr>
      <w:ind w:left="1021" w:firstLine="0"/>
    </w:pPr>
  </w:style>
  <w:style w:type="paragraph" w:styleId="ListContinue4">
    <w:name w:val="List Continue 4"/>
    <w:basedOn w:val="List4"/>
    <w:rsid w:val="00D13A26"/>
    <w:pPr>
      <w:ind w:firstLine="0"/>
    </w:pPr>
  </w:style>
  <w:style w:type="paragraph" w:styleId="ListContinue5">
    <w:name w:val="List Continue 5"/>
    <w:basedOn w:val="List5"/>
    <w:rsid w:val="00D13A26"/>
    <w:pPr>
      <w:ind w:firstLine="0"/>
    </w:pPr>
  </w:style>
  <w:style w:type="paragraph" w:styleId="ListNumber3">
    <w:name w:val="List Number 3"/>
    <w:basedOn w:val="List3"/>
    <w:rsid w:val="00D13A26"/>
    <w:pPr>
      <w:numPr>
        <w:numId w:val="5"/>
      </w:numPr>
    </w:pPr>
  </w:style>
  <w:style w:type="paragraph" w:styleId="ListNumber4">
    <w:name w:val="List Number 4"/>
    <w:basedOn w:val="List4"/>
    <w:rsid w:val="00D13A26"/>
    <w:pPr>
      <w:numPr>
        <w:numId w:val="6"/>
      </w:numPr>
    </w:pPr>
  </w:style>
  <w:style w:type="paragraph" w:styleId="ListNumber5">
    <w:name w:val="List Number 5"/>
    <w:basedOn w:val="List5"/>
    <w:rsid w:val="00D13A26"/>
    <w:pPr>
      <w:numPr>
        <w:numId w:val="7"/>
      </w:numPr>
    </w:pPr>
  </w:style>
  <w:style w:type="paragraph" w:styleId="BlockText">
    <w:name w:val="Block Text"/>
    <w:basedOn w:val="Normal"/>
    <w:rsid w:val="00D13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A26"/>
    <w:rPr>
      <w:sz w:val="16"/>
      <w:vertAlign w:val="superscript"/>
    </w:rPr>
  </w:style>
  <w:style w:type="character" w:customStyle="1" w:styleId="Symbols">
    <w:name w:val="Symbols"/>
    <w:basedOn w:val="DefaultParagraphFont"/>
    <w:rsid w:val="00D13A26"/>
    <w:rPr>
      <w:rFonts w:ascii="Symbol" w:hAnsi="Symbol"/>
    </w:rPr>
  </w:style>
  <w:style w:type="character" w:customStyle="1" w:styleId="MenuOptions">
    <w:name w:val="Menu Options"/>
    <w:basedOn w:val="DefaultParagraphFont"/>
    <w:rsid w:val="00D13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A26"/>
    <w:rPr>
      <w:b/>
    </w:rPr>
  </w:style>
  <w:style w:type="character" w:customStyle="1" w:styleId="Underlined">
    <w:name w:val="Underlined"/>
    <w:basedOn w:val="DefaultParagraphFont"/>
    <w:rsid w:val="00D13A26"/>
    <w:rPr>
      <w:u w:val="single"/>
    </w:rPr>
  </w:style>
  <w:style w:type="paragraph" w:customStyle="1" w:styleId="TableBodyTextRight">
    <w:name w:val="Table Body Text Right"/>
    <w:basedOn w:val="TableBodyText"/>
    <w:rsid w:val="00D13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A26"/>
    <w:rPr>
      <w:sz w:val="18"/>
    </w:rPr>
  </w:style>
  <w:style w:type="paragraph" w:customStyle="1" w:styleId="BodySmallRight">
    <w:name w:val="Body Small Right"/>
    <w:basedOn w:val="BodyTextRight"/>
    <w:rsid w:val="00D13A26"/>
    <w:rPr>
      <w:sz w:val="18"/>
      <w:szCs w:val="18"/>
    </w:rPr>
  </w:style>
  <w:style w:type="paragraph" w:customStyle="1" w:styleId="MarginEdition">
    <w:name w:val="Margin Edition"/>
    <w:basedOn w:val="MarginNote"/>
    <w:rsid w:val="00D13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A26"/>
    <w:rPr>
      <w:sz w:val="2"/>
      <w:szCs w:val="2"/>
    </w:rPr>
  </w:style>
  <w:style w:type="character" w:customStyle="1" w:styleId="Small">
    <w:name w:val="Small"/>
    <w:basedOn w:val="DefaultParagraphFont"/>
    <w:rsid w:val="00D13A26"/>
    <w:rPr>
      <w:sz w:val="16"/>
    </w:rPr>
  </w:style>
  <w:style w:type="paragraph" w:customStyle="1" w:styleId="WideTable">
    <w:name w:val="Wide Table"/>
    <w:basedOn w:val="Normal"/>
    <w:rsid w:val="00D13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A26"/>
  </w:style>
  <w:style w:type="paragraph" w:styleId="Quote">
    <w:name w:val="Quote"/>
    <w:basedOn w:val="Heading1"/>
    <w:link w:val="QuoteChar"/>
    <w:qFormat/>
    <w:rsid w:val="00D13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A26"/>
    <w:pPr>
      <w:pageBreakBefore/>
    </w:pPr>
  </w:style>
  <w:style w:type="paragraph" w:customStyle="1" w:styleId="Border">
    <w:name w:val="Border"/>
    <w:basedOn w:val="Normal"/>
    <w:qFormat/>
    <w:rsid w:val="00D13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A26"/>
    <w:rPr>
      <w:u w:val="single"/>
    </w:rPr>
  </w:style>
  <w:style w:type="character" w:customStyle="1" w:styleId="BoldandItalics">
    <w:name w:val="Bold and Italics"/>
    <w:qFormat/>
    <w:rsid w:val="00D13A26"/>
    <w:rPr>
      <w:b/>
      <w:i/>
      <w:u w:val="none"/>
    </w:rPr>
  </w:style>
  <w:style w:type="paragraph" w:styleId="BalloonText">
    <w:name w:val="Balloon Text"/>
    <w:basedOn w:val="Normal"/>
    <w:link w:val="BalloonTextChar"/>
    <w:rsid w:val="00D13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A26"/>
    <w:pPr>
      <w:spacing w:before="0" w:after="0"/>
    </w:pPr>
  </w:style>
  <w:style w:type="paragraph" w:customStyle="1" w:styleId="BodyTextBold">
    <w:name w:val="Body Text Bold"/>
    <w:basedOn w:val="BodyText"/>
    <w:qFormat/>
    <w:rsid w:val="00D13A26"/>
    <w:rPr>
      <w:b/>
    </w:rPr>
  </w:style>
  <w:style w:type="character" w:styleId="Hyperlink">
    <w:name w:val="Hyperlink"/>
    <w:basedOn w:val="DefaultParagraphFont"/>
    <w:uiPriority w:val="99"/>
    <w:unhideWhenUsed/>
    <w:rsid w:val="00926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3136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SIRXSLS001 Sell to the retail customer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