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B15" w:rsidP="00446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SIRXRSK003 Manage risk in the retail environment</w:t>
      </w:r>
      <w:r>
        <w:fldChar w:fldCharType="end"/>
      </w:r>
    </w:p>
    <w:p w:rsidR="00446B15" w:rsidP="00446B15">
      <w:pPr>
        <w:pStyle w:val="Version"/>
        <w:sectPr w:rsidSect="00AB7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78A" w:rsidP="00AB778A">
      <w:pPr>
        <w:pStyle w:val="SuperHeading"/>
      </w:pPr>
      <w:r w:rsidRPr="00AB778A">
        <w:t>SIRXRSK003 Manage risk in the retail environment</w:t>
      </w:r>
    </w:p>
    <w:p w:rsidR="00000000" w:rsidRPr="00AB778A" w:rsidP="00AB778A">
      <w:pPr>
        <w:pStyle w:val="Heading1"/>
      </w:pPr>
      <w:bookmarkStart w:id="1" w:name="O_850518"/>
      <w:bookmarkEnd w:id="1"/>
      <w:r w:rsidRPr="00AB778A">
        <w:t>Modification History</w:t>
      </w:r>
    </w:p>
    <w:p w:rsidR="00000000" w:rsidRPr="00AB778A" w:rsidP="00446B15">
      <w:pPr>
        <w:pStyle w:val="BodyText"/>
      </w:pPr>
      <w:r w:rsidRPr="00AB778A">
        <w:t>Not applicable.</w:t>
      </w:r>
    </w:p>
    <w:p w:rsidR="00000000" w:rsidRPr="00AB778A" w:rsidP="00AB778A">
      <w:pPr>
        <w:pStyle w:val="Heading1"/>
      </w:pPr>
      <w:bookmarkStart w:id="2" w:name="O_850519"/>
      <w:bookmarkEnd w:id="2"/>
      <w:r w:rsidRPr="00AB778A">
        <w:t>Application</w:t>
      </w:r>
    </w:p>
    <w:p w:rsidR="00000000" w:rsidRPr="00AB778A" w:rsidP="00446B15">
      <w:pPr>
        <w:pStyle w:val="BodyText"/>
      </w:pPr>
      <w:r w:rsidRPr="00AB778A">
        <w:t xml:space="preserve">This unit describes the performance outcomes, skills and knowledge required to manage risks across a retail organisation, department or function. This includes establishing the risk </w:t>
      </w:r>
      <w:r w:rsidRPr="00AB778A">
        <w:t xml:space="preserve">context, assessing and treating risks. </w:t>
      </w:r>
    </w:p>
    <w:p w:rsidR="00000000" w:rsidRPr="00AB778A" w:rsidP="00446B15">
      <w:pPr>
        <w:pStyle w:val="BodyText"/>
      </w:pPr>
      <w:r w:rsidRPr="00AB778A">
        <w:t>This unit applies to senior personnel working in a diverse range of sectors and business contexts. They operate independently and are responsible for making a range of operational business decisions and risk managem</w:t>
      </w:r>
      <w:r w:rsidRPr="00AB778A">
        <w:t xml:space="preserve">ent. </w:t>
      </w:r>
    </w:p>
    <w:p w:rsidR="00000000" w:rsidRPr="00AB778A" w:rsidP="00446B15">
      <w:pPr>
        <w:pStyle w:val="BodyText"/>
      </w:pPr>
      <w:r w:rsidRPr="00AB778A">
        <w:t>No occupational licensing, certification or specific legislative requirements apply to this unit at the time of publication.</w:t>
      </w:r>
    </w:p>
    <w:p w:rsidR="00000000" w:rsidRPr="00AB778A" w:rsidP="00AB778A">
      <w:pPr>
        <w:pStyle w:val="Heading1"/>
      </w:pPr>
      <w:bookmarkStart w:id="3" w:name="O_850520"/>
      <w:bookmarkEnd w:id="3"/>
      <w:r w:rsidRPr="00AB778A">
        <w:t>Pre-requisite Unit</w:t>
      </w:r>
    </w:p>
    <w:p w:rsidR="00000000" w:rsidRPr="00AB778A" w:rsidP="00446B15">
      <w:pPr>
        <w:pStyle w:val="BodyText"/>
      </w:pPr>
      <w:r w:rsidRPr="00AB778A">
        <w:t xml:space="preserve">Nil </w:t>
      </w:r>
    </w:p>
    <w:p w:rsidR="00000000" w:rsidRPr="00AB778A" w:rsidP="00AB778A">
      <w:pPr>
        <w:pStyle w:val="Heading1"/>
      </w:pPr>
      <w:bookmarkStart w:id="4" w:name="O_850521"/>
      <w:bookmarkEnd w:id="4"/>
      <w:r w:rsidRPr="00AB778A">
        <w:t>Competency Field</w:t>
      </w:r>
    </w:p>
    <w:p w:rsidR="00000000" w:rsidRPr="00AB778A" w:rsidP="00446B15">
      <w:pPr>
        <w:pStyle w:val="BodyText"/>
      </w:pPr>
      <w:r w:rsidRPr="00AB778A">
        <w:t xml:space="preserve">Risk Management and Security </w:t>
      </w:r>
    </w:p>
    <w:p w:rsidR="00000000" w:rsidRPr="00AB778A" w:rsidP="00AB778A">
      <w:pPr>
        <w:pStyle w:val="Heading1"/>
      </w:pPr>
      <w:bookmarkStart w:id="5" w:name="O_850522"/>
      <w:bookmarkEnd w:id="5"/>
      <w:r w:rsidRPr="00AB778A">
        <w:t>Un</w:t>
      </w:r>
      <w:r w:rsidRPr="00AB778A">
        <w:t>it Sector</w:t>
      </w:r>
    </w:p>
    <w:p w:rsidR="00000000" w:rsidRPr="00AB778A" w:rsidP="00446B15">
      <w:pPr>
        <w:pStyle w:val="BodyText"/>
      </w:pPr>
      <w:r w:rsidRPr="00AB778A">
        <w:t xml:space="preserve">Cross-Sector </w:t>
      </w:r>
    </w:p>
    <w:p w:rsidR="00000000" w:rsidRPr="00AB778A" w:rsidP="00AB778A">
      <w:pPr>
        <w:pStyle w:val="Heading1"/>
      </w:pPr>
      <w:bookmarkStart w:id="6" w:name="O_850523"/>
      <w:bookmarkEnd w:id="6"/>
      <w:r w:rsidRPr="00AB778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78A" w:rsidP="00AB778A">
            <w:pPr>
              <w:pStyle w:val="BodyText"/>
            </w:pPr>
            <w:r w:rsidRPr="00AB778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rPr>
                <w:rStyle w:val="SpecialBold"/>
              </w:rPr>
              <w:t>PERFORMANCE CRITERIA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t>Performance criteria describe the performance needed to demonstrate achievement of the element.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List"/>
              <w:rPr>
                <w:lang w:val="en-NZ"/>
              </w:rPr>
            </w:pPr>
            <w:r w:rsidRPr="00AB778A">
              <w:t>1.</w:t>
            </w:r>
            <w:r w:rsidRPr="00AB778A">
              <w:tab/>
            </w:r>
            <w:r w:rsidRPr="00AB778A">
              <w:t>Establish risk context.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78A" w:rsidP="00AB778A">
            <w:pPr>
              <w:pStyle w:val="List"/>
            </w:pPr>
            <w:r w:rsidRPr="00AB778A">
              <w:t>1.1.Review organisational policies and procedures for undertaking risk management activities.</w:t>
            </w:r>
          </w:p>
          <w:p w:rsidR="00000000" w:rsidRPr="00AB778A" w:rsidP="00AB778A">
            <w:pPr>
              <w:pStyle w:val="List"/>
            </w:pPr>
            <w:r w:rsidRPr="00AB778A">
              <w:t>1.2.Review strengths and weaknesses of existing risk management arrangements.</w:t>
            </w:r>
          </w:p>
          <w:p w:rsidR="00000000" w:rsidP="00AB778A">
            <w:pPr>
              <w:pStyle w:val="List"/>
              <w:rPr>
                <w:lang w:val="en-NZ"/>
              </w:rPr>
            </w:pPr>
            <w:r w:rsidRPr="00AB778A">
              <w:t>1.3.Determine scope for risk management, and document critic</w:t>
            </w:r>
            <w:r w:rsidRPr="00AB778A">
              <w:t>al success factors in managing risks.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List"/>
              <w:rPr>
                <w:lang w:val="en-NZ"/>
              </w:rPr>
            </w:pPr>
            <w:r w:rsidRPr="00AB778A">
              <w:t>2.</w:t>
            </w:r>
            <w:r w:rsidRPr="00AB778A">
              <w:tab/>
              <w:t>Identify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78A" w:rsidP="00AB778A">
            <w:pPr>
              <w:pStyle w:val="List"/>
            </w:pPr>
            <w:r w:rsidRPr="00AB778A">
              <w:t>2.1.Consult with relevant internal and external stakeholders to assist in identification of risks.</w:t>
            </w:r>
          </w:p>
          <w:p w:rsidR="00000000" w:rsidRPr="00AB778A" w:rsidP="00AB778A">
            <w:pPr>
              <w:pStyle w:val="List"/>
            </w:pPr>
            <w:r w:rsidRPr="00AB778A">
              <w:t>2.2.Research internal and external risks that may apply to risk scope.</w:t>
            </w:r>
          </w:p>
          <w:p w:rsidR="00000000" w:rsidRPr="00AB778A" w:rsidP="00AB778A">
            <w:pPr>
              <w:pStyle w:val="List"/>
            </w:pPr>
            <w:r w:rsidRPr="00AB778A">
              <w:t>2.3.Systematically analyse i</w:t>
            </w:r>
            <w:r w:rsidRPr="00AB778A">
              <w:t>nformation to decide on appropriate risk management treatments.</w:t>
            </w:r>
          </w:p>
          <w:p w:rsidR="00000000" w:rsidP="00AB778A">
            <w:pPr>
              <w:pStyle w:val="List"/>
              <w:rPr>
                <w:lang w:val="en-NZ"/>
              </w:rPr>
            </w:pPr>
            <w:r w:rsidRPr="00AB778A">
              <w:t xml:space="preserve">2.4.Document identified risks according to organisational procedures. 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List"/>
              <w:rPr>
                <w:lang w:val="en-NZ"/>
              </w:rPr>
            </w:pPr>
            <w:r w:rsidRPr="00AB778A">
              <w:t>3.</w:t>
            </w:r>
            <w:r w:rsidRPr="00AB778A">
              <w:tab/>
              <w:t>Assess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78A" w:rsidP="00AB778A">
            <w:pPr>
              <w:pStyle w:val="List"/>
            </w:pPr>
            <w:r w:rsidRPr="00AB778A">
              <w:t>3.1.Assess and document likelihood of identified risks occurring.</w:t>
            </w:r>
          </w:p>
          <w:p w:rsidR="00000000" w:rsidRPr="00AB778A" w:rsidP="00AB778A">
            <w:pPr>
              <w:pStyle w:val="List"/>
            </w:pPr>
            <w:r w:rsidRPr="00AB778A">
              <w:t>3.2.Assess and document impact or con</w:t>
            </w:r>
            <w:r w:rsidRPr="00AB778A">
              <w:t>sequences if identified risks occur.</w:t>
            </w:r>
          </w:p>
          <w:p w:rsidR="00000000" w:rsidP="00AB778A">
            <w:pPr>
              <w:pStyle w:val="List"/>
              <w:rPr>
                <w:lang w:val="en-NZ"/>
              </w:rPr>
            </w:pPr>
            <w:r w:rsidRPr="00AB778A">
              <w:t>3.3.Evaluate, prioritise and document identified risks for management.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List"/>
              <w:rPr>
                <w:lang w:val="en-NZ"/>
              </w:rPr>
            </w:pPr>
            <w:r w:rsidRPr="00AB778A">
              <w:t>4.</w:t>
            </w:r>
            <w:r w:rsidRPr="00AB778A">
              <w:tab/>
              <w:t xml:space="preserve">Treat risks.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78A" w:rsidP="00AB778A">
            <w:pPr>
              <w:pStyle w:val="List"/>
            </w:pPr>
            <w:r w:rsidRPr="00AB778A">
              <w:t>4.1.Consult with relevant internal and external stakeholders on risks and risk management.</w:t>
            </w:r>
          </w:p>
          <w:p w:rsidR="00000000" w:rsidRPr="00AB778A" w:rsidP="00AB778A">
            <w:pPr>
              <w:pStyle w:val="List"/>
            </w:pPr>
            <w:r w:rsidRPr="00AB778A">
              <w:t>4.2.Determine and select most appropriate options for managing assessed risks.</w:t>
            </w:r>
          </w:p>
          <w:p w:rsidR="00000000" w:rsidRPr="00AB778A" w:rsidP="00AB778A">
            <w:pPr>
              <w:pStyle w:val="List"/>
            </w:pPr>
            <w:r w:rsidRPr="00AB778A">
              <w:t>4.3.Document a risk management plan according to organisational procedures.</w:t>
            </w:r>
          </w:p>
          <w:p w:rsidR="00000000" w:rsidRPr="00AB778A" w:rsidP="00AB778A">
            <w:pPr>
              <w:pStyle w:val="List"/>
            </w:pPr>
            <w:r w:rsidRPr="00AB778A">
              <w:t>4.4.Implement and monitor the risk management plan, amending plan as required.</w:t>
            </w:r>
          </w:p>
          <w:p w:rsidR="00000000" w:rsidRPr="00AB778A" w:rsidP="00AB778A">
            <w:pPr>
              <w:pStyle w:val="List"/>
            </w:pPr>
            <w:r w:rsidRPr="00AB778A">
              <w:t>4.5.Monitor implementa</w:t>
            </w:r>
            <w:r w:rsidRPr="00AB778A">
              <w:t>tion of risk management activities.</w:t>
            </w:r>
          </w:p>
        </w:tc>
      </w:tr>
    </w:tbl>
    <w:p w:rsidR="00000000" w:rsidRPr="00AB778A" w:rsidP="00AB778A">
      <w:pPr>
        <w:pStyle w:val="BodyText"/>
      </w:pPr>
    </w:p>
    <w:p w:rsidR="00000000" w:rsidRPr="00AB778A" w:rsidP="00AB778A">
      <w:pPr>
        <w:pStyle w:val="AllowPageBreak"/>
      </w:pPr>
    </w:p>
    <w:p w:rsidR="00000000" w:rsidRPr="00AB778A" w:rsidP="00AB778A">
      <w:pPr>
        <w:pStyle w:val="Heading1"/>
      </w:pPr>
      <w:bookmarkStart w:id="7" w:name="O_850524"/>
      <w:bookmarkEnd w:id="7"/>
      <w:r w:rsidRPr="00AB778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t>Foundation skills essential to performance in this unit, but not explicit in the performance criteria are listed here, along with a brief context statement.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78A" w:rsidP="00AB778A">
            <w:pPr>
              <w:pStyle w:val="BodyText"/>
            </w:pPr>
            <w:r w:rsidRPr="00AB778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rPr>
                <w:rStyle w:val="SpecialBold"/>
              </w:rPr>
              <w:t>DESCRIPTION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ListBullet"/>
              <w:rPr>
                <w:lang w:val="en-NZ"/>
              </w:rPr>
            </w:pPr>
            <w:r w:rsidRPr="00AB778A">
              <w:t>gather, interpret and analyse textual information from sources to identify information relevant to risk management in retail.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ListBullet"/>
              <w:rPr>
                <w:lang w:val="en-NZ"/>
              </w:rPr>
            </w:pPr>
            <w:r w:rsidRPr="00AB778A">
              <w:t>document risk management analysis and assessment priorities and processes.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t>Oral communic</w:t>
            </w:r>
            <w:r w:rsidRPr="00AB778A">
              <w:t>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ListBullet"/>
              <w:rPr>
                <w:lang w:val="en-NZ"/>
              </w:rPr>
            </w:pPr>
            <w:r w:rsidRPr="00AB778A">
              <w:t>consult multiple stakeholders using questioning and listening to elicit opinions, and to confirm and clarify comprehension.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ListBullet"/>
              <w:rPr>
                <w:lang w:val="en-NZ"/>
              </w:rPr>
            </w:pPr>
            <w:r w:rsidRPr="00AB778A">
              <w:t>highlight retail specific ris</w:t>
            </w:r>
            <w:r w:rsidRPr="00AB778A">
              <w:t xml:space="preserve">ks that exist within the external market place. 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ListBullet"/>
              <w:rPr>
                <w:lang w:val="en-NZ"/>
              </w:rPr>
            </w:pPr>
            <w:r w:rsidRPr="00AB778A">
              <w:t>sequence and schedule routine and complex risk treatment activities.</w:t>
            </w:r>
          </w:p>
        </w:tc>
      </w:tr>
      <w:tr w:rsidTr="00446B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78A">
            <w:pPr>
              <w:pStyle w:val="BodyText"/>
              <w:rPr>
                <w:lang w:val="en-NZ"/>
              </w:rPr>
            </w:pPr>
            <w:r w:rsidRPr="00AB778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78A" w:rsidP="00AB778A">
            <w:pPr>
              <w:pStyle w:val="ListBullet"/>
            </w:pPr>
            <w:r w:rsidRPr="00AB778A">
              <w:t>use digital technologies and systems to access information, document plans an</w:t>
            </w:r>
            <w:r w:rsidRPr="00AB778A">
              <w:t>d communicate with others.</w:t>
            </w:r>
          </w:p>
        </w:tc>
      </w:tr>
    </w:tbl>
    <w:p w:rsidR="00000000" w:rsidRPr="00AB778A" w:rsidP="00AB778A">
      <w:pPr>
        <w:pStyle w:val="BodyText"/>
      </w:pPr>
    </w:p>
    <w:p w:rsidR="00000000" w:rsidRPr="00AB778A" w:rsidP="00AB778A">
      <w:pPr>
        <w:pStyle w:val="AllowPageBreak"/>
      </w:pPr>
    </w:p>
    <w:p w:rsidR="00000000" w:rsidRPr="00AB778A" w:rsidP="00AB778A">
      <w:pPr>
        <w:pStyle w:val="Heading1"/>
      </w:pPr>
      <w:bookmarkStart w:id="8" w:name="O_850526"/>
      <w:bookmarkEnd w:id="8"/>
      <w:r w:rsidRPr="00AB778A">
        <w:t>Unit Mapping Information</w:t>
      </w:r>
    </w:p>
    <w:p w:rsidR="00000000" w:rsidRPr="00AB778A" w:rsidP="00446B15">
      <w:pPr>
        <w:pStyle w:val="BodyText"/>
      </w:pPr>
      <w:r w:rsidRPr="00AB778A">
        <w:t>No equivalent unit.</w:t>
      </w:r>
    </w:p>
    <w:p w:rsidR="00000000" w:rsidRPr="00AB778A" w:rsidP="00AB778A">
      <w:pPr>
        <w:pStyle w:val="Heading1"/>
      </w:pPr>
      <w:bookmarkStart w:id="9" w:name="O_850533"/>
      <w:bookmarkEnd w:id="9"/>
      <w:r w:rsidRPr="00AB778A">
        <w:t>Links</w:t>
      </w:r>
    </w:p>
    <w:p w:rsidR="00000000" w:rsidRPr="00AB778A" w:rsidP="00446B15">
      <w:pPr>
        <w:pStyle w:val="BodyText"/>
      </w:pPr>
      <w:r w:rsidRPr="00AB77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43E5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B778A" w:rsidP="00AB778A"/>
    <w:sectPr w:rsidSect="00AB77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A" w:rsidRPr="00446B15" w:rsidP="00446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15" w:rsidP="00AB7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B15" w:rsidP="00AB7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6B15" w:rsidP="00AB7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78A" w:rsidRPr="00446B15" w:rsidP="00446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15" w:rsidRPr="002D2AF8" w:rsidP="00AB7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SIRXRSK003 Manage risk in the retail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446B15" w:rsidP="00AB7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9E3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D2AC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78A"/>
  </w:style>
  <w:style w:type="character" w:customStyle="1" w:styleId="Heading1Char">
    <w:name w:val="Heading 1 Char"/>
    <w:basedOn w:val="DefaultParagraphFont"/>
    <w:link w:val="Heading1"/>
    <w:rsid w:val="00AB7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7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77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77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78A"/>
    <w:rPr>
      <w:b/>
      <w:spacing w:val="0"/>
    </w:rPr>
  </w:style>
  <w:style w:type="paragraph" w:customStyle="1" w:styleId="SuperHeading">
    <w:name w:val="SuperHeading"/>
    <w:basedOn w:val="Normal"/>
    <w:rsid w:val="00AB7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7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7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7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78A"/>
    <w:rPr>
      <w:i/>
    </w:rPr>
  </w:style>
  <w:style w:type="paragraph" w:styleId="Caption">
    <w:name w:val="caption"/>
    <w:basedOn w:val="BodyText"/>
    <w:next w:val="Normal"/>
    <w:qFormat/>
    <w:rsid w:val="00AB7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78A"/>
  </w:style>
  <w:style w:type="paragraph" w:styleId="TableofFigures">
    <w:name w:val="table of figures"/>
    <w:basedOn w:val="Normal"/>
    <w:next w:val="Normal"/>
    <w:semiHidden/>
    <w:rsid w:val="00AB7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7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778A"/>
    <w:rPr>
      <w:rFonts w:ascii="Wingdings" w:hAnsi="Wingdings"/>
    </w:rPr>
  </w:style>
  <w:style w:type="paragraph" w:customStyle="1" w:styleId="TableHeading">
    <w:name w:val="Table Heading"/>
    <w:basedOn w:val="HeadingBase"/>
    <w:rsid w:val="00AB7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78A"/>
    <w:rPr>
      <w:color w:val="0033CC"/>
      <w:u w:val="none"/>
    </w:rPr>
  </w:style>
  <w:style w:type="paragraph" w:customStyle="1" w:styleId="BodyTextRight">
    <w:name w:val="Body Text Right"/>
    <w:basedOn w:val="BodyText"/>
    <w:rsid w:val="00AB7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7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78A"/>
    <w:rPr>
      <w:sz w:val="32"/>
    </w:rPr>
  </w:style>
  <w:style w:type="paragraph" w:customStyle="1" w:styleId="HeadingProcedure">
    <w:name w:val="Heading Procedure"/>
    <w:basedOn w:val="HeadingBase"/>
    <w:next w:val="Normal"/>
    <w:rsid w:val="00AB7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78A"/>
    <w:pPr>
      <w:spacing w:before="60" w:after="60"/>
    </w:pPr>
  </w:style>
  <w:style w:type="paragraph" w:styleId="ListContinue">
    <w:name w:val="List Continue"/>
    <w:basedOn w:val="List"/>
    <w:rsid w:val="00AB778A"/>
    <w:pPr>
      <w:ind w:firstLine="0"/>
    </w:pPr>
  </w:style>
  <w:style w:type="paragraph" w:customStyle="1" w:styleId="ListNote">
    <w:name w:val="List Note"/>
    <w:basedOn w:val="List"/>
    <w:rsid w:val="00AB7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78A"/>
    <w:rPr>
      <w:rFonts w:ascii="Courier New" w:hAnsi="Courier New"/>
    </w:rPr>
  </w:style>
  <w:style w:type="paragraph" w:customStyle="1" w:styleId="NoteBullet">
    <w:name w:val="Note Bullet"/>
    <w:basedOn w:val="Note"/>
    <w:rsid w:val="00AB7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7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78A"/>
    <w:rPr>
      <w:b/>
      <w:smallCaps/>
    </w:rPr>
  </w:style>
  <w:style w:type="paragraph" w:customStyle="1" w:styleId="TableListNumber">
    <w:name w:val="Table List Number"/>
    <w:basedOn w:val="ListNumber"/>
    <w:rsid w:val="00AB7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78A"/>
    <w:pPr>
      <w:numPr>
        <w:numId w:val="8"/>
      </w:numPr>
    </w:pPr>
  </w:style>
  <w:style w:type="paragraph" w:customStyle="1" w:styleId="ListAlpha2">
    <w:name w:val="List Alpha 2"/>
    <w:basedOn w:val="List2"/>
    <w:rsid w:val="00AB778A"/>
    <w:pPr>
      <w:numPr>
        <w:numId w:val="7"/>
      </w:numPr>
    </w:pPr>
  </w:style>
  <w:style w:type="paragraph" w:styleId="List2">
    <w:name w:val="List 2"/>
    <w:basedOn w:val="BodyText"/>
    <w:rsid w:val="00AB7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7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7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78A"/>
    <w:pPr>
      <w:numPr>
        <w:numId w:val="3"/>
      </w:numPr>
    </w:pPr>
  </w:style>
  <w:style w:type="paragraph" w:styleId="ListContinue2">
    <w:name w:val="List Continue 2"/>
    <w:basedOn w:val="List2"/>
    <w:rsid w:val="00AB778A"/>
    <w:pPr>
      <w:ind w:firstLine="0"/>
    </w:pPr>
  </w:style>
  <w:style w:type="paragraph" w:styleId="ListContinue3">
    <w:name w:val="List Continue 3"/>
    <w:basedOn w:val="List3"/>
    <w:rsid w:val="00AB778A"/>
    <w:pPr>
      <w:ind w:left="1021" w:firstLine="0"/>
    </w:pPr>
  </w:style>
  <w:style w:type="paragraph" w:styleId="ListContinue4">
    <w:name w:val="List Continue 4"/>
    <w:basedOn w:val="List4"/>
    <w:rsid w:val="00AB778A"/>
    <w:pPr>
      <w:ind w:firstLine="0"/>
    </w:pPr>
  </w:style>
  <w:style w:type="paragraph" w:styleId="ListContinue5">
    <w:name w:val="List Continue 5"/>
    <w:basedOn w:val="List5"/>
    <w:rsid w:val="00AB778A"/>
    <w:pPr>
      <w:ind w:firstLine="0"/>
    </w:pPr>
  </w:style>
  <w:style w:type="paragraph" w:styleId="ListNumber3">
    <w:name w:val="List Number 3"/>
    <w:basedOn w:val="List3"/>
    <w:rsid w:val="00AB778A"/>
    <w:pPr>
      <w:numPr>
        <w:numId w:val="4"/>
      </w:numPr>
    </w:pPr>
  </w:style>
  <w:style w:type="paragraph" w:styleId="ListNumber4">
    <w:name w:val="List Number 4"/>
    <w:basedOn w:val="List4"/>
    <w:rsid w:val="00AB778A"/>
    <w:pPr>
      <w:numPr>
        <w:numId w:val="5"/>
      </w:numPr>
    </w:pPr>
  </w:style>
  <w:style w:type="paragraph" w:styleId="ListNumber5">
    <w:name w:val="List Number 5"/>
    <w:basedOn w:val="List5"/>
    <w:rsid w:val="00AB778A"/>
    <w:pPr>
      <w:numPr>
        <w:numId w:val="6"/>
      </w:numPr>
    </w:pPr>
  </w:style>
  <w:style w:type="paragraph" w:styleId="BlockText">
    <w:name w:val="Block Text"/>
    <w:basedOn w:val="Normal"/>
    <w:rsid w:val="00AB7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78A"/>
    <w:rPr>
      <w:sz w:val="16"/>
      <w:vertAlign w:val="superscript"/>
    </w:rPr>
  </w:style>
  <w:style w:type="character" w:customStyle="1" w:styleId="Symbols">
    <w:name w:val="Symbols"/>
    <w:basedOn w:val="DefaultParagraphFont"/>
    <w:rsid w:val="00AB778A"/>
    <w:rPr>
      <w:rFonts w:ascii="Symbol" w:hAnsi="Symbol"/>
    </w:rPr>
  </w:style>
  <w:style w:type="character" w:customStyle="1" w:styleId="MenuOptions">
    <w:name w:val="Menu Options"/>
    <w:basedOn w:val="DefaultParagraphFont"/>
    <w:rsid w:val="00AB7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78A"/>
    <w:rPr>
      <w:b/>
    </w:rPr>
  </w:style>
  <w:style w:type="character" w:customStyle="1" w:styleId="Underlined">
    <w:name w:val="Underlined"/>
    <w:basedOn w:val="DefaultParagraphFont"/>
    <w:rsid w:val="00AB778A"/>
    <w:rPr>
      <w:u w:val="single"/>
    </w:rPr>
  </w:style>
  <w:style w:type="paragraph" w:customStyle="1" w:styleId="TableBodyTextRight">
    <w:name w:val="Table Body Text Right"/>
    <w:basedOn w:val="TableBodyText"/>
    <w:rsid w:val="00AB7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78A"/>
    <w:rPr>
      <w:sz w:val="18"/>
    </w:rPr>
  </w:style>
  <w:style w:type="paragraph" w:customStyle="1" w:styleId="BodySmallRight">
    <w:name w:val="Body Small Right"/>
    <w:basedOn w:val="BodyTextRight"/>
    <w:rsid w:val="00AB778A"/>
    <w:rPr>
      <w:sz w:val="18"/>
      <w:szCs w:val="18"/>
    </w:rPr>
  </w:style>
  <w:style w:type="paragraph" w:customStyle="1" w:styleId="MarginEdition">
    <w:name w:val="Margin Edition"/>
    <w:basedOn w:val="MarginNote"/>
    <w:rsid w:val="00AB7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78A"/>
    <w:rPr>
      <w:sz w:val="2"/>
      <w:szCs w:val="2"/>
    </w:rPr>
  </w:style>
  <w:style w:type="character" w:customStyle="1" w:styleId="Small">
    <w:name w:val="Small"/>
    <w:basedOn w:val="DefaultParagraphFont"/>
    <w:rsid w:val="00AB778A"/>
    <w:rPr>
      <w:sz w:val="16"/>
    </w:rPr>
  </w:style>
  <w:style w:type="paragraph" w:customStyle="1" w:styleId="WideTable">
    <w:name w:val="Wide Table"/>
    <w:basedOn w:val="Normal"/>
    <w:rsid w:val="00AB7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78A"/>
  </w:style>
  <w:style w:type="paragraph" w:styleId="Quote">
    <w:name w:val="Quote"/>
    <w:basedOn w:val="Heading1"/>
    <w:link w:val="QuoteChar"/>
    <w:qFormat/>
    <w:rsid w:val="00AB7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78A"/>
    <w:pPr>
      <w:pageBreakBefore/>
    </w:pPr>
  </w:style>
  <w:style w:type="paragraph" w:customStyle="1" w:styleId="Border">
    <w:name w:val="Border"/>
    <w:basedOn w:val="Normal"/>
    <w:qFormat/>
    <w:rsid w:val="00AB7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78A"/>
    <w:rPr>
      <w:u w:val="single"/>
    </w:rPr>
  </w:style>
  <w:style w:type="character" w:customStyle="1" w:styleId="BoldandItalics">
    <w:name w:val="Bold and Italics"/>
    <w:qFormat/>
    <w:rsid w:val="00AB778A"/>
    <w:rPr>
      <w:b/>
      <w:i/>
      <w:u w:val="none"/>
    </w:rPr>
  </w:style>
  <w:style w:type="paragraph" w:styleId="BalloonText">
    <w:name w:val="Balloon Text"/>
    <w:basedOn w:val="Normal"/>
    <w:link w:val="BalloonTextChar"/>
    <w:rsid w:val="00AB7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78A"/>
    <w:pPr>
      <w:spacing w:before="0" w:after="0"/>
    </w:pPr>
  </w:style>
  <w:style w:type="paragraph" w:customStyle="1" w:styleId="BodyTextBold">
    <w:name w:val="Body Text Bold"/>
    <w:basedOn w:val="BodyText"/>
    <w:qFormat/>
    <w:rsid w:val="00AB778A"/>
    <w:rPr>
      <w:b/>
    </w:rPr>
  </w:style>
  <w:style w:type="character" w:styleId="Hyperlink">
    <w:name w:val="Hyperlink"/>
    <w:basedOn w:val="DefaultParagraphFont"/>
    <w:uiPriority w:val="99"/>
    <w:unhideWhenUsed/>
    <w:rsid w:val="00446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3155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SIRXRSK003 Manage risk in the retail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2021-11-10T06:16:00Z</dcterms:created>
  <dcterms:modified xsi:type="dcterms:W3CDTF">2021-11-10T06:16:00Z</dcterms:modified>
</cp:coreProperties>
</file>