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6BAE" w:rsidP="001A6B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SIRXRSK003 Manage risk in the retail environment</w:t>
      </w:r>
      <w:r>
        <w:fldChar w:fldCharType="end"/>
      </w:r>
    </w:p>
    <w:p w:rsidR="001A6BAE" w:rsidP="001A6BAE">
      <w:pPr>
        <w:pStyle w:val="Version"/>
        <w:sectPr w:rsidSect="001B57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577A" w:rsidP="001B577A">
      <w:pPr>
        <w:pStyle w:val="SuperHeading"/>
      </w:pPr>
      <w:r w:rsidRPr="001B577A">
        <w:t>SIRXRSK003 Manage risk in the retail environment</w:t>
      </w:r>
    </w:p>
    <w:p w:rsidR="00000000" w:rsidRPr="001B577A" w:rsidP="001B577A">
      <w:pPr>
        <w:pStyle w:val="Heading1"/>
      </w:pPr>
      <w:bookmarkStart w:id="1" w:name="O_850518"/>
      <w:bookmarkEnd w:id="1"/>
      <w:r w:rsidRPr="001B577A">
        <w:t>Modification History</w:t>
      </w:r>
    </w:p>
    <w:p w:rsidR="00000000" w:rsidRPr="001B577A" w:rsidP="001A6BAE">
      <w:pPr>
        <w:pStyle w:val="BodyText"/>
      </w:pPr>
      <w:r w:rsidRPr="001B577A">
        <w:t>Not applicable.</w:t>
      </w:r>
    </w:p>
    <w:p w:rsidR="00000000" w:rsidRPr="001B577A" w:rsidP="001B577A">
      <w:pPr>
        <w:pStyle w:val="Heading1"/>
      </w:pPr>
      <w:bookmarkStart w:id="2" w:name="O_850519"/>
      <w:bookmarkEnd w:id="2"/>
      <w:r w:rsidRPr="001B577A">
        <w:t>Application</w:t>
      </w:r>
    </w:p>
    <w:p w:rsidR="00000000" w:rsidRPr="001B577A" w:rsidP="001A6BAE">
      <w:pPr>
        <w:pStyle w:val="BodyText"/>
      </w:pPr>
      <w:r w:rsidRPr="001B577A">
        <w:t xml:space="preserve">This unit describes the performance outcomes, skills and knowledge required to manage risks across a retail organisation, department or function. This includes establishing the risk </w:t>
      </w:r>
      <w:r w:rsidRPr="001B577A">
        <w:t xml:space="preserve">context, assessing and treating risks. </w:t>
      </w:r>
    </w:p>
    <w:p w:rsidR="00000000" w:rsidRPr="001B577A" w:rsidP="001A6BAE">
      <w:pPr>
        <w:pStyle w:val="BodyText"/>
      </w:pPr>
      <w:r w:rsidRPr="001B577A">
        <w:t>This unit applies to senior personnel working in a diverse range of sectors and business contexts. They operate independently and are responsible for making a range of operational business decisions and risk managem</w:t>
      </w:r>
      <w:r w:rsidRPr="001B577A">
        <w:t xml:space="preserve">ent. </w:t>
      </w:r>
    </w:p>
    <w:p w:rsidR="00000000" w:rsidRPr="001B577A" w:rsidP="001A6BAE">
      <w:pPr>
        <w:pStyle w:val="BodyText"/>
      </w:pPr>
      <w:r w:rsidRPr="001B577A">
        <w:t>No occupational licensing, certification or specific legislative requirements apply to this unit at the time of publication.</w:t>
      </w:r>
    </w:p>
    <w:p w:rsidR="00000000" w:rsidRPr="001B577A" w:rsidP="001B577A">
      <w:pPr>
        <w:pStyle w:val="Heading1"/>
      </w:pPr>
      <w:bookmarkStart w:id="3" w:name="O_850520"/>
      <w:bookmarkEnd w:id="3"/>
      <w:r w:rsidRPr="001B577A">
        <w:t>Pre-requisite Unit</w:t>
      </w:r>
    </w:p>
    <w:p w:rsidR="00000000" w:rsidRPr="001B577A" w:rsidP="001A6BAE">
      <w:pPr>
        <w:pStyle w:val="BodyText"/>
      </w:pPr>
      <w:r w:rsidRPr="001B577A">
        <w:t xml:space="preserve">Nil </w:t>
      </w:r>
    </w:p>
    <w:p w:rsidR="00000000" w:rsidRPr="001B577A" w:rsidP="001B577A">
      <w:pPr>
        <w:pStyle w:val="Heading1"/>
      </w:pPr>
      <w:bookmarkStart w:id="4" w:name="O_850521"/>
      <w:bookmarkEnd w:id="4"/>
      <w:r w:rsidRPr="001B577A">
        <w:t>Competency Field</w:t>
      </w:r>
    </w:p>
    <w:p w:rsidR="00000000" w:rsidRPr="001B577A" w:rsidP="001A6BAE">
      <w:pPr>
        <w:pStyle w:val="BodyText"/>
      </w:pPr>
      <w:r w:rsidRPr="001B577A">
        <w:t xml:space="preserve">Risk Management and Security </w:t>
      </w:r>
    </w:p>
    <w:p w:rsidR="00000000" w:rsidRPr="001B577A" w:rsidP="001B577A">
      <w:pPr>
        <w:pStyle w:val="Heading1"/>
      </w:pPr>
      <w:bookmarkStart w:id="5" w:name="O_850522"/>
      <w:bookmarkEnd w:id="5"/>
      <w:r w:rsidRPr="001B577A">
        <w:t>Un</w:t>
      </w:r>
      <w:r w:rsidRPr="001B577A">
        <w:t>it Sector</w:t>
      </w:r>
    </w:p>
    <w:p w:rsidR="00000000" w:rsidRPr="001B577A" w:rsidP="001A6BAE">
      <w:pPr>
        <w:pStyle w:val="BodyText"/>
      </w:pPr>
      <w:r w:rsidRPr="001B577A">
        <w:t xml:space="preserve">Cross-Sector </w:t>
      </w:r>
    </w:p>
    <w:p w:rsidR="00000000" w:rsidRPr="001B577A" w:rsidP="001B577A">
      <w:pPr>
        <w:pStyle w:val="Heading1"/>
      </w:pPr>
      <w:bookmarkStart w:id="6" w:name="O_850523"/>
      <w:bookmarkEnd w:id="6"/>
      <w:r w:rsidRPr="001B577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1A6BA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77A" w:rsidP="001B577A">
            <w:pPr>
              <w:pStyle w:val="BodyText"/>
            </w:pPr>
            <w:r w:rsidRPr="001B577A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77A">
            <w:pPr>
              <w:pStyle w:val="BodyText"/>
              <w:rPr>
                <w:lang w:val="en-NZ"/>
              </w:rPr>
            </w:pPr>
            <w:r w:rsidRPr="001B577A">
              <w:rPr>
                <w:rStyle w:val="SpecialBold"/>
              </w:rPr>
              <w:t>PERFORMANCE CRITERIA</w:t>
            </w:r>
          </w:p>
        </w:tc>
      </w:tr>
      <w:tr w:rsidTr="001A6BA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77A">
            <w:pPr>
              <w:pStyle w:val="BodyText"/>
              <w:rPr>
                <w:lang w:val="en-NZ"/>
              </w:rPr>
            </w:pPr>
            <w:r w:rsidRPr="001B577A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77A">
            <w:pPr>
              <w:pStyle w:val="BodyText"/>
              <w:rPr>
                <w:lang w:val="en-NZ"/>
              </w:rPr>
            </w:pPr>
            <w:r w:rsidRPr="001B577A">
              <w:t>Performance criteria describe the performance needed to demonstrate achievement of the element.</w:t>
            </w:r>
          </w:p>
        </w:tc>
      </w:tr>
      <w:tr w:rsidTr="001A6BA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77A">
            <w:pPr>
              <w:pStyle w:val="List"/>
              <w:rPr>
                <w:lang w:val="en-NZ"/>
              </w:rPr>
            </w:pPr>
            <w:r w:rsidRPr="001B577A">
              <w:t>1.</w:t>
            </w:r>
            <w:r w:rsidRPr="001B577A">
              <w:tab/>
            </w:r>
            <w:r w:rsidRPr="001B577A">
              <w:t>Establish risk context.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77A" w:rsidP="001B577A">
            <w:pPr>
              <w:pStyle w:val="List"/>
            </w:pPr>
            <w:r w:rsidRPr="001B577A">
              <w:t>1.1.Review organisational policies and procedures for undertaking risk management activities.</w:t>
            </w:r>
          </w:p>
          <w:p w:rsidR="00000000" w:rsidRPr="001B577A" w:rsidP="001B577A">
            <w:pPr>
              <w:pStyle w:val="List"/>
            </w:pPr>
            <w:r w:rsidRPr="001B577A">
              <w:t>1.2.Review strengths and weaknesses of existing risk management arrangements.</w:t>
            </w:r>
          </w:p>
          <w:p w:rsidR="00000000" w:rsidP="001B577A">
            <w:pPr>
              <w:pStyle w:val="List"/>
              <w:rPr>
                <w:lang w:val="en-NZ"/>
              </w:rPr>
            </w:pPr>
            <w:r w:rsidRPr="001B577A">
              <w:t>1.3.Determine scope for risk management, and document critic</w:t>
            </w:r>
            <w:r w:rsidRPr="001B577A">
              <w:t>al success factors in managing risks.</w:t>
            </w:r>
          </w:p>
        </w:tc>
      </w:tr>
      <w:tr w:rsidTr="001A6BA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77A">
            <w:pPr>
              <w:pStyle w:val="List"/>
              <w:rPr>
                <w:lang w:val="en-NZ"/>
              </w:rPr>
            </w:pPr>
            <w:r w:rsidRPr="001B577A">
              <w:t>2.</w:t>
            </w:r>
            <w:r w:rsidRPr="001B577A">
              <w:tab/>
              <w:t>Identify risks.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77A" w:rsidP="001B577A">
            <w:pPr>
              <w:pStyle w:val="List"/>
            </w:pPr>
            <w:r w:rsidRPr="001B577A">
              <w:t>2.1.Consult with relevant internal and external stakeholders to assist in identification of risks.</w:t>
            </w:r>
          </w:p>
          <w:p w:rsidR="00000000" w:rsidRPr="001B577A" w:rsidP="001B577A">
            <w:pPr>
              <w:pStyle w:val="List"/>
            </w:pPr>
            <w:r w:rsidRPr="001B577A">
              <w:t>2.2.Research internal and external risks that may apply to risk scope.</w:t>
            </w:r>
          </w:p>
          <w:p w:rsidR="00000000" w:rsidRPr="001B577A" w:rsidP="001B577A">
            <w:pPr>
              <w:pStyle w:val="List"/>
            </w:pPr>
            <w:r w:rsidRPr="001B577A">
              <w:t>2.3.Systematically analyse i</w:t>
            </w:r>
            <w:r w:rsidRPr="001B577A">
              <w:t>nformation to decide on appropriate risk management treatments.</w:t>
            </w:r>
          </w:p>
          <w:p w:rsidR="00000000" w:rsidP="001B577A">
            <w:pPr>
              <w:pStyle w:val="List"/>
              <w:rPr>
                <w:lang w:val="en-NZ"/>
              </w:rPr>
            </w:pPr>
            <w:r w:rsidRPr="001B577A">
              <w:t xml:space="preserve">2.4.Document identified risks according to organisational procedures. </w:t>
            </w:r>
          </w:p>
        </w:tc>
      </w:tr>
      <w:tr w:rsidTr="001A6BA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4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77A">
            <w:pPr>
              <w:pStyle w:val="List"/>
              <w:rPr>
                <w:lang w:val="en-NZ"/>
              </w:rPr>
            </w:pPr>
            <w:r w:rsidRPr="001B577A">
              <w:t>3.</w:t>
            </w:r>
            <w:r w:rsidRPr="001B577A">
              <w:tab/>
              <w:t>Assess risks.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77A" w:rsidP="001B577A">
            <w:pPr>
              <w:pStyle w:val="List"/>
            </w:pPr>
            <w:r w:rsidRPr="001B577A">
              <w:t>3.1.Assess and document likelihood of identified risks occurring.</w:t>
            </w:r>
          </w:p>
          <w:p w:rsidR="00000000" w:rsidRPr="001B577A" w:rsidP="001B577A">
            <w:pPr>
              <w:pStyle w:val="List"/>
            </w:pPr>
            <w:r w:rsidRPr="001B577A">
              <w:t>3.2.Assess and document impact or con</w:t>
            </w:r>
            <w:r w:rsidRPr="001B577A">
              <w:t>sequences if identified risks occur.</w:t>
            </w:r>
          </w:p>
          <w:p w:rsidR="00000000" w:rsidP="001B577A">
            <w:pPr>
              <w:pStyle w:val="List"/>
              <w:rPr>
                <w:lang w:val="en-NZ"/>
              </w:rPr>
            </w:pPr>
            <w:r w:rsidRPr="001B577A">
              <w:t>3.3.Evaluate, prioritise and document identified risks for management.</w:t>
            </w:r>
          </w:p>
        </w:tc>
      </w:tr>
      <w:tr w:rsidTr="001A6BA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8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77A">
            <w:pPr>
              <w:pStyle w:val="List"/>
              <w:rPr>
                <w:lang w:val="en-NZ"/>
              </w:rPr>
            </w:pPr>
            <w:r w:rsidRPr="001B577A">
              <w:t>4.</w:t>
            </w:r>
            <w:r w:rsidRPr="001B577A">
              <w:tab/>
              <w:t xml:space="preserve">Treat risks.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77A" w:rsidP="001B577A">
            <w:pPr>
              <w:pStyle w:val="List"/>
            </w:pPr>
            <w:r w:rsidRPr="001B577A">
              <w:t>4.1.Consult with relevant internal and external stakeholders on risks and risk management.</w:t>
            </w:r>
          </w:p>
          <w:p w:rsidR="00000000" w:rsidRPr="001B577A" w:rsidP="001B577A">
            <w:pPr>
              <w:pStyle w:val="List"/>
            </w:pPr>
            <w:r w:rsidRPr="001B577A">
              <w:t>4.2.Determine and select most appropriate options for managing assessed risks.</w:t>
            </w:r>
          </w:p>
          <w:p w:rsidR="00000000" w:rsidRPr="001B577A" w:rsidP="001B577A">
            <w:pPr>
              <w:pStyle w:val="List"/>
            </w:pPr>
            <w:r w:rsidRPr="001B577A">
              <w:t>4.3.Document a risk management plan according to organisational procedures.</w:t>
            </w:r>
          </w:p>
          <w:p w:rsidR="00000000" w:rsidRPr="001B577A" w:rsidP="001B577A">
            <w:pPr>
              <w:pStyle w:val="List"/>
            </w:pPr>
            <w:r w:rsidRPr="001B577A">
              <w:t>4.4.Implement and monitor the risk management plan, amending plan as required.</w:t>
            </w:r>
          </w:p>
          <w:p w:rsidR="00000000" w:rsidRPr="001B577A" w:rsidP="001B577A">
            <w:pPr>
              <w:pStyle w:val="List"/>
            </w:pPr>
            <w:r w:rsidRPr="001B577A">
              <w:t>4.5.Monitor implementa</w:t>
            </w:r>
            <w:r w:rsidRPr="001B577A">
              <w:t>tion of risk management activities.</w:t>
            </w:r>
          </w:p>
        </w:tc>
      </w:tr>
    </w:tbl>
    <w:p w:rsidR="00000000" w:rsidRPr="001B577A" w:rsidP="001B577A">
      <w:pPr>
        <w:pStyle w:val="BodyText"/>
      </w:pPr>
    </w:p>
    <w:p w:rsidR="00000000" w:rsidRPr="001B577A" w:rsidP="001B577A">
      <w:pPr>
        <w:pStyle w:val="AllowPageBreak"/>
      </w:pPr>
    </w:p>
    <w:p w:rsidR="00000000" w:rsidRPr="001B577A" w:rsidP="001B577A">
      <w:pPr>
        <w:pStyle w:val="Heading1"/>
      </w:pPr>
      <w:bookmarkStart w:id="7" w:name="O_850524"/>
      <w:bookmarkEnd w:id="7"/>
      <w:r w:rsidRPr="001B577A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1A6BA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77A">
            <w:pPr>
              <w:pStyle w:val="BodyText"/>
              <w:rPr>
                <w:lang w:val="en-NZ"/>
              </w:rPr>
            </w:pPr>
            <w:r w:rsidRPr="001B577A">
              <w:t>Foundation skills essential to performance in this unit, but not explicit in the performance criteria are listed here, along with a brief context statement.</w:t>
            </w:r>
          </w:p>
        </w:tc>
      </w:tr>
      <w:tr w:rsidTr="001A6BA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77A" w:rsidP="001B577A">
            <w:pPr>
              <w:pStyle w:val="BodyText"/>
            </w:pPr>
            <w:r w:rsidRPr="001B577A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77A">
            <w:pPr>
              <w:pStyle w:val="BodyText"/>
              <w:rPr>
                <w:lang w:val="en-NZ"/>
              </w:rPr>
            </w:pPr>
            <w:r w:rsidRPr="001B577A">
              <w:rPr>
                <w:rStyle w:val="SpecialBold"/>
              </w:rPr>
              <w:t>DESCRIPTION</w:t>
            </w:r>
          </w:p>
        </w:tc>
      </w:tr>
      <w:tr w:rsidTr="001A6BA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77A">
            <w:pPr>
              <w:pStyle w:val="BodyText"/>
              <w:rPr>
                <w:lang w:val="en-NZ"/>
              </w:rPr>
            </w:pPr>
            <w:r w:rsidRPr="001B577A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77A">
            <w:pPr>
              <w:pStyle w:val="ListBullet"/>
              <w:rPr>
                <w:lang w:val="en-NZ"/>
              </w:rPr>
            </w:pPr>
            <w:r w:rsidRPr="001B577A">
              <w:t>gather, interpret and analyse textual information from sources to identify information relevant to risk management in retail.</w:t>
            </w:r>
          </w:p>
        </w:tc>
      </w:tr>
      <w:tr w:rsidTr="001A6BA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77A">
            <w:pPr>
              <w:pStyle w:val="BodyText"/>
              <w:rPr>
                <w:lang w:val="en-NZ"/>
              </w:rPr>
            </w:pPr>
            <w:r w:rsidRPr="001B577A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77A">
            <w:pPr>
              <w:pStyle w:val="ListBullet"/>
              <w:rPr>
                <w:lang w:val="en-NZ"/>
              </w:rPr>
            </w:pPr>
            <w:r w:rsidRPr="001B577A">
              <w:t>document risk management analysis and assessment priorities and processes.</w:t>
            </w:r>
          </w:p>
        </w:tc>
      </w:tr>
      <w:tr w:rsidTr="001A6BA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77A">
            <w:pPr>
              <w:pStyle w:val="BodyText"/>
              <w:rPr>
                <w:lang w:val="en-NZ"/>
              </w:rPr>
            </w:pPr>
            <w:r w:rsidRPr="001B577A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77A">
            <w:pPr>
              <w:pStyle w:val="ListBullet"/>
              <w:rPr>
                <w:lang w:val="en-NZ"/>
              </w:rPr>
            </w:pPr>
            <w:r w:rsidRPr="001B577A">
              <w:t>consult multiple stakeholders using questioning and listening to elicit opinions, and to confirm and clarify comprehension.</w:t>
            </w:r>
          </w:p>
        </w:tc>
      </w:tr>
      <w:tr w:rsidTr="001A6BA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77A">
            <w:pPr>
              <w:pStyle w:val="BodyText"/>
              <w:rPr>
                <w:lang w:val="en-NZ"/>
              </w:rPr>
            </w:pPr>
            <w:r w:rsidRPr="001B577A">
              <w:t>Initiative and enterprise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77A">
            <w:pPr>
              <w:pStyle w:val="ListBullet"/>
              <w:rPr>
                <w:lang w:val="en-NZ"/>
              </w:rPr>
            </w:pPr>
            <w:r w:rsidRPr="001B577A">
              <w:t>highlight retail specific risks that exist within the external</w:t>
            </w:r>
            <w:r w:rsidRPr="001B577A">
              <w:t xml:space="preserve"> market place. </w:t>
            </w:r>
          </w:p>
        </w:tc>
      </w:tr>
      <w:tr w:rsidTr="001A6BA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77A">
            <w:pPr>
              <w:pStyle w:val="BodyText"/>
              <w:rPr>
                <w:lang w:val="en-NZ"/>
              </w:rPr>
            </w:pPr>
            <w:r w:rsidRPr="001B577A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77A">
            <w:pPr>
              <w:pStyle w:val="ListBullet"/>
              <w:rPr>
                <w:lang w:val="en-NZ"/>
              </w:rPr>
            </w:pPr>
            <w:r w:rsidRPr="001B577A">
              <w:t>sequence and schedule routine and complex risk treatment activities.</w:t>
            </w:r>
          </w:p>
        </w:tc>
      </w:tr>
      <w:tr w:rsidTr="001A6BA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77A">
            <w:pPr>
              <w:pStyle w:val="BodyText"/>
              <w:rPr>
                <w:lang w:val="en-NZ"/>
              </w:rPr>
            </w:pPr>
            <w:r w:rsidRPr="001B577A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77A" w:rsidP="001B577A">
            <w:pPr>
              <w:pStyle w:val="ListBullet"/>
            </w:pPr>
            <w:r w:rsidRPr="001B577A">
              <w:t>use digital technologies and systems to access information, document plans and communicate with others.</w:t>
            </w:r>
          </w:p>
        </w:tc>
      </w:tr>
    </w:tbl>
    <w:p w:rsidR="00000000" w:rsidRPr="001B577A" w:rsidP="001B577A">
      <w:pPr>
        <w:pStyle w:val="BodyText"/>
      </w:pPr>
    </w:p>
    <w:p w:rsidR="00000000" w:rsidRPr="001B577A" w:rsidP="001B577A">
      <w:pPr>
        <w:pStyle w:val="AllowPageBreak"/>
      </w:pPr>
    </w:p>
    <w:p w:rsidR="00000000" w:rsidRPr="001B577A" w:rsidP="001B577A">
      <w:pPr>
        <w:pStyle w:val="Heading1"/>
      </w:pPr>
      <w:bookmarkStart w:id="8" w:name="O_850526"/>
      <w:bookmarkEnd w:id="8"/>
      <w:r w:rsidRPr="001B577A">
        <w:t>Unit Mapping Information</w:t>
      </w:r>
    </w:p>
    <w:p w:rsidR="00000000" w:rsidRPr="001B577A" w:rsidP="001A6BAE">
      <w:pPr>
        <w:pStyle w:val="BodyText"/>
      </w:pPr>
      <w:r w:rsidRPr="001B577A">
        <w:t>No equivalent unit.</w:t>
      </w:r>
    </w:p>
    <w:p w:rsidR="00000000" w:rsidRPr="001B577A" w:rsidP="001B577A">
      <w:pPr>
        <w:pStyle w:val="Heading1"/>
      </w:pPr>
      <w:bookmarkStart w:id="9" w:name="O_850533"/>
      <w:bookmarkEnd w:id="9"/>
      <w:r w:rsidRPr="001B577A">
        <w:t>Links</w:t>
      </w:r>
    </w:p>
    <w:p w:rsidR="00000000" w:rsidRPr="001B577A" w:rsidP="001A6BAE">
      <w:pPr>
        <w:pStyle w:val="BodyText"/>
      </w:pPr>
      <w:r w:rsidRPr="001B577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C226EF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1B577A" w:rsidP="001A6BAE">
      <w:pPr>
        <w:pStyle w:val="BodyText"/>
        <w:sectPr w:rsidSect="001B577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B577A" w:rsidP="001B577A">
      <w:pPr>
        <w:pStyle w:val="SuperHeading"/>
      </w:pPr>
      <w:r w:rsidRPr="001B577A">
        <w:t>Assessment Requirements for SIRXRSK003 Manage risk in the retail environment</w:t>
      </w:r>
    </w:p>
    <w:p w:rsidR="00000000" w:rsidRPr="001B577A" w:rsidP="001B577A">
      <w:pPr>
        <w:pStyle w:val="Heading1"/>
      </w:pPr>
      <w:bookmarkStart w:id="10" w:name="O_850528"/>
      <w:bookmarkEnd w:id="10"/>
      <w:r w:rsidRPr="001B577A">
        <w:t>Modification History</w:t>
      </w:r>
    </w:p>
    <w:p w:rsidR="00000000" w:rsidRPr="001B577A" w:rsidP="001A6BAE">
      <w:pPr>
        <w:pStyle w:val="BodyText"/>
      </w:pPr>
      <w:r w:rsidRPr="001B577A">
        <w:t>Not applicable.</w:t>
      </w:r>
    </w:p>
    <w:p w:rsidR="00000000" w:rsidRPr="001B577A" w:rsidP="001B577A">
      <w:pPr>
        <w:pStyle w:val="Heading1"/>
      </w:pPr>
      <w:bookmarkStart w:id="11" w:name="O_850529"/>
      <w:bookmarkEnd w:id="11"/>
      <w:r w:rsidRPr="001B577A">
        <w:t>Performance Evidence</w:t>
      </w:r>
    </w:p>
    <w:p w:rsidR="00000000" w:rsidRPr="001B577A" w:rsidP="001A6BAE">
      <w:pPr>
        <w:pStyle w:val="BodyText"/>
      </w:pPr>
      <w:r w:rsidRPr="001B577A">
        <w:t xml:space="preserve">Evidence of the ability to complete tasks outlined in elements and </w:t>
      </w:r>
      <w:r w:rsidRPr="001B577A">
        <w:t>performance criteria of this unit in the context of the job role, and:</w:t>
      </w:r>
    </w:p>
    <w:p w:rsidR="00000000" w:rsidRPr="001B577A" w:rsidP="001B577A">
      <w:pPr>
        <w:pStyle w:val="ListBullet"/>
      </w:pPr>
      <w:r w:rsidRPr="001B577A">
        <w:t>identify and analyse one internal and one external risk for one of the following:</w:t>
      </w:r>
    </w:p>
    <w:p w:rsidR="00000000" w:rsidRPr="001B577A" w:rsidP="001B577A">
      <w:pPr>
        <w:pStyle w:val="ListBullet2"/>
      </w:pPr>
      <w:r w:rsidRPr="001B577A">
        <w:t>retail organisation</w:t>
      </w:r>
    </w:p>
    <w:p w:rsidR="00000000" w:rsidRPr="001B577A" w:rsidP="001B577A">
      <w:pPr>
        <w:pStyle w:val="ListBullet2"/>
      </w:pPr>
      <w:r w:rsidRPr="001B577A">
        <w:t>retail department</w:t>
      </w:r>
    </w:p>
    <w:p w:rsidR="00000000" w:rsidRPr="001B577A" w:rsidP="001B577A">
      <w:pPr>
        <w:pStyle w:val="ListBullet2"/>
      </w:pPr>
      <w:r w:rsidRPr="001B577A">
        <w:t>retail function</w:t>
      </w:r>
    </w:p>
    <w:p w:rsidR="00000000" w:rsidRPr="001B577A" w:rsidP="001B577A">
      <w:pPr>
        <w:pStyle w:val="ListBullet"/>
      </w:pPr>
      <w:r w:rsidRPr="001B577A">
        <w:t>develop and implement a risk management plan for the management of one of the above identified risks, covering:</w:t>
      </w:r>
    </w:p>
    <w:p w:rsidR="00000000" w:rsidRPr="001B577A" w:rsidP="001B577A">
      <w:pPr>
        <w:pStyle w:val="ListBullet2"/>
      </w:pPr>
      <w:r w:rsidRPr="001B577A">
        <w:t>an assessment of potential impact of the risk</w:t>
      </w:r>
    </w:p>
    <w:p w:rsidR="00000000" w:rsidRPr="001B577A" w:rsidP="001B577A">
      <w:pPr>
        <w:pStyle w:val="ListBullet2"/>
      </w:pPr>
      <w:r w:rsidRPr="001B577A">
        <w:t>action to be taken to mitigate and treat the risk</w:t>
      </w:r>
    </w:p>
    <w:p w:rsidR="00000000" w:rsidRPr="001B577A" w:rsidP="001B577A">
      <w:pPr>
        <w:pStyle w:val="ListBullet"/>
      </w:pPr>
      <w:r w:rsidRPr="001B577A">
        <w:t>review and document outcomes of the risk manag</w:t>
      </w:r>
      <w:r w:rsidRPr="001B577A">
        <w:t xml:space="preserve">ement plan. </w:t>
      </w:r>
    </w:p>
    <w:p w:rsidR="00000000" w:rsidRPr="001B577A" w:rsidP="001B577A">
      <w:pPr>
        <w:pStyle w:val="AllowPageBreak"/>
      </w:pPr>
    </w:p>
    <w:p w:rsidR="00000000" w:rsidRPr="001B577A" w:rsidP="001B577A">
      <w:pPr>
        <w:pStyle w:val="Heading1"/>
      </w:pPr>
      <w:bookmarkStart w:id="12" w:name="O_850530"/>
      <w:bookmarkEnd w:id="12"/>
      <w:r w:rsidRPr="001B577A">
        <w:t>Knowledge Evidence</w:t>
      </w:r>
    </w:p>
    <w:p w:rsidR="00000000" w:rsidRPr="001B577A" w:rsidP="001A6BAE">
      <w:pPr>
        <w:pStyle w:val="BodyText"/>
      </w:pPr>
      <w:r w:rsidRPr="001B577A">
        <w:t>Demonstrated knowledge required to complete the tasks outlined in elements and performance criteria of this unit:</w:t>
      </w:r>
    </w:p>
    <w:p w:rsidR="00000000" w:rsidRPr="001B577A" w:rsidP="001B577A">
      <w:pPr>
        <w:pStyle w:val="ListBullet"/>
      </w:pPr>
      <w:r w:rsidRPr="001B577A">
        <w:t>organisational policies and procedures relevant to:</w:t>
      </w:r>
    </w:p>
    <w:p w:rsidR="00000000" w:rsidRPr="001B577A" w:rsidP="001B577A">
      <w:pPr>
        <w:pStyle w:val="ListBullet2"/>
      </w:pPr>
      <w:r w:rsidRPr="001B577A">
        <w:t>identifying risks</w:t>
      </w:r>
    </w:p>
    <w:p w:rsidR="00000000" w:rsidRPr="001B577A" w:rsidP="001B577A">
      <w:pPr>
        <w:pStyle w:val="ListBullet2"/>
      </w:pPr>
      <w:r w:rsidRPr="001B577A">
        <w:t>assessing risks</w:t>
      </w:r>
    </w:p>
    <w:p w:rsidR="00000000" w:rsidRPr="001B577A" w:rsidP="001B577A">
      <w:pPr>
        <w:pStyle w:val="ListBullet2"/>
      </w:pPr>
      <w:r w:rsidRPr="001B577A">
        <w:t>treat</w:t>
      </w:r>
      <w:r w:rsidRPr="001B577A">
        <w:t>ing risks</w:t>
      </w:r>
    </w:p>
    <w:p w:rsidR="00000000" w:rsidRPr="001B577A" w:rsidP="001B577A">
      <w:pPr>
        <w:pStyle w:val="ListBullet2"/>
      </w:pPr>
      <w:r w:rsidRPr="001B577A">
        <w:t xml:space="preserve">risk management plans </w:t>
      </w:r>
    </w:p>
    <w:p w:rsidR="00000000" w:rsidRPr="001B577A" w:rsidP="001B577A">
      <w:pPr>
        <w:pStyle w:val="ListBullet"/>
      </w:pPr>
      <w:r w:rsidRPr="001B577A">
        <w:t>sources of information to establish risks</w:t>
      </w:r>
    </w:p>
    <w:p w:rsidR="00000000" w:rsidRPr="001B577A" w:rsidP="001B577A">
      <w:pPr>
        <w:pStyle w:val="ListBullet"/>
      </w:pPr>
      <w:r w:rsidRPr="001B577A">
        <w:t xml:space="preserve">regulation and compliance relevant to risk management in the retail industry </w:t>
      </w:r>
    </w:p>
    <w:p w:rsidR="00000000" w:rsidRPr="001B577A" w:rsidP="001B577A">
      <w:pPr>
        <w:pStyle w:val="ListBullet"/>
      </w:pPr>
      <w:r w:rsidRPr="001B577A">
        <w:t>ISO 31000 - Risk management</w:t>
      </w:r>
    </w:p>
    <w:p w:rsidR="00000000" w:rsidRPr="001B577A" w:rsidP="001B577A">
      <w:pPr>
        <w:pStyle w:val="ListBullet"/>
      </w:pPr>
      <w:r w:rsidRPr="001B577A">
        <w:t>risk identification methods:</w:t>
      </w:r>
    </w:p>
    <w:p w:rsidR="00000000" w:rsidRPr="001B577A" w:rsidP="001B577A">
      <w:pPr>
        <w:pStyle w:val="ListBullet2"/>
      </w:pPr>
      <w:r w:rsidRPr="001B577A">
        <w:t>scenario based</w:t>
      </w:r>
    </w:p>
    <w:p w:rsidR="00000000" w:rsidRPr="001B577A" w:rsidP="001B577A">
      <w:pPr>
        <w:pStyle w:val="ListBullet2"/>
      </w:pPr>
      <w:r w:rsidRPr="001B577A">
        <w:t xml:space="preserve">objective based </w:t>
      </w:r>
    </w:p>
    <w:p w:rsidR="00000000" w:rsidRPr="001B577A" w:rsidP="001B577A">
      <w:pPr>
        <w:pStyle w:val="ListBullet2"/>
      </w:pPr>
      <w:r w:rsidRPr="001B577A">
        <w:t>internal audit</w:t>
      </w:r>
    </w:p>
    <w:p w:rsidR="00000000" w:rsidRPr="001B577A" w:rsidP="001B577A">
      <w:pPr>
        <w:pStyle w:val="ListBullet2"/>
      </w:pPr>
      <w:r w:rsidRPr="001B577A">
        <w:t xml:space="preserve">environmental scanning </w:t>
      </w:r>
    </w:p>
    <w:p w:rsidR="00000000" w:rsidRPr="001B577A" w:rsidP="001B577A">
      <w:pPr>
        <w:pStyle w:val="ListBullet"/>
      </w:pPr>
      <w:r w:rsidRPr="001B577A">
        <w:t>risk treatment options:</w:t>
      </w:r>
    </w:p>
    <w:p w:rsidR="00000000" w:rsidRPr="001B577A" w:rsidP="001B577A">
      <w:pPr>
        <w:pStyle w:val="ListBullet2"/>
      </w:pPr>
      <w:r w:rsidRPr="001B577A">
        <w:t>avoidance</w:t>
      </w:r>
    </w:p>
    <w:p w:rsidR="00000000" w:rsidRPr="001B577A" w:rsidP="001B577A">
      <w:pPr>
        <w:pStyle w:val="ListBullet2"/>
      </w:pPr>
      <w:r w:rsidRPr="001B577A">
        <w:t>reduction</w:t>
      </w:r>
    </w:p>
    <w:p w:rsidR="00000000" w:rsidRPr="001B577A" w:rsidP="001B577A">
      <w:pPr>
        <w:pStyle w:val="ListBullet2"/>
      </w:pPr>
      <w:r w:rsidRPr="001B577A">
        <w:t>sharing</w:t>
      </w:r>
    </w:p>
    <w:p w:rsidR="00000000" w:rsidRPr="001B577A" w:rsidP="001B577A">
      <w:pPr>
        <w:pStyle w:val="ListBullet2"/>
      </w:pPr>
      <w:r w:rsidRPr="001B577A">
        <w:t xml:space="preserve">retention </w:t>
      </w:r>
    </w:p>
    <w:p w:rsidR="00000000" w:rsidRPr="001B577A" w:rsidP="001B577A">
      <w:pPr>
        <w:pStyle w:val="ListBullet"/>
      </w:pPr>
      <w:r w:rsidRPr="001B577A">
        <w:t>commercial impact of risk management both favourable and unfavourable:</w:t>
      </w:r>
    </w:p>
    <w:p w:rsidR="00000000" w:rsidRPr="001B577A" w:rsidP="001B577A">
      <w:pPr>
        <w:pStyle w:val="ListBullet2"/>
      </w:pPr>
      <w:r w:rsidRPr="001B577A">
        <w:t xml:space="preserve">reputation </w:t>
      </w:r>
    </w:p>
    <w:p w:rsidR="00000000" w:rsidRPr="001B577A" w:rsidP="001B577A">
      <w:pPr>
        <w:pStyle w:val="ListBullet2"/>
      </w:pPr>
      <w:r w:rsidRPr="001B577A">
        <w:t xml:space="preserve">fines </w:t>
      </w:r>
    </w:p>
    <w:p w:rsidR="00000000" w:rsidRPr="001B577A" w:rsidP="001B577A">
      <w:pPr>
        <w:pStyle w:val="ListBullet2"/>
      </w:pPr>
      <w:r w:rsidRPr="001B577A">
        <w:t>business closure</w:t>
      </w:r>
    </w:p>
    <w:p w:rsidR="00000000" w:rsidRPr="001B577A" w:rsidP="001B577A">
      <w:pPr>
        <w:pStyle w:val="ListBullet2"/>
      </w:pPr>
      <w:r w:rsidRPr="001B577A">
        <w:t xml:space="preserve">health risk </w:t>
      </w:r>
    </w:p>
    <w:p w:rsidR="00000000" w:rsidRPr="001B577A" w:rsidP="001B577A">
      <w:pPr>
        <w:pStyle w:val="ListBullet2"/>
      </w:pPr>
      <w:r w:rsidRPr="001B577A">
        <w:t xml:space="preserve">team morale </w:t>
      </w:r>
    </w:p>
    <w:p w:rsidR="00000000" w:rsidRPr="001B577A" w:rsidP="001B577A">
      <w:pPr>
        <w:pStyle w:val="ListBullet2"/>
      </w:pPr>
      <w:r w:rsidRPr="001B577A">
        <w:t xml:space="preserve">absenteeism </w:t>
      </w:r>
    </w:p>
    <w:p w:rsidR="00000000" w:rsidRPr="001B577A" w:rsidP="001B577A">
      <w:pPr>
        <w:pStyle w:val="ListBullet"/>
      </w:pPr>
      <w:r w:rsidRPr="001B577A">
        <w:t>retail risks:</w:t>
      </w:r>
    </w:p>
    <w:p w:rsidR="00000000" w:rsidRPr="001B577A" w:rsidP="001B577A">
      <w:pPr>
        <w:pStyle w:val="ListBullet2"/>
      </w:pPr>
      <w:r w:rsidRPr="001B577A">
        <w:t>global risks</w:t>
      </w:r>
    </w:p>
    <w:p w:rsidR="00000000" w:rsidRPr="001B577A" w:rsidP="001B577A">
      <w:pPr>
        <w:pStyle w:val="ListBullet3"/>
      </w:pPr>
      <w:r w:rsidRPr="001B577A">
        <w:t xml:space="preserve">political </w:t>
      </w:r>
    </w:p>
    <w:p w:rsidR="00000000" w:rsidRPr="001B577A" w:rsidP="001B577A">
      <w:pPr>
        <w:pStyle w:val="ListBullet3"/>
      </w:pPr>
      <w:r w:rsidRPr="001B577A">
        <w:t>economic</w:t>
      </w:r>
    </w:p>
    <w:p w:rsidR="00000000" w:rsidRPr="001B577A" w:rsidP="001B577A">
      <w:pPr>
        <w:pStyle w:val="ListBullet3"/>
      </w:pPr>
      <w:r w:rsidRPr="001B577A">
        <w:t>social</w:t>
      </w:r>
    </w:p>
    <w:p w:rsidR="00000000" w:rsidRPr="001B577A" w:rsidP="001B577A">
      <w:pPr>
        <w:pStyle w:val="ListBullet3"/>
      </w:pPr>
      <w:r w:rsidRPr="001B577A">
        <w:t>legal</w:t>
      </w:r>
    </w:p>
    <w:p w:rsidR="00000000" w:rsidRPr="001B577A" w:rsidP="001B577A">
      <w:pPr>
        <w:pStyle w:val="ListBullet3"/>
      </w:pPr>
      <w:r w:rsidRPr="001B577A">
        <w:t xml:space="preserve">technological </w:t>
      </w:r>
    </w:p>
    <w:p w:rsidR="00000000" w:rsidRPr="001B577A" w:rsidP="001B577A">
      <w:pPr>
        <w:pStyle w:val="ListBullet2"/>
      </w:pPr>
      <w:r w:rsidRPr="001B577A">
        <w:t>consumer markets and behavioural change</w:t>
      </w:r>
    </w:p>
    <w:p w:rsidR="00000000" w:rsidRPr="001B577A" w:rsidP="001B577A">
      <w:pPr>
        <w:pStyle w:val="ListBullet2"/>
      </w:pPr>
      <w:r w:rsidRPr="001B577A">
        <w:t>regulation and compliance</w:t>
      </w:r>
    </w:p>
    <w:p w:rsidR="00000000" w:rsidRPr="001B577A" w:rsidP="001B577A">
      <w:pPr>
        <w:pStyle w:val="ListBullet2"/>
      </w:pPr>
      <w:r w:rsidRPr="001B577A">
        <w:t>cost control</w:t>
      </w:r>
    </w:p>
    <w:p w:rsidR="00000000" w:rsidRPr="001B577A" w:rsidP="001B577A">
      <w:pPr>
        <w:pStyle w:val="ListBullet2"/>
      </w:pPr>
      <w:r w:rsidRPr="001B577A">
        <w:t xml:space="preserve">brand image </w:t>
      </w:r>
    </w:p>
    <w:p w:rsidR="00000000" w:rsidRPr="001B577A" w:rsidP="001B577A">
      <w:pPr>
        <w:pStyle w:val="ListBullet2"/>
      </w:pPr>
      <w:r w:rsidRPr="001B577A">
        <w:t xml:space="preserve">supply chain and sourcing </w:t>
      </w:r>
    </w:p>
    <w:p w:rsidR="00000000" w:rsidRPr="001B577A" w:rsidP="001B577A">
      <w:pPr>
        <w:pStyle w:val="ListBullet2"/>
      </w:pPr>
      <w:r w:rsidRPr="001B577A">
        <w:t xml:space="preserve">commercial real estate </w:t>
      </w:r>
    </w:p>
    <w:p w:rsidR="00000000" w:rsidRPr="001B577A" w:rsidP="001B577A">
      <w:pPr>
        <w:pStyle w:val="ListBullet2"/>
      </w:pPr>
      <w:r w:rsidRPr="001B577A">
        <w:t>competition</w:t>
      </w:r>
    </w:p>
    <w:p w:rsidR="00000000" w:rsidRPr="001B577A" w:rsidP="001B577A">
      <w:pPr>
        <w:pStyle w:val="ListBullet2"/>
      </w:pPr>
      <w:r w:rsidRPr="001B577A">
        <w:t>security</w:t>
      </w:r>
    </w:p>
    <w:p w:rsidR="00000000" w:rsidRPr="001B577A" w:rsidP="001B577A">
      <w:pPr>
        <w:pStyle w:val="ListBullet2"/>
      </w:pPr>
      <w:r w:rsidRPr="001B577A">
        <w:t xml:space="preserve">safety. </w:t>
      </w:r>
    </w:p>
    <w:p w:rsidR="00000000" w:rsidRPr="001B577A" w:rsidP="001B577A">
      <w:pPr>
        <w:pStyle w:val="AllowPageBreak"/>
      </w:pPr>
    </w:p>
    <w:p w:rsidR="00000000" w:rsidRPr="001B577A" w:rsidP="001B577A">
      <w:pPr>
        <w:pStyle w:val="Heading1"/>
      </w:pPr>
      <w:bookmarkStart w:id="13" w:name="O_850531"/>
      <w:bookmarkEnd w:id="13"/>
      <w:r w:rsidRPr="001B577A">
        <w:t>Assessment Conditions</w:t>
      </w:r>
    </w:p>
    <w:p w:rsidR="00000000" w:rsidRPr="001B577A" w:rsidP="001A6BAE">
      <w:pPr>
        <w:pStyle w:val="BodyText"/>
      </w:pPr>
      <w:r w:rsidRPr="001B577A">
        <w:t>Skills must be demonstrated in a services industry environment. This can be:</w:t>
      </w:r>
    </w:p>
    <w:p w:rsidR="00000000" w:rsidRPr="001B577A" w:rsidP="001B577A">
      <w:pPr>
        <w:pStyle w:val="ListBullet"/>
      </w:pPr>
      <w:r w:rsidRPr="001B577A">
        <w:t>an industry workplace</w:t>
      </w:r>
    </w:p>
    <w:p w:rsidR="00000000" w:rsidRPr="001B577A" w:rsidP="001B577A">
      <w:pPr>
        <w:pStyle w:val="ListBullet"/>
      </w:pPr>
      <w:r w:rsidRPr="001B577A">
        <w:t>a simulated industry environment.</w:t>
      </w:r>
    </w:p>
    <w:p w:rsidR="00000000" w:rsidRPr="001B577A" w:rsidP="001B577A">
      <w:pPr>
        <w:pStyle w:val="BodyText"/>
      </w:pPr>
    </w:p>
    <w:p w:rsidR="00000000" w:rsidRPr="001B577A" w:rsidP="001A6BAE">
      <w:pPr>
        <w:pStyle w:val="BodyText"/>
      </w:pPr>
      <w:r w:rsidRPr="001B577A">
        <w:t>Assessment must ensure access to:</w:t>
      </w:r>
    </w:p>
    <w:p w:rsidR="00000000" w:rsidRPr="001B577A" w:rsidP="001B577A">
      <w:pPr>
        <w:pStyle w:val="ListBullet"/>
      </w:pPr>
      <w:r w:rsidRPr="001B577A">
        <w:t>relevant documentation:</w:t>
      </w:r>
    </w:p>
    <w:p w:rsidR="00000000" w:rsidRPr="001B577A" w:rsidP="001B577A">
      <w:pPr>
        <w:pStyle w:val="ListBullet2"/>
      </w:pPr>
      <w:r w:rsidRPr="001B577A">
        <w:t>relevant legislation, r</w:t>
      </w:r>
      <w:r w:rsidRPr="001B577A">
        <w:t>egulations, standards and codes</w:t>
      </w:r>
    </w:p>
    <w:p w:rsidR="00000000" w:rsidRPr="001B577A" w:rsidP="001B577A">
      <w:pPr>
        <w:pStyle w:val="ListBullet2"/>
      </w:pPr>
      <w:r w:rsidRPr="001B577A">
        <w:t xml:space="preserve">organisational policies and procedures relevant to risk management as listed in the Knowledge Evidence </w:t>
      </w:r>
    </w:p>
    <w:p w:rsidR="00000000" w:rsidRPr="001B577A" w:rsidP="001B577A">
      <w:pPr>
        <w:pStyle w:val="ListBullet2"/>
      </w:pPr>
      <w:r w:rsidRPr="001B577A">
        <w:t xml:space="preserve">existing risk management plan </w:t>
      </w:r>
    </w:p>
    <w:p w:rsidR="00000000" w:rsidRPr="001B577A" w:rsidP="001B577A">
      <w:pPr>
        <w:pStyle w:val="ListBullet"/>
      </w:pPr>
      <w:r w:rsidRPr="001B577A">
        <w:t>internal and external stakeholders with whom to consult; these can be:</w:t>
      </w:r>
    </w:p>
    <w:p w:rsidR="00000000" w:rsidRPr="001B577A" w:rsidP="001B577A">
      <w:pPr>
        <w:pStyle w:val="ListBullet2"/>
      </w:pPr>
      <w:r w:rsidRPr="001B577A">
        <w:t>individuals in a</w:t>
      </w:r>
      <w:r w:rsidRPr="001B577A">
        <w:t>n industry workplace, or</w:t>
      </w:r>
    </w:p>
    <w:p w:rsidR="00000000" w:rsidRPr="001B577A" w:rsidP="001B577A">
      <w:pPr>
        <w:pStyle w:val="ListBullet2"/>
      </w:pPr>
      <w:r w:rsidRPr="001B577A">
        <w:t xml:space="preserve">individuals who participate in role plays or simulated activities, set up for the purpose of assessment, in a simulated industry environment </w:t>
      </w:r>
    </w:p>
    <w:p w:rsidR="00000000" w:rsidRPr="001B577A" w:rsidP="001B577A">
      <w:pPr>
        <w:pStyle w:val="BodyText"/>
      </w:pPr>
    </w:p>
    <w:p w:rsidR="00000000" w:rsidRPr="001B577A" w:rsidP="001A6BAE">
      <w:pPr>
        <w:pStyle w:val="BodyText"/>
      </w:pPr>
      <w:r w:rsidRPr="001B577A">
        <w:t>Assessors must satisfy the Standards for Registered Training Organisations’</w:t>
      </w:r>
      <w:r w:rsidRPr="001B577A">
        <w:t xml:space="preserve"> requirements for assessors.</w:t>
      </w:r>
    </w:p>
    <w:p w:rsidR="00000000" w:rsidRPr="001B577A" w:rsidP="001B577A">
      <w:pPr>
        <w:pStyle w:val="Heading1"/>
      </w:pPr>
      <w:bookmarkStart w:id="14" w:name="O_850534"/>
      <w:bookmarkEnd w:id="14"/>
      <w:r w:rsidRPr="001B577A">
        <w:t>Links</w:t>
      </w:r>
    </w:p>
    <w:p w:rsidR="00000000" w:rsidRPr="001B577A" w:rsidP="001A6BAE">
      <w:pPr>
        <w:pStyle w:val="BodyText"/>
      </w:pPr>
      <w:r w:rsidRPr="001B577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C226EF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1B577A" w:rsidP="001B577A"/>
    <w:sectPr w:rsidSect="001B577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7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77A" w:rsidRPr="001A6BAE" w:rsidP="001A6B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7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BAE" w:rsidP="001B57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A6BAE" w:rsidP="001B57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1A6BAE" w:rsidP="001B577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77A" w:rsidP="001B57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A6BAE">
      <w:t>Approved</w:t>
    </w:r>
    <w:r w:rsidR="001A6BA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A6BA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A6BAE">
      <w:rPr>
        <w:noProof/>
      </w:rPr>
      <w:t>4</w:t>
    </w:r>
    <w:r>
      <w:rPr>
        <w:noProof/>
      </w:rPr>
      <w:fldChar w:fldCharType="end"/>
    </w:r>
  </w:p>
  <w:p w:rsidR="001B577A" w:rsidP="001B57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A6BA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A6BAE">
      <w:t>Service and Creative Skills Australia</w:t>
    </w:r>
    <w:r w:rsidR="001A6BAE">
      <w:fldChar w:fldCharType="end"/>
    </w:r>
  </w:p>
  <w:p w:rsidR="001B577A" w:rsidP="001B57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7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B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577A" w:rsidRPr="001A6BAE" w:rsidP="001A6B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7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BAE" w:rsidRPr="002D2AF8" w:rsidP="001B57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SIRXRSK003 Manage risk in the retail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A6BAE" w:rsidP="001B577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77A" w:rsidRPr="002D2AF8" w:rsidP="001B57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A6BAE">
      <w:t>SIRXRSK003 Manage risk in the retail environment</w:t>
    </w:r>
    <w:r w:rsidR="001A6BA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A6BAE">
      <w:rPr>
        <w:noProof/>
      </w:rPr>
      <w:t>2 March 2025</w:t>
    </w:r>
    <w:r>
      <w:fldChar w:fldCharType="end"/>
    </w:r>
  </w:p>
  <w:p w:rsidR="001B577A" w:rsidP="001B57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D8075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9A6E8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CC6C1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57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57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57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57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57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57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57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57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57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57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57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577A"/>
  </w:style>
  <w:style w:type="character" w:customStyle="1" w:styleId="Heading1Char">
    <w:name w:val="Heading 1 Char"/>
    <w:basedOn w:val="DefaultParagraphFont"/>
    <w:link w:val="Heading1"/>
    <w:rsid w:val="001B57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57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577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B577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B577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B577A"/>
    <w:rPr>
      <w:b/>
      <w:spacing w:val="0"/>
    </w:rPr>
  </w:style>
  <w:style w:type="paragraph" w:styleId="ListBullet2">
    <w:name w:val="List Bullet 2"/>
    <w:basedOn w:val="List2"/>
    <w:rsid w:val="001B577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B57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57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B577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B57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57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57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57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57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57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57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57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57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57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57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57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57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57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57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57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57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577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B57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B57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57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57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B57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57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57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57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57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57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57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57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577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B577A"/>
    <w:rPr>
      <w:i/>
    </w:rPr>
  </w:style>
  <w:style w:type="paragraph" w:styleId="Caption">
    <w:name w:val="caption"/>
    <w:basedOn w:val="BodyText"/>
    <w:next w:val="Normal"/>
    <w:qFormat/>
    <w:rsid w:val="001B57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57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57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577A"/>
  </w:style>
  <w:style w:type="paragraph" w:styleId="TableofFigures">
    <w:name w:val="table of figures"/>
    <w:basedOn w:val="Normal"/>
    <w:next w:val="Normal"/>
    <w:semiHidden/>
    <w:rsid w:val="001B57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577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B577A"/>
    <w:rPr>
      <w:rFonts w:ascii="Wingdings" w:hAnsi="Wingdings"/>
    </w:rPr>
  </w:style>
  <w:style w:type="paragraph" w:customStyle="1" w:styleId="TableHeading">
    <w:name w:val="Table Heading"/>
    <w:basedOn w:val="HeadingBase"/>
    <w:rsid w:val="001B57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577A"/>
    <w:rPr>
      <w:color w:val="0033CC"/>
      <w:u w:val="none"/>
    </w:rPr>
  </w:style>
  <w:style w:type="paragraph" w:customStyle="1" w:styleId="BodyTextRight">
    <w:name w:val="Body Text Right"/>
    <w:basedOn w:val="BodyText"/>
    <w:rsid w:val="001B57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57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577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57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57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57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577A"/>
    <w:rPr>
      <w:sz w:val="32"/>
    </w:rPr>
  </w:style>
  <w:style w:type="paragraph" w:customStyle="1" w:styleId="HeadingProcedure">
    <w:name w:val="Heading Procedure"/>
    <w:basedOn w:val="HeadingBase"/>
    <w:next w:val="Normal"/>
    <w:rsid w:val="001B57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577A"/>
    <w:pPr>
      <w:spacing w:before="60" w:after="60"/>
    </w:pPr>
  </w:style>
  <w:style w:type="paragraph" w:styleId="ListContinue">
    <w:name w:val="List Continue"/>
    <w:basedOn w:val="List"/>
    <w:rsid w:val="001B577A"/>
    <w:pPr>
      <w:ind w:firstLine="0"/>
    </w:pPr>
  </w:style>
  <w:style w:type="paragraph" w:customStyle="1" w:styleId="ListNote">
    <w:name w:val="List Note"/>
    <w:basedOn w:val="List"/>
    <w:rsid w:val="001B57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57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57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577A"/>
    <w:rPr>
      <w:rFonts w:ascii="Courier New" w:hAnsi="Courier New"/>
    </w:rPr>
  </w:style>
  <w:style w:type="paragraph" w:customStyle="1" w:styleId="NoteBullet">
    <w:name w:val="Note Bullet"/>
    <w:basedOn w:val="Note"/>
    <w:rsid w:val="001B57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57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57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57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577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B57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57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577A"/>
    <w:rPr>
      <w:b/>
      <w:smallCaps/>
    </w:rPr>
  </w:style>
  <w:style w:type="paragraph" w:customStyle="1" w:styleId="TableListNumber">
    <w:name w:val="Table List Number"/>
    <w:basedOn w:val="ListNumber"/>
    <w:rsid w:val="001B57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57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577A"/>
    <w:pPr>
      <w:numPr>
        <w:numId w:val="10"/>
      </w:numPr>
    </w:pPr>
  </w:style>
  <w:style w:type="paragraph" w:customStyle="1" w:styleId="ListAlpha2">
    <w:name w:val="List Alpha 2"/>
    <w:basedOn w:val="List2"/>
    <w:rsid w:val="001B577A"/>
    <w:pPr>
      <w:numPr>
        <w:numId w:val="9"/>
      </w:numPr>
    </w:pPr>
  </w:style>
  <w:style w:type="paragraph" w:styleId="List2">
    <w:name w:val="List 2"/>
    <w:basedOn w:val="BodyText"/>
    <w:rsid w:val="001B57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57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57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577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B577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B577A"/>
    <w:pPr>
      <w:numPr>
        <w:numId w:val="5"/>
      </w:numPr>
    </w:pPr>
  </w:style>
  <w:style w:type="paragraph" w:styleId="ListContinue2">
    <w:name w:val="List Continue 2"/>
    <w:basedOn w:val="List2"/>
    <w:rsid w:val="001B577A"/>
    <w:pPr>
      <w:ind w:firstLine="0"/>
    </w:pPr>
  </w:style>
  <w:style w:type="paragraph" w:styleId="ListContinue3">
    <w:name w:val="List Continue 3"/>
    <w:basedOn w:val="List3"/>
    <w:rsid w:val="001B577A"/>
    <w:pPr>
      <w:ind w:left="1021" w:firstLine="0"/>
    </w:pPr>
  </w:style>
  <w:style w:type="paragraph" w:styleId="ListContinue4">
    <w:name w:val="List Continue 4"/>
    <w:basedOn w:val="List4"/>
    <w:rsid w:val="001B577A"/>
    <w:pPr>
      <w:ind w:firstLine="0"/>
    </w:pPr>
  </w:style>
  <w:style w:type="paragraph" w:styleId="ListContinue5">
    <w:name w:val="List Continue 5"/>
    <w:basedOn w:val="List5"/>
    <w:rsid w:val="001B577A"/>
    <w:pPr>
      <w:ind w:firstLine="0"/>
    </w:pPr>
  </w:style>
  <w:style w:type="paragraph" w:styleId="ListNumber3">
    <w:name w:val="List Number 3"/>
    <w:basedOn w:val="List3"/>
    <w:rsid w:val="001B577A"/>
    <w:pPr>
      <w:numPr>
        <w:numId w:val="6"/>
      </w:numPr>
    </w:pPr>
  </w:style>
  <w:style w:type="paragraph" w:styleId="ListNumber4">
    <w:name w:val="List Number 4"/>
    <w:basedOn w:val="List4"/>
    <w:rsid w:val="001B577A"/>
    <w:pPr>
      <w:numPr>
        <w:numId w:val="7"/>
      </w:numPr>
    </w:pPr>
  </w:style>
  <w:style w:type="paragraph" w:styleId="ListNumber5">
    <w:name w:val="List Number 5"/>
    <w:basedOn w:val="List5"/>
    <w:rsid w:val="001B577A"/>
    <w:pPr>
      <w:numPr>
        <w:numId w:val="8"/>
      </w:numPr>
    </w:pPr>
  </w:style>
  <w:style w:type="paragraph" w:styleId="BlockText">
    <w:name w:val="Block Text"/>
    <w:basedOn w:val="Normal"/>
    <w:rsid w:val="001B57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57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577A"/>
    <w:rPr>
      <w:sz w:val="16"/>
      <w:vertAlign w:val="superscript"/>
    </w:rPr>
  </w:style>
  <w:style w:type="character" w:customStyle="1" w:styleId="Symbols">
    <w:name w:val="Symbols"/>
    <w:basedOn w:val="DefaultParagraphFont"/>
    <w:rsid w:val="001B577A"/>
    <w:rPr>
      <w:rFonts w:ascii="Symbol" w:hAnsi="Symbol"/>
    </w:rPr>
  </w:style>
  <w:style w:type="character" w:customStyle="1" w:styleId="MenuOptions">
    <w:name w:val="Menu Options"/>
    <w:basedOn w:val="DefaultParagraphFont"/>
    <w:rsid w:val="001B57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577A"/>
    <w:rPr>
      <w:b/>
    </w:rPr>
  </w:style>
  <w:style w:type="character" w:customStyle="1" w:styleId="Underlined">
    <w:name w:val="Underlined"/>
    <w:basedOn w:val="DefaultParagraphFont"/>
    <w:rsid w:val="001B577A"/>
    <w:rPr>
      <w:u w:val="single"/>
    </w:rPr>
  </w:style>
  <w:style w:type="paragraph" w:customStyle="1" w:styleId="TableBodyTextRight">
    <w:name w:val="Table Body Text Right"/>
    <w:basedOn w:val="TableBodyText"/>
    <w:rsid w:val="001B57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577A"/>
    <w:rPr>
      <w:sz w:val="18"/>
    </w:rPr>
  </w:style>
  <w:style w:type="paragraph" w:customStyle="1" w:styleId="BodySmallRight">
    <w:name w:val="Body Small Right"/>
    <w:basedOn w:val="BodyTextRight"/>
    <w:rsid w:val="001B577A"/>
    <w:rPr>
      <w:sz w:val="18"/>
      <w:szCs w:val="18"/>
    </w:rPr>
  </w:style>
  <w:style w:type="paragraph" w:customStyle="1" w:styleId="MarginEdition">
    <w:name w:val="Margin Edition"/>
    <w:basedOn w:val="MarginNote"/>
    <w:rsid w:val="001B57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577A"/>
    <w:rPr>
      <w:sz w:val="2"/>
      <w:szCs w:val="2"/>
    </w:rPr>
  </w:style>
  <w:style w:type="character" w:customStyle="1" w:styleId="Small">
    <w:name w:val="Small"/>
    <w:basedOn w:val="DefaultParagraphFont"/>
    <w:rsid w:val="001B577A"/>
    <w:rPr>
      <w:sz w:val="16"/>
    </w:rPr>
  </w:style>
  <w:style w:type="paragraph" w:customStyle="1" w:styleId="WideTable">
    <w:name w:val="Wide Table"/>
    <w:basedOn w:val="Normal"/>
    <w:rsid w:val="001B57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577A"/>
  </w:style>
  <w:style w:type="paragraph" w:styleId="Quote">
    <w:name w:val="Quote"/>
    <w:basedOn w:val="Heading1"/>
    <w:link w:val="QuoteChar"/>
    <w:qFormat/>
    <w:rsid w:val="001B57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57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577A"/>
    <w:pPr>
      <w:pageBreakBefore/>
    </w:pPr>
  </w:style>
  <w:style w:type="paragraph" w:customStyle="1" w:styleId="Border">
    <w:name w:val="Border"/>
    <w:basedOn w:val="Normal"/>
    <w:qFormat/>
    <w:rsid w:val="001B57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57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57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57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57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57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57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57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57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577A"/>
    <w:rPr>
      <w:u w:val="single"/>
    </w:rPr>
  </w:style>
  <w:style w:type="character" w:customStyle="1" w:styleId="BoldandItalics">
    <w:name w:val="Bold and Italics"/>
    <w:qFormat/>
    <w:rsid w:val="001B577A"/>
    <w:rPr>
      <w:b/>
      <w:i/>
      <w:u w:val="none"/>
    </w:rPr>
  </w:style>
  <w:style w:type="paragraph" w:styleId="BalloonText">
    <w:name w:val="Balloon Text"/>
    <w:basedOn w:val="Normal"/>
    <w:link w:val="BalloonTextChar"/>
    <w:rsid w:val="001B57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57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57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57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57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57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577A"/>
    <w:pPr>
      <w:spacing w:before="0" w:after="0"/>
    </w:pPr>
  </w:style>
  <w:style w:type="paragraph" w:customStyle="1" w:styleId="BodyTextBold">
    <w:name w:val="Body Text Bold"/>
    <w:basedOn w:val="BodyText"/>
    <w:qFormat/>
    <w:rsid w:val="001B577A"/>
    <w:rPr>
      <w:b/>
    </w:rPr>
  </w:style>
  <w:style w:type="character" w:styleId="Hyperlink">
    <w:name w:val="Hyperlink"/>
    <w:basedOn w:val="DefaultParagraphFont"/>
    <w:uiPriority w:val="99"/>
    <w:unhideWhenUsed/>
    <w:rsid w:val="001A6B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815</Words>
  <Characters>5462</Characters>
  <Application>Microsoft Office Word</Application>
  <DocSecurity>0</DocSecurity>
  <Lines>202</Lines>
  <Paragraphs>153</Paragraphs>
  <ScaleCrop>false</ScaleCrop>
  <Company>Author-it Software Corporation Ltd.</Company>
  <LinksUpToDate>false</LinksUpToDate>
  <CharactersWithSpaces>6124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SIRXRSK003 Manage risk in the retail environment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2025-03-01T14:10:00Z</dcterms:created>
  <dcterms:modified xsi:type="dcterms:W3CDTF">2025-03-01T14:10:00Z</dcterms:modified>
</cp:coreProperties>
</file>