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98F" w:rsidP="006A1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SIRXRSK003 Manage risk in the retail environment</w:t>
      </w:r>
      <w:r>
        <w:fldChar w:fldCharType="end"/>
      </w:r>
    </w:p>
    <w:p w:rsidR="006A198F" w:rsidP="006A198F">
      <w:pPr>
        <w:pStyle w:val="Version"/>
        <w:sectPr w:rsidSect="009B2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0FC" w:rsidP="009B20FC">
      <w:pPr>
        <w:pStyle w:val="SuperHeading"/>
      </w:pPr>
      <w:r w:rsidRPr="009B20FC">
        <w:t>Assessment Requirements for SIRXRSK003 Manage risk in the retail environment</w:t>
      </w:r>
    </w:p>
    <w:p w:rsidR="00000000" w:rsidRPr="009B20FC" w:rsidP="009B20FC">
      <w:pPr>
        <w:pStyle w:val="Heading1"/>
      </w:pPr>
      <w:bookmarkStart w:id="1" w:name="O_850528"/>
      <w:bookmarkEnd w:id="1"/>
      <w:r w:rsidRPr="009B20FC">
        <w:t>Modification History</w:t>
      </w:r>
    </w:p>
    <w:p w:rsidR="00000000" w:rsidRPr="009B20FC" w:rsidP="006A198F">
      <w:pPr>
        <w:pStyle w:val="BodyText"/>
      </w:pPr>
      <w:r w:rsidRPr="009B20FC">
        <w:t>Not applicable.</w:t>
      </w:r>
    </w:p>
    <w:p w:rsidR="00000000" w:rsidRPr="009B20FC" w:rsidP="009B20FC">
      <w:pPr>
        <w:pStyle w:val="Heading1"/>
      </w:pPr>
      <w:bookmarkStart w:id="2" w:name="O_850529"/>
      <w:bookmarkEnd w:id="2"/>
      <w:r w:rsidRPr="009B20FC">
        <w:t>Performance Evidence</w:t>
      </w:r>
    </w:p>
    <w:p w:rsidR="00000000" w:rsidRPr="009B20FC" w:rsidP="006A198F">
      <w:pPr>
        <w:pStyle w:val="BodyText"/>
      </w:pPr>
      <w:r w:rsidRPr="009B20FC">
        <w:t>Evidence of the ability to co</w:t>
      </w:r>
      <w:r w:rsidRPr="009B20FC">
        <w:t>mplete tasks outlined in elements and performance criteria of this unit in the context of the job role, and:</w:t>
      </w:r>
    </w:p>
    <w:p w:rsidR="00000000" w:rsidRPr="009B20FC" w:rsidP="009B20FC">
      <w:pPr>
        <w:pStyle w:val="ListBullet"/>
      </w:pPr>
      <w:r w:rsidRPr="009B20FC">
        <w:t>identify and analyse one internal and one external risk for one of the following:</w:t>
      </w:r>
    </w:p>
    <w:p w:rsidR="00000000" w:rsidRPr="009B20FC" w:rsidP="009B20FC">
      <w:pPr>
        <w:pStyle w:val="ListBullet2"/>
      </w:pPr>
      <w:r w:rsidRPr="009B20FC">
        <w:t>retail organisation</w:t>
      </w:r>
    </w:p>
    <w:p w:rsidR="00000000" w:rsidRPr="009B20FC" w:rsidP="009B20FC">
      <w:pPr>
        <w:pStyle w:val="ListBullet2"/>
      </w:pPr>
      <w:r w:rsidRPr="009B20FC">
        <w:t>retail department</w:t>
      </w:r>
    </w:p>
    <w:p w:rsidR="00000000" w:rsidRPr="009B20FC" w:rsidP="009B20FC">
      <w:pPr>
        <w:pStyle w:val="ListBullet2"/>
      </w:pPr>
      <w:r w:rsidRPr="009B20FC">
        <w:t>retail function</w:t>
      </w:r>
    </w:p>
    <w:p w:rsidR="00000000" w:rsidRPr="009B20FC" w:rsidP="009B20FC">
      <w:pPr>
        <w:pStyle w:val="ListBullet"/>
      </w:pPr>
      <w:r w:rsidRPr="009B20FC">
        <w:t xml:space="preserve">develop </w:t>
      </w:r>
      <w:r w:rsidRPr="009B20FC">
        <w:t>and implement a risk management plan for the management of one of the above identified risks, covering:</w:t>
      </w:r>
    </w:p>
    <w:p w:rsidR="00000000" w:rsidRPr="009B20FC" w:rsidP="009B20FC">
      <w:pPr>
        <w:pStyle w:val="ListBullet2"/>
      </w:pPr>
      <w:r w:rsidRPr="009B20FC">
        <w:t>an assessment of potential impact of the risk</w:t>
      </w:r>
    </w:p>
    <w:p w:rsidR="00000000" w:rsidRPr="009B20FC" w:rsidP="009B20FC">
      <w:pPr>
        <w:pStyle w:val="ListBullet2"/>
      </w:pPr>
      <w:r w:rsidRPr="009B20FC">
        <w:t>action to be taken to mitigate and treat the risk</w:t>
      </w:r>
    </w:p>
    <w:p w:rsidR="00000000" w:rsidRPr="009B20FC" w:rsidP="009B20FC">
      <w:pPr>
        <w:pStyle w:val="ListBullet"/>
      </w:pPr>
      <w:r w:rsidRPr="009B20FC">
        <w:t>review and document outcomes of the risk management pl</w:t>
      </w:r>
      <w:r w:rsidRPr="009B20FC">
        <w:t xml:space="preserve">an. </w:t>
      </w:r>
    </w:p>
    <w:p w:rsidR="00000000" w:rsidRPr="009B20FC" w:rsidP="009B20FC">
      <w:pPr>
        <w:pStyle w:val="AllowPageBreak"/>
      </w:pPr>
    </w:p>
    <w:p w:rsidR="00000000" w:rsidRPr="009B20FC" w:rsidP="009B20FC">
      <w:pPr>
        <w:pStyle w:val="Heading1"/>
      </w:pPr>
      <w:bookmarkStart w:id="3" w:name="O_850530"/>
      <w:bookmarkEnd w:id="3"/>
      <w:r w:rsidRPr="009B20FC">
        <w:t>Knowledge Evidence</w:t>
      </w:r>
    </w:p>
    <w:p w:rsidR="00000000" w:rsidRPr="009B20FC" w:rsidP="006A198F">
      <w:pPr>
        <w:pStyle w:val="BodyText"/>
      </w:pPr>
      <w:r w:rsidRPr="009B20FC">
        <w:t>Demonstrated knowledge required to complete the tasks outlined in elements and performance criteria of this unit:</w:t>
      </w:r>
    </w:p>
    <w:p w:rsidR="00000000" w:rsidRPr="009B20FC" w:rsidP="009B20FC">
      <w:pPr>
        <w:pStyle w:val="ListBullet"/>
      </w:pPr>
      <w:r w:rsidRPr="009B20FC">
        <w:t>organisational policies and procedures relevant to:</w:t>
      </w:r>
    </w:p>
    <w:p w:rsidR="00000000" w:rsidRPr="009B20FC" w:rsidP="009B20FC">
      <w:pPr>
        <w:pStyle w:val="ListBullet2"/>
      </w:pPr>
      <w:r w:rsidRPr="009B20FC">
        <w:t>identifying risks</w:t>
      </w:r>
    </w:p>
    <w:p w:rsidR="00000000" w:rsidRPr="009B20FC" w:rsidP="009B20FC">
      <w:pPr>
        <w:pStyle w:val="ListBullet2"/>
      </w:pPr>
      <w:r w:rsidRPr="009B20FC">
        <w:t>assessing risks</w:t>
      </w:r>
    </w:p>
    <w:p w:rsidR="00000000" w:rsidRPr="009B20FC" w:rsidP="009B20FC">
      <w:pPr>
        <w:pStyle w:val="ListBullet2"/>
      </w:pPr>
      <w:r w:rsidRPr="009B20FC">
        <w:t>treating risks</w:t>
      </w:r>
    </w:p>
    <w:p w:rsidR="00000000" w:rsidRPr="009B20FC" w:rsidP="009B20FC">
      <w:pPr>
        <w:pStyle w:val="ListBullet2"/>
      </w:pPr>
      <w:r w:rsidRPr="009B20FC">
        <w:t xml:space="preserve">risk management plans </w:t>
      </w:r>
    </w:p>
    <w:p w:rsidR="00000000" w:rsidRPr="009B20FC" w:rsidP="009B20FC">
      <w:pPr>
        <w:pStyle w:val="ListBullet"/>
      </w:pPr>
      <w:r w:rsidRPr="009B20FC">
        <w:t>sources of information to establish risks</w:t>
      </w:r>
    </w:p>
    <w:p w:rsidR="00000000" w:rsidRPr="009B20FC" w:rsidP="009B20FC">
      <w:pPr>
        <w:pStyle w:val="ListBullet"/>
      </w:pPr>
      <w:r w:rsidRPr="009B20FC">
        <w:t xml:space="preserve">regulation and compliance relevant to risk management in the retail industry </w:t>
      </w:r>
    </w:p>
    <w:p w:rsidR="00000000" w:rsidRPr="009B20FC" w:rsidP="009B20FC">
      <w:pPr>
        <w:pStyle w:val="ListBullet"/>
      </w:pPr>
      <w:r w:rsidRPr="009B20FC">
        <w:t>ISO 31000 - Risk management</w:t>
      </w:r>
    </w:p>
    <w:p w:rsidR="00000000" w:rsidRPr="009B20FC" w:rsidP="009B20FC">
      <w:pPr>
        <w:pStyle w:val="ListBullet"/>
      </w:pPr>
      <w:r w:rsidRPr="009B20FC">
        <w:t>risk identification methods:</w:t>
      </w:r>
    </w:p>
    <w:p w:rsidR="00000000" w:rsidRPr="009B20FC" w:rsidP="009B20FC">
      <w:pPr>
        <w:pStyle w:val="ListBullet2"/>
      </w:pPr>
      <w:r w:rsidRPr="009B20FC">
        <w:t>scenario based</w:t>
      </w:r>
    </w:p>
    <w:p w:rsidR="00000000" w:rsidRPr="009B20FC" w:rsidP="009B20FC">
      <w:pPr>
        <w:pStyle w:val="ListBullet2"/>
      </w:pPr>
      <w:r w:rsidRPr="009B20FC">
        <w:t xml:space="preserve">objective based </w:t>
      </w:r>
    </w:p>
    <w:p w:rsidR="00000000" w:rsidRPr="009B20FC" w:rsidP="009B20FC">
      <w:pPr>
        <w:pStyle w:val="ListBullet2"/>
      </w:pPr>
      <w:r w:rsidRPr="009B20FC">
        <w:t>internal audit</w:t>
      </w:r>
    </w:p>
    <w:p w:rsidR="00000000" w:rsidRPr="009B20FC" w:rsidP="009B20FC">
      <w:pPr>
        <w:pStyle w:val="ListBullet2"/>
      </w:pPr>
      <w:r w:rsidRPr="009B20FC">
        <w:t xml:space="preserve">environmental scanning </w:t>
      </w:r>
    </w:p>
    <w:p w:rsidR="00000000" w:rsidRPr="009B20FC" w:rsidP="009B20FC">
      <w:pPr>
        <w:pStyle w:val="ListBullet"/>
      </w:pPr>
      <w:r w:rsidRPr="009B20FC">
        <w:t>risk treatment options:</w:t>
      </w:r>
    </w:p>
    <w:p w:rsidR="00000000" w:rsidRPr="009B20FC" w:rsidP="009B20FC">
      <w:pPr>
        <w:pStyle w:val="ListBullet2"/>
      </w:pPr>
      <w:r w:rsidRPr="009B20FC">
        <w:t>avoidance</w:t>
      </w:r>
    </w:p>
    <w:p w:rsidR="00000000" w:rsidRPr="009B20FC" w:rsidP="009B20FC">
      <w:pPr>
        <w:pStyle w:val="ListBullet2"/>
      </w:pPr>
      <w:r w:rsidRPr="009B20FC">
        <w:t>reduction</w:t>
      </w:r>
    </w:p>
    <w:p w:rsidR="00000000" w:rsidRPr="009B20FC" w:rsidP="009B20FC">
      <w:pPr>
        <w:pStyle w:val="ListBullet2"/>
      </w:pPr>
      <w:r w:rsidRPr="009B20FC">
        <w:t>sharing</w:t>
      </w:r>
    </w:p>
    <w:p w:rsidR="00000000" w:rsidRPr="009B20FC" w:rsidP="009B20FC">
      <w:pPr>
        <w:pStyle w:val="ListBullet2"/>
      </w:pPr>
      <w:r w:rsidRPr="009B20FC">
        <w:t xml:space="preserve">retention </w:t>
      </w:r>
    </w:p>
    <w:p w:rsidR="00000000" w:rsidRPr="009B20FC" w:rsidP="009B20FC">
      <w:pPr>
        <w:pStyle w:val="ListBullet"/>
      </w:pPr>
      <w:r w:rsidRPr="009B20FC">
        <w:t>commercial impact of risk management both favourable and unfavourable:</w:t>
      </w:r>
    </w:p>
    <w:p w:rsidR="00000000" w:rsidRPr="009B20FC" w:rsidP="009B20FC">
      <w:pPr>
        <w:pStyle w:val="ListBullet2"/>
      </w:pPr>
      <w:r w:rsidRPr="009B20FC">
        <w:t xml:space="preserve">reputation </w:t>
      </w:r>
    </w:p>
    <w:p w:rsidR="00000000" w:rsidRPr="009B20FC" w:rsidP="009B20FC">
      <w:pPr>
        <w:pStyle w:val="ListBullet2"/>
      </w:pPr>
      <w:r w:rsidRPr="009B20FC">
        <w:t xml:space="preserve">fines </w:t>
      </w:r>
    </w:p>
    <w:p w:rsidR="00000000" w:rsidRPr="009B20FC" w:rsidP="009B20FC">
      <w:pPr>
        <w:pStyle w:val="ListBullet2"/>
      </w:pPr>
      <w:r w:rsidRPr="009B20FC">
        <w:t>business closure</w:t>
      </w:r>
    </w:p>
    <w:p w:rsidR="00000000" w:rsidRPr="009B20FC" w:rsidP="009B20FC">
      <w:pPr>
        <w:pStyle w:val="ListBullet2"/>
      </w:pPr>
      <w:r w:rsidRPr="009B20FC">
        <w:t xml:space="preserve">health risk </w:t>
      </w:r>
    </w:p>
    <w:p w:rsidR="00000000" w:rsidRPr="009B20FC" w:rsidP="009B20FC">
      <w:pPr>
        <w:pStyle w:val="ListBullet2"/>
      </w:pPr>
      <w:r w:rsidRPr="009B20FC">
        <w:t xml:space="preserve">team morale </w:t>
      </w:r>
    </w:p>
    <w:p w:rsidR="00000000" w:rsidRPr="009B20FC" w:rsidP="009B20FC">
      <w:pPr>
        <w:pStyle w:val="ListBullet2"/>
      </w:pPr>
      <w:r w:rsidRPr="009B20FC">
        <w:t xml:space="preserve">absenteeism </w:t>
      </w:r>
    </w:p>
    <w:p w:rsidR="00000000" w:rsidRPr="009B20FC" w:rsidP="009B20FC">
      <w:pPr>
        <w:pStyle w:val="ListBullet"/>
      </w:pPr>
      <w:r w:rsidRPr="009B20FC">
        <w:t>ret</w:t>
      </w:r>
      <w:r w:rsidRPr="009B20FC">
        <w:t>ail risks:</w:t>
      </w:r>
    </w:p>
    <w:p w:rsidR="00000000" w:rsidRPr="009B20FC" w:rsidP="009B20FC">
      <w:pPr>
        <w:pStyle w:val="ListBullet2"/>
      </w:pPr>
      <w:r w:rsidRPr="009B20FC">
        <w:t>global risks</w:t>
      </w:r>
    </w:p>
    <w:p w:rsidR="00000000" w:rsidRPr="009B20FC" w:rsidP="009B20FC">
      <w:pPr>
        <w:pStyle w:val="ListBullet3"/>
      </w:pPr>
      <w:r w:rsidRPr="009B20FC">
        <w:t xml:space="preserve">political </w:t>
      </w:r>
    </w:p>
    <w:p w:rsidR="00000000" w:rsidRPr="009B20FC" w:rsidP="009B20FC">
      <w:pPr>
        <w:pStyle w:val="ListBullet3"/>
      </w:pPr>
      <w:r w:rsidRPr="009B20FC">
        <w:t>economic</w:t>
      </w:r>
    </w:p>
    <w:p w:rsidR="00000000" w:rsidRPr="009B20FC" w:rsidP="009B20FC">
      <w:pPr>
        <w:pStyle w:val="ListBullet3"/>
      </w:pPr>
      <w:r w:rsidRPr="009B20FC">
        <w:t>social</w:t>
      </w:r>
    </w:p>
    <w:p w:rsidR="00000000" w:rsidRPr="009B20FC" w:rsidP="009B20FC">
      <w:pPr>
        <w:pStyle w:val="ListBullet3"/>
      </w:pPr>
      <w:r w:rsidRPr="009B20FC">
        <w:t>legal</w:t>
      </w:r>
    </w:p>
    <w:p w:rsidR="00000000" w:rsidRPr="009B20FC" w:rsidP="009B20FC">
      <w:pPr>
        <w:pStyle w:val="ListBullet3"/>
      </w:pPr>
      <w:r w:rsidRPr="009B20FC">
        <w:t xml:space="preserve">technological </w:t>
      </w:r>
    </w:p>
    <w:p w:rsidR="00000000" w:rsidRPr="009B20FC" w:rsidP="009B20FC">
      <w:pPr>
        <w:pStyle w:val="ListBullet2"/>
      </w:pPr>
      <w:r w:rsidRPr="009B20FC">
        <w:t>consumer markets and behavioural change</w:t>
      </w:r>
    </w:p>
    <w:p w:rsidR="00000000" w:rsidRPr="009B20FC" w:rsidP="009B20FC">
      <w:pPr>
        <w:pStyle w:val="ListBullet2"/>
      </w:pPr>
      <w:r w:rsidRPr="009B20FC">
        <w:t>regulation and compliance</w:t>
      </w:r>
    </w:p>
    <w:p w:rsidR="00000000" w:rsidRPr="009B20FC" w:rsidP="009B20FC">
      <w:pPr>
        <w:pStyle w:val="ListBullet2"/>
      </w:pPr>
      <w:r w:rsidRPr="009B20FC">
        <w:t>cost control</w:t>
      </w:r>
    </w:p>
    <w:p w:rsidR="00000000" w:rsidRPr="009B20FC" w:rsidP="009B20FC">
      <w:pPr>
        <w:pStyle w:val="ListBullet2"/>
      </w:pPr>
      <w:r w:rsidRPr="009B20FC">
        <w:t xml:space="preserve">brand image </w:t>
      </w:r>
    </w:p>
    <w:p w:rsidR="00000000" w:rsidRPr="009B20FC" w:rsidP="009B20FC">
      <w:pPr>
        <w:pStyle w:val="ListBullet2"/>
      </w:pPr>
      <w:r w:rsidRPr="009B20FC">
        <w:t xml:space="preserve">supply chain and sourcing </w:t>
      </w:r>
    </w:p>
    <w:p w:rsidR="00000000" w:rsidRPr="009B20FC" w:rsidP="009B20FC">
      <w:pPr>
        <w:pStyle w:val="ListBullet2"/>
      </w:pPr>
      <w:r w:rsidRPr="009B20FC">
        <w:t xml:space="preserve">commercial real estate </w:t>
      </w:r>
    </w:p>
    <w:p w:rsidR="00000000" w:rsidRPr="009B20FC" w:rsidP="009B20FC">
      <w:pPr>
        <w:pStyle w:val="ListBullet2"/>
      </w:pPr>
      <w:r w:rsidRPr="009B20FC">
        <w:t>competition</w:t>
      </w:r>
    </w:p>
    <w:p w:rsidR="00000000" w:rsidRPr="009B20FC" w:rsidP="009B20FC">
      <w:pPr>
        <w:pStyle w:val="ListBullet2"/>
      </w:pPr>
      <w:r w:rsidRPr="009B20FC">
        <w:t>security</w:t>
      </w:r>
    </w:p>
    <w:p w:rsidR="00000000" w:rsidRPr="009B20FC" w:rsidP="009B20FC">
      <w:pPr>
        <w:pStyle w:val="ListBullet2"/>
      </w:pPr>
      <w:r w:rsidRPr="009B20FC">
        <w:t xml:space="preserve">safety. </w:t>
      </w:r>
    </w:p>
    <w:p w:rsidR="00000000" w:rsidRPr="009B20FC" w:rsidP="009B20FC">
      <w:pPr>
        <w:pStyle w:val="AllowPageBreak"/>
      </w:pPr>
    </w:p>
    <w:p w:rsidR="00000000" w:rsidRPr="009B20FC" w:rsidP="009B20FC">
      <w:pPr>
        <w:pStyle w:val="Heading1"/>
      </w:pPr>
      <w:bookmarkStart w:id="4" w:name="O_850531"/>
      <w:bookmarkEnd w:id="4"/>
      <w:r w:rsidRPr="009B20FC">
        <w:t>Assessment Conditions</w:t>
      </w:r>
    </w:p>
    <w:p w:rsidR="00000000" w:rsidRPr="009B20FC" w:rsidP="006A198F">
      <w:pPr>
        <w:pStyle w:val="BodyText"/>
      </w:pPr>
      <w:r w:rsidRPr="009B20FC">
        <w:t>Skills must be demonstrated in a services industry environment. This can be:</w:t>
      </w:r>
    </w:p>
    <w:p w:rsidR="00000000" w:rsidRPr="009B20FC" w:rsidP="009B20FC">
      <w:pPr>
        <w:pStyle w:val="ListBullet"/>
      </w:pPr>
      <w:r w:rsidRPr="009B20FC">
        <w:t>an industry workplace</w:t>
      </w:r>
    </w:p>
    <w:p w:rsidR="00000000" w:rsidRPr="009B20FC" w:rsidP="009B20FC">
      <w:pPr>
        <w:pStyle w:val="ListBullet"/>
      </w:pPr>
      <w:r w:rsidRPr="009B20FC">
        <w:t>a simulated industry environment.</w:t>
      </w:r>
    </w:p>
    <w:p w:rsidR="00000000" w:rsidRPr="009B20FC" w:rsidP="009B20FC">
      <w:pPr>
        <w:pStyle w:val="BodyText"/>
      </w:pPr>
    </w:p>
    <w:p w:rsidR="00000000" w:rsidRPr="009B20FC" w:rsidP="006A198F">
      <w:pPr>
        <w:pStyle w:val="BodyText"/>
      </w:pPr>
      <w:r w:rsidRPr="009B20FC">
        <w:t>Assessment must ensure access to:</w:t>
      </w:r>
    </w:p>
    <w:p w:rsidR="00000000" w:rsidRPr="009B20FC" w:rsidP="009B20FC">
      <w:pPr>
        <w:pStyle w:val="ListBullet"/>
      </w:pPr>
      <w:r w:rsidRPr="009B20FC">
        <w:t>relevant documentation:</w:t>
      </w:r>
    </w:p>
    <w:p w:rsidR="00000000" w:rsidRPr="009B20FC" w:rsidP="009B20FC">
      <w:pPr>
        <w:pStyle w:val="ListBullet2"/>
      </w:pPr>
      <w:r w:rsidRPr="009B20FC">
        <w:t>relevant legislation, regulations, standards and codes</w:t>
      </w:r>
    </w:p>
    <w:p w:rsidR="00000000" w:rsidRPr="009B20FC" w:rsidP="009B20FC">
      <w:pPr>
        <w:pStyle w:val="ListBullet2"/>
      </w:pPr>
      <w:r w:rsidRPr="009B20FC">
        <w:t xml:space="preserve">organisational policies and procedures relevant to risk management as listed in the Knowledge Evidence </w:t>
      </w:r>
    </w:p>
    <w:p w:rsidR="00000000" w:rsidRPr="009B20FC" w:rsidP="009B20FC">
      <w:pPr>
        <w:pStyle w:val="ListBullet2"/>
      </w:pPr>
      <w:r w:rsidRPr="009B20FC">
        <w:t xml:space="preserve">existing risk management plan </w:t>
      </w:r>
    </w:p>
    <w:p w:rsidR="00000000" w:rsidRPr="009B20FC" w:rsidP="009B20FC">
      <w:pPr>
        <w:pStyle w:val="ListBullet"/>
      </w:pPr>
      <w:r w:rsidRPr="009B20FC">
        <w:t>internal and external stakeholders with whom to consult; these ca</w:t>
      </w:r>
      <w:r w:rsidRPr="009B20FC">
        <w:t>n be:</w:t>
      </w:r>
    </w:p>
    <w:p w:rsidR="00000000" w:rsidRPr="009B20FC" w:rsidP="009B20FC">
      <w:pPr>
        <w:pStyle w:val="ListBullet2"/>
      </w:pPr>
      <w:r w:rsidRPr="009B20FC">
        <w:t>individuals in an industry workplace, or</w:t>
      </w:r>
    </w:p>
    <w:p w:rsidR="00000000" w:rsidRPr="009B20FC" w:rsidP="009B20FC">
      <w:pPr>
        <w:pStyle w:val="ListBullet2"/>
      </w:pPr>
      <w:r w:rsidRPr="009B20FC">
        <w:t xml:space="preserve">individuals who participate in role plays or simulated activities, set up for the purpose of assessment, in a simulated industry environment </w:t>
      </w:r>
    </w:p>
    <w:p w:rsidR="00000000" w:rsidRPr="009B20FC" w:rsidP="009B20FC">
      <w:pPr>
        <w:pStyle w:val="BodyText"/>
      </w:pPr>
    </w:p>
    <w:p w:rsidR="00000000" w:rsidRPr="009B20FC" w:rsidP="006A198F">
      <w:pPr>
        <w:pStyle w:val="BodyText"/>
      </w:pPr>
      <w:r w:rsidRPr="009B20FC">
        <w:t>Assessors must satisfy the Standards for Registered Training Orga</w:t>
      </w:r>
      <w:r w:rsidRPr="009B20FC">
        <w:t>nisations’ requirements for assessors.</w:t>
      </w:r>
    </w:p>
    <w:p w:rsidR="00000000" w:rsidRPr="009B20FC" w:rsidP="009B20FC">
      <w:pPr>
        <w:pStyle w:val="Heading1"/>
      </w:pPr>
      <w:bookmarkStart w:id="5" w:name="O_850534"/>
      <w:bookmarkEnd w:id="5"/>
      <w:r w:rsidRPr="009B20FC">
        <w:t>Links</w:t>
      </w:r>
    </w:p>
    <w:p w:rsidR="00000000" w:rsidRPr="009B20FC" w:rsidP="006A198F">
      <w:pPr>
        <w:pStyle w:val="BodyText"/>
      </w:pPr>
      <w:r w:rsidRPr="009B20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F21B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B20FC" w:rsidP="009B20FC"/>
    <w:sectPr w:rsidSect="009B20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FC" w:rsidRPr="006A198F" w:rsidP="006A1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8F" w:rsidP="009B2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98F" w:rsidP="009B2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198F" w:rsidP="009B2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0FC" w:rsidRPr="006A198F" w:rsidP="006A1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98F" w:rsidRPr="002D2AF8" w:rsidP="009B2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SIRXRSK003 Manage risk in the retail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A198F" w:rsidP="009B2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2486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E00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0B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0FC"/>
  </w:style>
  <w:style w:type="character" w:customStyle="1" w:styleId="Heading1Char">
    <w:name w:val="Heading 1 Char"/>
    <w:basedOn w:val="DefaultParagraphFont"/>
    <w:link w:val="Heading1"/>
    <w:rsid w:val="009B2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0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20F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20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2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20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2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0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2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20FC"/>
    <w:rPr>
      <w:b/>
      <w:spacing w:val="0"/>
    </w:rPr>
  </w:style>
  <w:style w:type="paragraph" w:customStyle="1" w:styleId="SuperTitle">
    <w:name w:val="SuperTitle"/>
    <w:basedOn w:val="Title"/>
    <w:rsid w:val="009B2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2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0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0FC"/>
    <w:rPr>
      <w:i/>
    </w:rPr>
  </w:style>
  <w:style w:type="paragraph" w:styleId="Caption">
    <w:name w:val="caption"/>
    <w:basedOn w:val="BodyText"/>
    <w:next w:val="Normal"/>
    <w:qFormat/>
    <w:rsid w:val="009B2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0FC"/>
  </w:style>
  <w:style w:type="paragraph" w:styleId="TableofFigures">
    <w:name w:val="table of figures"/>
    <w:basedOn w:val="Normal"/>
    <w:next w:val="Normal"/>
    <w:semiHidden/>
    <w:rsid w:val="009B2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0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20FC"/>
    <w:rPr>
      <w:rFonts w:ascii="Wingdings" w:hAnsi="Wingdings"/>
    </w:rPr>
  </w:style>
  <w:style w:type="paragraph" w:customStyle="1" w:styleId="TableHeading">
    <w:name w:val="Table Heading"/>
    <w:basedOn w:val="HeadingBase"/>
    <w:rsid w:val="009B2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0FC"/>
    <w:rPr>
      <w:color w:val="0033CC"/>
      <w:u w:val="none"/>
    </w:rPr>
  </w:style>
  <w:style w:type="paragraph" w:customStyle="1" w:styleId="BodyTextRight">
    <w:name w:val="Body Text Right"/>
    <w:basedOn w:val="BodyText"/>
    <w:rsid w:val="009B2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0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0FC"/>
    <w:rPr>
      <w:sz w:val="32"/>
    </w:rPr>
  </w:style>
  <w:style w:type="paragraph" w:customStyle="1" w:styleId="HeadingProcedure">
    <w:name w:val="Heading Procedure"/>
    <w:basedOn w:val="HeadingBase"/>
    <w:next w:val="Normal"/>
    <w:rsid w:val="009B2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0FC"/>
    <w:pPr>
      <w:spacing w:before="60" w:after="60"/>
    </w:pPr>
  </w:style>
  <w:style w:type="paragraph" w:styleId="ListContinue">
    <w:name w:val="List Continue"/>
    <w:basedOn w:val="List"/>
    <w:rsid w:val="009B20FC"/>
    <w:pPr>
      <w:ind w:firstLine="0"/>
    </w:pPr>
  </w:style>
  <w:style w:type="paragraph" w:customStyle="1" w:styleId="ListNote">
    <w:name w:val="List Note"/>
    <w:basedOn w:val="List"/>
    <w:rsid w:val="009B2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0FC"/>
    <w:rPr>
      <w:rFonts w:ascii="Courier New" w:hAnsi="Courier New"/>
    </w:rPr>
  </w:style>
  <w:style w:type="paragraph" w:customStyle="1" w:styleId="NoteBullet">
    <w:name w:val="Note Bullet"/>
    <w:basedOn w:val="Note"/>
    <w:rsid w:val="009B2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0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2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0FC"/>
    <w:rPr>
      <w:b/>
      <w:smallCaps/>
    </w:rPr>
  </w:style>
  <w:style w:type="paragraph" w:customStyle="1" w:styleId="TableListNumber">
    <w:name w:val="Table List Number"/>
    <w:basedOn w:val="ListNumber"/>
    <w:rsid w:val="009B2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0FC"/>
    <w:pPr>
      <w:numPr>
        <w:numId w:val="10"/>
      </w:numPr>
    </w:pPr>
  </w:style>
  <w:style w:type="paragraph" w:customStyle="1" w:styleId="ListAlpha2">
    <w:name w:val="List Alpha 2"/>
    <w:basedOn w:val="List2"/>
    <w:rsid w:val="009B20FC"/>
    <w:pPr>
      <w:numPr>
        <w:numId w:val="9"/>
      </w:numPr>
    </w:pPr>
  </w:style>
  <w:style w:type="paragraph" w:styleId="List2">
    <w:name w:val="List 2"/>
    <w:basedOn w:val="BodyText"/>
    <w:rsid w:val="009B2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0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20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20FC"/>
    <w:pPr>
      <w:numPr>
        <w:numId w:val="5"/>
      </w:numPr>
    </w:pPr>
  </w:style>
  <w:style w:type="paragraph" w:styleId="ListContinue2">
    <w:name w:val="List Continue 2"/>
    <w:basedOn w:val="List2"/>
    <w:rsid w:val="009B20FC"/>
    <w:pPr>
      <w:ind w:firstLine="0"/>
    </w:pPr>
  </w:style>
  <w:style w:type="paragraph" w:styleId="ListContinue3">
    <w:name w:val="List Continue 3"/>
    <w:basedOn w:val="List3"/>
    <w:rsid w:val="009B20FC"/>
    <w:pPr>
      <w:ind w:left="1021" w:firstLine="0"/>
    </w:pPr>
  </w:style>
  <w:style w:type="paragraph" w:styleId="ListContinue4">
    <w:name w:val="List Continue 4"/>
    <w:basedOn w:val="List4"/>
    <w:rsid w:val="009B20FC"/>
    <w:pPr>
      <w:ind w:firstLine="0"/>
    </w:pPr>
  </w:style>
  <w:style w:type="paragraph" w:styleId="ListContinue5">
    <w:name w:val="List Continue 5"/>
    <w:basedOn w:val="List5"/>
    <w:rsid w:val="009B20FC"/>
    <w:pPr>
      <w:ind w:firstLine="0"/>
    </w:pPr>
  </w:style>
  <w:style w:type="paragraph" w:styleId="ListNumber3">
    <w:name w:val="List Number 3"/>
    <w:basedOn w:val="List3"/>
    <w:rsid w:val="009B20FC"/>
    <w:pPr>
      <w:numPr>
        <w:numId w:val="6"/>
      </w:numPr>
    </w:pPr>
  </w:style>
  <w:style w:type="paragraph" w:styleId="ListNumber4">
    <w:name w:val="List Number 4"/>
    <w:basedOn w:val="List4"/>
    <w:rsid w:val="009B20FC"/>
    <w:pPr>
      <w:numPr>
        <w:numId w:val="7"/>
      </w:numPr>
    </w:pPr>
  </w:style>
  <w:style w:type="paragraph" w:styleId="ListNumber5">
    <w:name w:val="List Number 5"/>
    <w:basedOn w:val="List5"/>
    <w:rsid w:val="009B20FC"/>
    <w:pPr>
      <w:numPr>
        <w:numId w:val="8"/>
      </w:numPr>
    </w:pPr>
  </w:style>
  <w:style w:type="paragraph" w:styleId="BlockText">
    <w:name w:val="Block Text"/>
    <w:basedOn w:val="Normal"/>
    <w:rsid w:val="009B2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0FC"/>
    <w:rPr>
      <w:sz w:val="16"/>
      <w:vertAlign w:val="superscript"/>
    </w:rPr>
  </w:style>
  <w:style w:type="character" w:customStyle="1" w:styleId="Symbols">
    <w:name w:val="Symbols"/>
    <w:basedOn w:val="DefaultParagraphFont"/>
    <w:rsid w:val="009B20FC"/>
    <w:rPr>
      <w:rFonts w:ascii="Symbol" w:hAnsi="Symbol"/>
    </w:rPr>
  </w:style>
  <w:style w:type="character" w:customStyle="1" w:styleId="MenuOptions">
    <w:name w:val="Menu Options"/>
    <w:basedOn w:val="DefaultParagraphFont"/>
    <w:rsid w:val="009B2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0FC"/>
    <w:rPr>
      <w:b/>
    </w:rPr>
  </w:style>
  <w:style w:type="character" w:customStyle="1" w:styleId="Underlined">
    <w:name w:val="Underlined"/>
    <w:basedOn w:val="DefaultParagraphFont"/>
    <w:rsid w:val="009B20FC"/>
    <w:rPr>
      <w:u w:val="single"/>
    </w:rPr>
  </w:style>
  <w:style w:type="paragraph" w:customStyle="1" w:styleId="TableBodyTextRight">
    <w:name w:val="Table Body Text Right"/>
    <w:basedOn w:val="TableBodyText"/>
    <w:rsid w:val="009B2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0FC"/>
    <w:rPr>
      <w:sz w:val="18"/>
    </w:rPr>
  </w:style>
  <w:style w:type="paragraph" w:customStyle="1" w:styleId="BodySmallRight">
    <w:name w:val="Body Small Right"/>
    <w:basedOn w:val="BodyTextRight"/>
    <w:rsid w:val="009B20FC"/>
    <w:rPr>
      <w:sz w:val="18"/>
      <w:szCs w:val="18"/>
    </w:rPr>
  </w:style>
  <w:style w:type="paragraph" w:customStyle="1" w:styleId="MarginEdition">
    <w:name w:val="Margin Edition"/>
    <w:basedOn w:val="MarginNote"/>
    <w:rsid w:val="009B2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0FC"/>
    <w:rPr>
      <w:sz w:val="2"/>
      <w:szCs w:val="2"/>
    </w:rPr>
  </w:style>
  <w:style w:type="character" w:customStyle="1" w:styleId="Small">
    <w:name w:val="Small"/>
    <w:basedOn w:val="DefaultParagraphFont"/>
    <w:rsid w:val="009B20FC"/>
    <w:rPr>
      <w:sz w:val="16"/>
    </w:rPr>
  </w:style>
  <w:style w:type="paragraph" w:customStyle="1" w:styleId="WideTable">
    <w:name w:val="Wide Table"/>
    <w:basedOn w:val="Normal"/>
    <w:rsid w:val="009B2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0FC"/>
  </w:style>
  <w:style w:type="paragraph" w:styleId="Quote">
    <w:name w:val="Quote"/>
    <w:basedOn w:val="Heading1"/>
    <w:link w:val="QuoteChar"/>
    <w:qFormat/>
    <w:rsid w:val="009B2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0FC"/>
    <w:pPr>
      <w:pageBreakBefore/>
    </w:pPr>
  </w:style>
  <w:style w:type="paragraph" w:customStyle="1" w:styleId="Border">
    <w:name w:val="Border"/>
    <w:basedOn w:val="Normal"/>
    <w:qFormat/>
    <w:rsid w:val="009B2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0FC"/>
    <w:rPr>
      <w:u w:val="single"/>
    </w:rPr>
  </w:style>
  <w:style w:type="character" w:customStyle="1" w:styleId="BoldandItalics">
    <w:name w:val="Bold and Italics"/>
    <w:qFormat/>
    <w:rsid w:val="009B20FC"/>
    <w:rPr>
      <w:b/>
      <w:i/>
      <w:u w:val="none"/>
    </w:rPr>
  </w:style>
  <w:style w:type="paragraph" w:styleId="BalloonText">
    <w:name w:val="Balloon Text"/>
    <w:basedOn w:val="Normal"/>
    <w:link w:val="BalloonTextChar"/>
    <w:rsid w:val="009B2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0FC"/>
    <w:pPr>
      <w:spacing w:before="0" w:after="0"/>
    </w:pPr>
  </w:style>
  <w:style w:type="paragraph" w:customStyle="1" w:styleId="BodyTextBold">
    <w:name w:val="Body Text Bold"/>
    <w:basedOn w:val="BodyText"/>
    <w:qFormat/>
    <w:rsid w:val="009B20FC"/>
    <w:rPr>
      <w:b/>
    </w:rPr>
  </w:style>
  <w:style w:type="character" w:styleId="Hyperlink">
    <w:name w:val="Hyperlink"/>
    <w:basedOn w:val="DefaultParagraphFont"/>
    <w:uiPriority w:val="99"/>
    <w:unhideWhenUsed/>
    <w:rsid w:val="006A1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2444</Characters>
  <Application>Microsoft Office Word</Application>
  <DocSecurity>0</DocSecurity>
  <Lines>94</Lines>
  <Paragraphs>87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SIRXRSK003 Manage risk in the retail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2021-11-10T06:14:00Z</dcterms:created>
  <dcterms:modified xsi:type="dcterms:W3CDTF">2021-11-10T06:14:00Z</dcterms:modified>
</cp:coreProperties>
</file>