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D5C" w:rsidP="00B55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SIRXRSK001 Identify and respond to security risks</w:t>
      </w:r>
      <w:r>
        <w:fldChar w:fldCharType="end"/>
      </w:r>
    </w:p>
    <w:p w:rsidR="00B55D5C" w:rsidP="00B55D5C">
      <w:pPr>
        <w:pStyle w:val="Version"/>
        <w:sectPr w:rsidSect="00F67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38D" w:rsidP="00F6738D">
      <w:pPr>
        <w:pStyle w:val="SuperHeading"/>
      </w:pPr>
      <w:r w:rsidRPr="00F6738D">
        <w:t>SIRXRSK001 Identify and respond to security risks</w:t>
      </w:r>
    </w:p>
    <w:p w:rsidR="00000000" w:rsidRPr="00F6738D" w:rsidP="00F6738D">
      <w:pPr>
        <w:pStyle w:val="Heading1"/>
      </w:pPr>
      <w:bookmarkStart w:id="1" w:name="O_850480"/>
      <w:bookmarkEnd w:id="1"/>
      <w:r w:rsidRPr="00F6738D">
        <w:t>Modification History</w:t>
      </w:r>
    </w:p>
    <w:p w:rsidR="00000000" w:rsidRPr="00F6738D" w:rsidP="00B55D5C">
      <w:pPr>
        <w:pStyle w:val="BodyText"/>
      </w:pPr>
      <w:r w:rsidRPr="00F6738D">
        <w:t>Not applicable.</w:t>
      </w:r>
    </w:p>
    <w:p w:rsidR="00000000" w:rsidRPr="00F6738D" w:rsidP="00F6738D">
      <w:pPr>
        <w:pStyle w:val="Heading1"/>
      </w:pPr>
      <w:bookmarkStart w:id="2" w:name="O_850481"/>
      <w:bookmarkEnd w:id="2"/>
      <w:r w:rsidRPr="00F6738D">
        <w:t>Application</w:t>
      </w:r>
    </w:p>
    <w:p w:rsidR="00000000" w:rsidRPr="00F6738D" w:rsidP="00B55D5C">
      <w:pPr>
        <w:pStyle w:val="BodyText"/>
      </w:pPr>
      <w:r w:rsidRPr="00F6738D">
        <w:t>This unit describes the performance outcomes, skills and knowledge required to identify security risks related to customers, team members, merchandise and money, and take appropriate</w:t>
      </w:r>
      <w:r w:rsidRPr="00F6738D">
        <w:t xml:space="preserve"> action, within scope of job role, to eliminate or minimise those risks. </w:t>
      </w:r>
    </w:p>
    <w:p w:rsidR="00000000" w:rsidRPr="00F6738D" w:rsidP="00B55D5C">
      <w:pPr>
        <w:pStyle w:val="BodyText"/>
      </w:pPr>
      <w:r w:rsidRPr="00F6738D">
        <w:t>It applies to individuals at all levels working in frontline roles in a diverse range of industry sectors and business contexts.</w:t>
      </w:r>
    </w:p>
    <w:p w:rsidR="00000000" w:rsidRPr="00F6738D" w:rsidP="00B55D5C">
      <w:pPr>
        <w:pStyle w:val="BodyText"/>
      </w:pPr>
      <w:r w:rsidRPr="00F6738D">
        <w:t>No occupational licensing, certification or specifi</w:t>
      </w:r>
      <w:r w:rsidRPr="00F6738D">
        <w:t>c legislative requirements apply to this unit at the time of publication.</w:t>
      </w:r>
    </w:p>
    <w:p w:rsidR="00000000" w:rsidRPr="00F6738D" w:rsidP="00F6738D">
      <w:pPr>
        <w:pStyle w:val="Heading1"/>
      </w:pPr>
      <w:bookmarkStart w:id="3" w:name="O_850482"/>
      <w:bookmarkEnd w:id="3"/>
      <w:r w:rsidRPr="00F6738D">
        <w:t>Pre-requisite Unit</w:t>
      </w:r>
    </w:p>
    <w:p w:rsidR="00000000" w:rsidRPr="00F6738D" w:rsidP="00B55D5C">
      <w:pPr>
        <w:pStyle w:val="BodyText"/>
      </w:pPr>
      <w:r w:rsidRPr="00F6738D">
        <w:t xml:space="preserve">Nil </w:t>
      </w:r>
    </w:p>
    <w:p w:rsidR="00000000" w:rsidRPr="00F6738D" w:rsidP="00F6738D">
      <w:pPr>
        <w:pStyle w:val="Heading1"/>
      </w:pPr>
      <w:bookmarkStart w:id="4" w:name="O_850483"/>
      <w:bookmarkEnd w:id="4"/>
      <w:r w:rsidRPr="00F6738D">
        <w:t>Competency Field</w:t>
      </w:r>
    </w:p>
    <w:p w:rsidR="00000000" w:rsidRPr="00F6738D" w:rsidP="00B55D5C">
      <w:pPr>
        <w:pStyle w:val="BodyText"/>
      </w:pPr>
      <w:r w:rsidRPr="00F6738D">
        <w:t>Risk Management and Security</w:t>
      </w:r>
    </w:p>
    <w:p w:rsidR="00000000" w:rsidRPr="00F6738D" w:rsidP="00F6738D">
      <w:pPr>
        <w:pStyle w:val="Heading1"/>
      </w:pPr>
      <w:bookmarkStart w:id="5" w:name="O_850484"/>
      <w:bookmarkEnd w:id="5"/>
      <w:r w:rsidRPr="00F6738D">
        <w:t>Unit Sector</w:t>
      </w:r>
    </w:p>
    <w:p w:rsidR="00000000" w:rsidRPr="00F6738D" w:rsidP="00B55D5C">
      <w:pPr>
        <w:pStyle w:val="BodyText"/>
      </w:pPr>
      <w:r w:rsidRPr="00F6738D">
        <w:t>Cross-Sector</w:t>
      </w:r>
    </w:p>
    <w:p w:rsidR="00000000" w:rsidRPr="00F6738D" w:rsidP="00F6738D">
      <w:pPr>
        <w:pStyle w:val="Heading1"/>
      </w:pPr>
      <w:bookmarkStart w:id="6" w:name="O_850485"/>
      <w:bookmarkEnd w:id="6"/>
      <w:r w:rsidRPr="00F6738D">
        <w:t>Elements and Perfor</w:t>
      </w:r>
      <w:r w:rsidRPr="00F6738D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8D" w:rsidP="00F6738D">
            <w:pPr>
              <w:pStyle w:val="BodyText"/>
            </w:pPr>
            <w:r w:rsidRPr="00F6738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BodyText"/>
              <w:rPr>
                <w:lang w:val="en-NZ"/>
              </w:rPr>
            </w:pPr>
            <w:r w:rsidRPr="00F6738D">
              <w:rPr>
                <w:rStyle w:val="SpecialBold"/>
              </w:rPr>
              <w:t>PERFORMANCE CRITERIA</w:t>
            </w:r>
          </w:p>
        </w:tc>
      </w:tr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BodyText"/>
              <w:rPr>
                <w:lang w:val="en-NZ"/>
              </w:rPr>
            </w:pPr>
            <w:r w:rsidRPr="00F6738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BodyText"/>
              <w:rPr>
                <w:lang w:val="en-NZ"/>
              </w:rPr>
            </w:pPr>
            <w:r w:rsidRPr="00F6738D">
              <w:t>Performance criteria describe the performance needed to demonstrate achievement of the element.</w:t>
            </w:r>
          </w:p>
        </w:tc>
      </w:tr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List"/>
              <w:rPr>
                <w:lang w:val="en-NZ"/>
              </w:rPr>
            </w:pPr>
            <w:r w:rsidRPr="00F6738D">
              <w:t>1.</w:t>
            </w:r>
            <w:r w:rsidRPr="00F6738D">
              <w:tab/>
              <w:t>Identify potential security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8D" w:rsidP="00F6738D">
            <w:pPr>
              <w:pStyle w:val="List"/>
            </w:pPr>
            <w:r w:rsidRPr="00F6738D">
              <w:t>1.1.Identify potential risks to merchandise, cash and non-cash, and take swift action to prevent escalation of security risk in line with organisational procedures.</w:t>
            </w:r>
          </w:p>
          <w:p w:rsidR="00000000" w:rsidRPr="00F6738D" w:rsidP="00F6738D">
            <w:pPr>
              <w:pStyle w:val="List"/>
            </w:pPr>
            <w:r w:rsidRPr="00F6738D">
              <w:t>1.2.Identify potential risks to safety of customers, self or team members, and take swift a</w:t>
            </w:r>
            <w:r w:rsidRPr="00F6738D">
              <w:t xml:space="preserve">ction to prevent escalation of </w:t>
            </w:r>
            <w:r w:rsidRPr="00F6738D">
              <w:t>security risk in line with organisational procedures.</w:t>
            </w:r>
          </w:p>
          <w:p w:rsidR="00000000" w:rsidRPr="00F6738D" w:rsidP="00F6738D">
            <w:pPr>
              <w:pStyle w:val="List"/>
            </w:pPr>
            <w:r w:rsidRPr="00F6738D">
              <w:t xml:space="preserve">1.3.Remain vigilant and alert to potential security risks, and follow organisational policies and procedures to minimise security risks. </w:t>
            </w:r>
          </w:p>
          <w:p w:rsidR="00000000" w:rsidP="00F6738D">
            <w:pPr>
              <w:pStyle w:val="List"/>
              <w:rPr>
                <w:lang w:val="en-NZ"/>
              </w:rPr>
            </w:pPr>
            <w:r w:rsidRPr="00F6738D">
              <w:t>1.4.Maintain security of merchand</w:t>
            </w:r>
            <w:r w:rsidRPr="00F6738D">
              <w:t>ise, cash and non-cash according to organisational procedures.</w:t>
            </w:r>
          </w:p>
        </w:tc>
      </w:tr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List"/>
              <w:rPr>
                <w:lang w:val="en-NZ"/>
              </w:rPr>
            </w:pPr>
            <w:r w:rsidRPr="00F6738D">
              <w:t>2.</w:t>
            </w:r>
            <w:r w:rsidRPr="00F6738D">
              <w:tab/>
              <w:t xml:space="preserve">Respond to security breaches.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8D" w:rsidP="00F6738D">
            <w:pPr>
              <w:pStyle w:val="List"/>
            </w:pPr>
            <w:r w:rsidRPr="00F6738D">
              <w:t>2.1.Identify security breaches and respond in line with organisational policies and procedures.</w:t>
            </w:r>
          </w:p>
          <w:p w:rsidR="00000000" w:rsidRPr="00F6738D" w:rsidP="00F6738D">
            <w:pPr>
              <w:pStyle w:val="List"/>
            </w:pPr>
            <w:r w:rsidRPr="00F6738D">
              <w:t>2.2.Recognise security breaches outside of scope responsibili</w:t>
            </w:r>
            <w:r w:rsidRPr="00F6738D">
              <w:t xml:space="preserve">ty and promptly refer to relevant personnel. </w:t>
            </w:r>
          </w:p>
          <w:p w:rsidR="00000000" w:rsidP="00F6738D">
            <w:pPr>
              <w:pStyle w:val="List"/>
              <w:rPr>
                <w:lang w:val="en-NZ"/>
              </w:rPr>
            </w:pPr>
            <w:r w:rsidRPr="00F6738D">
              <w:t xml:space="preserve">2.3.Prioritise personal safety when responding to security breaches. </w:t>
            </w:r>
          </w:p>
        </w:tc>
      </w:tr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List"/>
              <w:rPr>
                <w:lang w:val="en-NZ"/>
              </w:rPr>
            </w:pPr>
            <w:r w:rsidRPr="00F6738D">
              <w:t>3.</w:t>
            </w:r>
            <w:r w:rsidRPr="00F6738D">
              <w:tab/>
              <w:t xml:space="preserve">Report on security issues.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8D" w:rsidP="00F6738D">
            <w:pPr>
              <w:pStyle w:val="List"/>
            </w:pPr>
            <w:r w:rsidRPr="00F6738D">
              <w:t>3.1.Report suspicious behaviour to relevant personnel.</w:t>
            </w:r>
          </w:p>
          <w:p w:rsidR="00000000" w:rsidRPr="00F6738D" w:rsidP="00F6738D">
            <w:pPr>
              <w:pStyle w:val="List"/>
            </w:pPr>
            <w:r w:rsidRPr="00F6738D">
              <w:t>3.2.Report faulty security equipment to relevant personnel.</w:t>
            </w:r>
          </w:p>
          <w:p w:rsidR="00000000" w:rsidRPr="00F6738D" w:rsidP="00F6738D">
            <w:pPr>
              <w:pStyle w:val="List"/>
            </w:pPr>
            <w:r w:rsidRPr="00F6738D">
              <w:t>3.3.Report on security breaches and ongoing security risks in line with organisational policies and procedures.</w:t>
            </w:r>
          </w:p>
        </w:tc>
      </w:tr>
    </w:tbl>
    <w:p w:rsidR="00000000" w:rsidRPr="00F6738D" w:rsidP="00F6738D">
      <w:pPr>
        <w:pStyle w:val="BodyText"/>
      </w:pPr>
    </w:p>
    <w:p w:rsidR="00000000" w:rsidRPr="00F6738D" w:rsidP="00F6738D">
      <w:pPr>
        <w:pStyle w:val="AllowPageBreak"/>
      </w:pPr>
    </w:p>
    <w:p w:rsidR="00000000" w:rsidRPr="00F6738D" w:rsidP="00F6738D">
      <w:pPr>
        <w:pStyle w:val="Heading1"/>
      </w:pPr>
      <w:bookmarkStart w:id="7" w:name="O_850486"/>
      <w:bookmarkEnd w:id="7"/>
      <w:r w:rsidRPr="00F6738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BodyText"/>
              <w:rPr>
                <w:lang w:val="en-NZ"/>
              </w:rPr>
            </w:pPr>
            <w:r w:rsidRPr="00F6738D">
              <w:t>Foundation skills essential to performance in t</w:t>
            </w:r>
            <w:r w:rsidRPr="00F6738D">
              <w:t>his unit, but not explicit in the performance criteria are listed here, along with a brief context statement.</w:t>
            </w:r>
          </w:p>
        </w:tc>
      </w:tr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8D" w:rsidP="00F6738D">
            <w:pPr>
              <w:pStyle w:val="BodyText"/>
            </w:pPr>
            <w:r w:rsidRPr="00F6738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BodyText"/>
              <w:rPr>
                <w:lang w:val="en-NZ"/>
              </w:rPr>
            </w:pPr>
            <w:r w:rsidRPr="00F6738D">
              <w:rPr>
                <w:rStyle w:val="SpecialBold"/>
              </w:rPr>
              <w:t>DESCRIPTION</w:t>
            </w:r>
          </w:p>
        </w:tc>
      </w:tr>
      <w:tr w:rsidTr="00B55D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38D">
            <w:pPr>
              <w:pStyle w:val="BodyText"/>
              <w:rPr>
                <w:lang w:val="en-NZ"/>
              </w:rPr>
            </w:pPr>
            <w:r w:rsidRPr="00F6738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38D" w:rsidP="00F6738D">
            <w:pPr>
              <w:pStyle w:val="ListBullet"/>
            </w:pPr>
            <w:r w:rsidRPr="00F6738D">
              <w:t>complete basic written reports regarding security breaches.</w:t>
            </w:r>
          </w:p>
        </w:tc>
      </w:tr>
    </w:tbl>
    <w:p w:rsidR="00000000" w:rsidRPr="00F6738D" w:rsidP="00F6738D">
      <w:pPr>
        <w:pStyle w:val="BodyText"/>
      </w:pPr>
    </w:p>
    <w:p w:rsidR="00000000" w:rsidRPr="00F6738D" w:rsidP="00F6738D">
      <w:pPr>
        <w:pStyle w:val="AllowPageBreak"/>
      </w:pPr>
    </w:p>
    <w:p w:rsidR="00000000" w:rsidRPr="00F6738D" w:rsidP="00F6738D">
      <w:pPr>
        <w:pStyle w:val="Heading1"/>
      </w:pPr>
      <w:bookmarkStart w:id="8" w:name="O_850488"/>
      <w:bookmarkEnd w:id="8"/>
      <w:r w:rsidRPr="00F6738D">
        <w:t>Unit Mapping Information</w:t>
      </w:r>
    </w:p>
    <w:p w:rsidR="00000000" w:rsidRPr="00F6738D" w:rsidP="00B55D5C">
      <w:pPr>
        <w:pStyle w:val="BodyText"/>
      </w:pPr>
      <w:r w:rsidRPr="00F6738D">
        <w:t>No equivalent unit.</w:t>
      </w:r>
    </w:p>
    <w:p w:rsidR="00000000" w:rsidRPr="00F6738D" w:rsidP="00F6738D">
      <w:pPr>
        <w:pStyle w:val="Heading1"/>
      </w:pPr>
      <w:bookmarkStart w:id="9" w:name="O_850495"/>
      <w:bookmarkEnd w:id="9"/>
      <w:r w:rsidRPr="00F6738D">
        <w:t>Links</w:t>
      </w:r>
    </w:p>
    <w:p w:rsidR="00000000" w:rsidRPr="00F6738D" w:rsidP="00B55D5C">
      <w:pPr>
        <w:pStyle w:val="BodyText"/>
      </w:pPr>
      <w:r w:rsidRPr="00F67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B5CC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6738D" w:rsidP="00F6738D"/>
    <w:sectPr w:rsidSect="00F67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8D" w:rsidRPr="00B55D5C" w:rsidP="00B55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5C" w:rsidP="00F67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D5C" w:rsidP="00F67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5D5C" w:rsidP="00F67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38D" w:rsidRPr="00B55D5C" w:rsidP="00B55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5C" w:rsidRPr="002D2AF8" w:rsidP="00F67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SIRXRSK001 Identify and respond to security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55D5C" w:rsidP="00F67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E5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6CF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38D"/>
  </w:style>
  <w:style w:type="character" w:customStyle="1" w:styleId="Heading1Char">
    <w:name w:val="Heading 1 Char"/>
    <w:basedOn w:val="DefaultParagraphFont"/>
    <w:link w:val="Heading1"/>
    <w:rsid w:val="00F67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3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73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3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38D"/>
    <w:rPr>
      <w:b/>
      <w:spacing w:val="0"/>
    </w:rPr>
  </w:style>
  <w:style w:type="paragraph" w:customStyle="1" w:styleId="SuperHeading">
    <w:name w:val="SuperHeading"/>
    <w:basedOn w:val="Normal"/>
    <w:rsid w:val="00F67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3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7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38D"/>
    <w:rPr>
      <w:i/>
    </w:rPr>
  </w:style>
  <w:style w:type="paragraph" w:styleId="Caption">
    <w:name w:val="caption"/>
    <w:basedOn w:val="BodyText"/>
    <w:next w:val="Normal"/>
    <w:qFormat/>
    <w:rsid w:val="00F67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38D"/>
  </w:style>
  <w:style w:type="paragraph" w:styleId="TableofFigures">
    <w:name w:val="table of figures"/>
    <w:basedOn w:val="Normal"/>
    <w:next w:val="Normal"/>
    <w:semiHidden/>
    <w:rsid w:val="00F67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3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38D"/>
    <w:rPr>
      <w:rFonts w:ascii="Wingdings" w:hAnsi="Wingdings"/>
    </w:rPr>
  </w:style>
  <w:style w:type="paragraph" w:customStyle="1" w:styleId="TableHeading">
    <w:name w:val="Table Heading"/>
    <w:basedOn w:val="HeadingBase"/>
    <w:rsid w:val="00F67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38D"/>
    <w:rPr>
      <w:color w:val="0033CC"/>
      <w:u w:val="none"/>
    </w:rPr>
  </w:style>
  <w:style w:type="paragraph" w:customStyle="1" w:styleId="BodyTextRight">
    <w:name w:val="Body Text Right"/>
    <w:basedOn w:val="BodyText"/>
    <w:rsid w:val="00F67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38D"/>
    <w:rPr>
      <w:sz w:val="32"/>
    </w:rPr>
  </w:style>
  <w:style w:type="paragraph" w:customStyle="1" w:styleId="HeadingProcedure">
    <w:name w:val="Heading Procedure"/>
    <w:basedOn w:val="HeadingBase"/>
    <w:next w:val="Normal"/>
    <w:rsid w:val="00F67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38D"/>
    <w:pPr>
      <w:spacing w:before="60" w:after="60"/>
    </w:pPr>
  </w:style>
  <w:style w:type="paragraph" w:styleId="ListContinue">
    <w:name w:val="List Continue"/>
    <w:basedOn w:val="List"/>
    <w:rsid w:val="00F6738D"/>
    <w:pPr>
      <w:ind w:firstLine="0"/>
    </w:pPr>
  </w:style>
  <w:style w:type="paragraph" w:customStyle="1" w:styleId="ListNote">
    <w:name w:val="List Note"/>
    <w:basedOn w:val="List"/>
    <w:rsid w:val="00F67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38D"/>
    <w:rPr>
      <w:rFonts w:ascii="Courier New" w:hAnsi="Courier New"/>
    </w:rPr>
  </w:style>
  <w:style w:type="paragraph" w:customStyle="1" w:styleId="NoteBullet">
    <w:name w:val="Note Bullet"/>
    <w:basedOn w:val="Note"/>
    <w:rsid w:val="00F67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38D"/>
    <w:rPr>
      <w:b/>
      <w:smallCaps/>
    </w:rPr>
  </w:style>
  <w:style w:type="paragraph" w:customStyle="1" w:styleId="TableListNumber">
    <w:name w:val="Table List Number"/>
    <w:basedOn w:val="ListNumber"/>
    <w:rsid w:val="00F67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38D"/>
    <w:pPr>
      <w:numPr>
        <w:numId w:val="8"/>
      </w:numPr>
    </w:pPr>
  </w:style>
  <w:style w:type="paragraph" w:customStyle="1" w:styleId="ListAlpha2">
    <w:name w:val="List Alpha 2"/>
    <w:basedOn w:val="List2"/>
    <w:rsid w:val="00F6738D"/>
    <w:pPr>
      <w:numPr>
        <w:numId w:val="7"/>
      </w:numPr>
    </w:pPr>
  </w:style>
  <w:style w:type="paragraph" w:styleId="List2">
    <w:name w:val="List 2"/>
    <w:basedOn w:val="BodyText"/>
    <w:rsid w:val="00F67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3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38D"/>
    <w:pPr>
      <w:numPr>
        <w:numId w:val="3"/>
      </w:numPr>
    </w:pPr>
  </w:style>
  <w:style w:type="paragraph" w:styleId="ListContinue2">
    <w:name w:val="List Continue 2"/>
    <w:basedOn w:val="List2"/>
    <w:rsid w:val="00F6738D"/>
    <w:pPr>
      <w:ind w:firstLine="0"/>
    </w:pPr>
  </w:style>
  <w:style w:type="paragraph" w:styleId="ListContinue3">
    <w:name w:val="List Continue 3"/>
    <w:basedOn w:val="List3"/>
    <w:rsid w:val="00F6738D"/>
    <w:pPr>
      <w:ind w:left="1021" w:firstLine="0"/>
    </w:pPr>
  </w:style>
  <w:style w:type="paragraph" w:styleId="ListContinue4">
    <w:name w:val="List Continue 4"/>
    <w:basedOn w:val="List4"/>
    <w:rsid w:val="00F6738D"/>
    <w:pPr>
      <w:ind w:firstLine="0"/>
    </w:pPr>
  </w:style>
  <w:style w:type="paragraph" w:styleId="ListContinue5">
    <w:name w:val="List Continue 5"/>
    <w:basedOn w:val="List5"/>
    <w:rsid w:val="00F6738D"/>
    <w:pPr>
      <w:ind w:firstLine="0"/>
    </w:pPr>
  </w:style>
  <w:style w:type="paragraph" w:styleId="ListNumber3">
    <w:name w:val="List Number 3"/>
    <w:basedOn w:val="List3"/>
    <w:rsid w:val="00F6738D"/>
    <w:pPr>
      <w:numPr>
        <w:numId w:val="4"/>
      </w:numPr>
    </w:pPr>
  </w:style>
  <w:style w:type="paragraph" w:styleId="ListNumber4">
    <w:name w:val="List Number 4"/>
    <w:basedOn w:val="List4"/>
    <w:rsid w:val="00F6738D"/>
    <w:pPr>
      <w:numPr>
        <w:numId w:val="5"/>
      </w:numPr>
    </w:pPr>
  </w:style>
  <w:style w:type="paragraph" w:styleId="ListNumber5">
    <w:name w:val="List Number 5"/>
    <w:basedOn w:val="List5"/>
    <w:rsid w:val="00F6738D"/>
    <w:pPr>
      <w:numPr>
        <w:numId w:val="6"/>
      </w:numPr>
    </w:pPr>
  </w:style>
  <w:style w:type="paragraph" w:styleId="BlockText">
    <w:name w:val="Block Text"/>
    <w:basedOn w:val="Normal"/>
    <w:rsid w:val="00F67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38D"/>
    <w:rPr>
      <w:sz w:val="16"/>
      <w:vertAlign w:val="superscript"/>
    </w:rPr>
  </w:style>
  <w:style w:type="character" w:customStyle="1" w:styleId="Symbols">
    <w:name w:val="Symbols"/>
    <w:basedOn w:val="DefaultParagraphFont"/>
    <w:rsid w:val="00F6738D"/>
    <w:rPr>
      <w:rFonts w:ascii="Symbol" w:hAnsi="Symbol"/>
    </w:rPr>
  </w:style>
  <w:style w:type="character" w:customStyle="1" w:styleId="MenuOptions">
    <w:name w:val="Menu Options"/>
    <w:basedOn w:val="DefaultParagraphFont"/>
    <w:rsid w:val="00F67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38D"/>
    <w:rPr>
      <w:b/>
    </w:rPr>
  </w:style>
  <w:style w:type="character" w:customStyle="1" w:styleId="Underlined">
    <w:name w:val="Underlined"/>
    <w:basedOn w:val="DefaultParagraphFont"/>
    <w:rsid w:val="00F6738D"/>
    <w:rPr>
      <w:u w:val="single"/>
    </w:rPr>
  </w:style>
  <w:style w:type="paragraph" w:customStyle="1" w:styleId="TableBodyTextRight">
    <w:name w:val="Table Body Text Right"/>
    <w:basedOn w:val="TableBodyText"/>
    <w:rsid w:val="00F67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38D"/>
    <w:rPr>
      <w:sz w:val="18"/>
    </w:rPr>
  </w:style>
  <w:style w:type="paragraph" w:customStyle="1" w:styleId="BodySmallRight">
    <w:name w:val="Body Small Right"/>
    <w:basedOn w:val="BodyTextRight"/>
    <w:rsid w:val="00F6738D"/>
    <w:rPr>
      <w:sz w:val="18"/>
      <w:szCs w:val="18"/>
    </w:rPr>
  </w:style>
  <w:style w:type="paragraph" w:customStyle="1" w:styleId="MarginEdition">
    <w:name w:val="Margin Edition"/>
    <w:basedOn w:val="MarginNote"/>
    <w:rsid w:val="00F67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38D"/>
    <w:rPr>
      <w:sz w:val="2"/>
      <w:szCs w:val="2"/>
    </w:rPr>
  </w:style>
  <w:style w:type="character" w:customStyle="1" w:styleId="Small">
    <w:name w:val="Small"/>
    <w:basedOn w:val="DefaultParagraphFont"/>
    <w:rsid w:val="00F6738D"/>
    <w:rPr>
      <w:sz w:val="16"/>
    </w:rPr>
  </w:style>
  <w:style w:type="paragraph" w:customStyle="1" w:styleId="WideTable">
    <w:name w:val="Wide Table"/>
    <w:basedOn w:val="Normal"/>
    <w:rsid w:val="00F67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38D"/>
  </w:style>
  <w:style w:type="paragraph" w:styleId="Quote">
    <w:name w:val="Quote"/>
    <w:basedOn w:val="Heading1"/>
    <w:link w:val="QuoteChar"/>
    <w:qFormat/>
    <w:rsid w:val="00F67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38D"/>
    <w:pPr>
      <w:pageBreakBefore/>
    </w:pPr>
  </w:style>
  <w:style w:type="paragraph" w:customStyle="1" w:styleId="Border">
    <w:name w:val="Border"/>
    <w:basedOn w:val="Normal"/>
    <w:qFormat/>
    <w:rsid w:val="00F67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38D"/>
    <w:rPr>
      <w:u w:val="single"/>
    </w:rPr>
  </w:style>
  <w:style w:type="character" w:customStyle="1" w:styleId="BoldandItalics">
    <w:name w:val="Bold and Italics"/>
    <w:qFormat/>
    <w:rsid w:val="00F6738D"/>
    <w:rPr>
      <w:b/>
      <w:i/>
      <w:u w:val="none"/>
    </w:rPr>
  </w:style>
  <w:style w:type="paragraph" w:styleId="BalloonText">
    <w:name w:val="Balloon Text"/>
    <w:basedOn w:val="Normal"/>
    <w:link w:val="BalloonTextChar"/>
    <w:rsid w:val="00F67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38D"/>
    <w:pPr>
      <w:spacing w:before="0" w:after="0"/>
    </w:pPr>
  </w:style>
  <w:style w:type="paragraph" w:customStyle="1" w:styleId="BodyTextBold">
    <w:name w:val="Body Text Bold"/>
    <w:basedOn w:val="BodyText"/>
    <w:qFormat/>
    <w:rsid w:val="00F6738D"/>
    <w:rPr>
      <w:b/>
    </w:rPr>
  </w:style>
  <w:style w:type="character" w:styleId="Hyperlink">
    <w:name w:val="Hyperlink"/>
    <w:basedOn w:val="DefaultParagraphFont"/>
    <w:uiPriority w:val="99"/>
    <w:unhideWhenUsed/>
    <w:rsid w:val="00B55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2434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SIRXRSK001 Identify and respond to security risks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