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42E6" w:rsidP="002342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SIRXRSK001 Identify and respond to security risks</w:t>
      </w:r>
      <w:r>
        <w:fldChar w:fldCharType="end"/>
      </w:r>
    </w:p>
    <w:p w:rsidR="002342E6" w:rsidP="002342E6">
      <w:pPr>
        <w:pStyle w:val="Version"/>
        <w:sectPr w:rsidSect="00FC2B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2B0B" w:rsidP="00FC2B0B">
      <w:pPr>
        <w:pStyle w:val="SuperHeading"/>
      </w:pPr>
      <w:r w:rsidRPr="00FC2B0B">
        <w:t>SIRXRSK001 Identify and respond to security risks</w:t>
      </w:r>
    </w:p>
    <w:p w:rsidR="00000000" w:rsidRPr="00FC2B0B" w:rsidP="00FC2B0B">
      <w:pPr>
        <w:pStyle w:val="Heading1"/>
      </w:pPr>
      <w:bookmarkStart w:id="1" w:name="O_850480"/>
      <w:bookmarkEnd w:id="1"/>
      <w:r w:rsidRPr="00FC2B0B">
        <w:t>Modification History</w:t>
      </w:r>
    </w:p>
    <w:p w:rsidR="00000000" w:rsidRPr="00FC2B0B" w:rsidP="002342E6">
      <w:pPr>
        <w:pStyle w:val="BodyText"/>
      </w:pPr>
      <w:r w:rsidRPr="00FC2B0B">
        <w:t>Not applicable.</w:t>
      </w:r>
    </w:p>
    <w:p w:rsidR="00000000" w:rsidRPr="00FC2B0B" w:rsidP="00FC2B0B">
      <w:pPr>
        <w:pStyle w:val="Heading1"/>
      </w:pPr>
      <w:bookmarkStart w:id="2" w:name="O_850481"/>
      <w:bookmarkEnd w:id="2"/>
      <w:r w:rsidRPr="00FC2B0B">
        <w:t>Application</w:t>
      </w:r>
    </w:p>
    <w:p w:rsidR="00000000" w:rsidRPr="00FC2B0B" w:rsidP="002342E6">
      <w:pPr>
        <w:pStyle w:val="BodyText"/>
      </w:pPr>
      <w:r w:rsidRPr="00FC2B0B">
        <w:t>This unit describes the performance outcomes, skills and knowledge required to identify security risks related to customers, team members, merchandise and money, and take appropriate</w:t>
      </w:r>
      <w:r w:rsidRPr="00FC2B0B">
        <w:t xml:space="preserve"> action, within scope of job role, to eliminate or minimise those risks. </w:t>
      </w:r>
    </w:p>
    <w:p w:rsidR="00000000" w:rsidRPr="00FC2B0B" w:rsidP="002342E6">
      <w:pPr>
        <w:pStyle w:val="BodyText"/>
      </w:pPr>
      <w:r w:rsidRPr="00FC2B0B">
        <w:t>It applies to individuals at all levels working in frontline roles in a diverse range of industry sectors and business contexts.</w:t>
      </w:r>
    </w:p>
    <w:p w:rsidR="00000000" w:rsidRPr="00FC2B0B" w:rsidP="002342E6">
      <w:pPr>
        <w:pStyle w:val="BodyText"/>
      </w:pPr>
      <w:r w:rsidRPr="00FC2B0B">
        <w:t>No occupational licensing, certification or specifi</w:t>
      </w:r>
      <w:r w:rsidRPr="00FC2B0B">
        <w:t>c legislative requirements apply to this unit at the time of publication.</w:t>
      </w:r>
    </w:p>
    <w:p w:rsidR="00000000" w:rsidRPr="00FC2B0B" w:rsidP="00FC2B0B">
      <w:pPr>
        <w:pStyle w:val="Heading1"/>
      </w:pPr>
      <w:bookmarkStart w:id="3" w:name="O_850482"/>
      <w:bookmarkEnd w:id="3"/>
      <w:r w:rsidRPr="00FC2B0B">
        <w:t>Pre-requisite Unit</w:t>
      </w:r>
    </w:p>
    <w:p w:rsidR="00000000" w:rsidRPr="00FC2B0B" w:rsidP="002342E6">
      <w:pPr>
        <w:pStyle w:val="BodyText"/>
      </w:pPr>
      <w:r w:rsidRPr="00FC2B0B">
        <w:t xml:space="preserve">Nil </w:t>
      </w:r>
    </w:p>
    <w:p w:rsidR="00000000" w:rsidRPr="00FC2B0B" w:rsidP="00FC2B0B">
      <w:pPr>
        <w:pStyle w:val="Heading1"/>
      </w:pPr>
      <w:bookmarkStart w:id="4" w:name="O_850483"/>
      <w:bookmarkEnd w:id="4"/>
      <w:r w:rsidRPr="00FC2B0B">
        <w:t>Competency Field</w:t>
      </w:r>
    </w:p>
    <w:p w:rsidR="00000000" w:rsidRPr="00FC2B0B" w:rsidP="002342E6">
      <w:pPr>
        <w:pStyle w:val="BodyText"/>
      </w:pPr>
      <w:r w:rsidRPr="00FC2B0B">
        <w:t>Risk Management and Security</w:t>
      </w:r>
    </w:p>
    <w:p w:rsidR="00000000" w:rsidRPr="00FC2B0B" w:rsidP="00FC2B0B">
      <w:pPr>
        <w:pStyle w:val="Heading1"/>
      </w:pPr>
      <w:bookmarkStart w:id="5" w:name="O_850484"/>
      <w:bookmarkEnd w:id="5"/>
      <w:r w:rsidRPr="00FC2B0B">
        <w:t>Unit Sector</w:t>
      </w:r>
    </w:p>
    <w:p w:rsidR="00000000" w:rsidRPr="00FC2B0B" w:rsidP="002342E6">
      <w:pPr>
        <w:pStyle w:val="BodyText"/>
      </w:pPr>
      <w:r w:rsidRPr="00FC2B0B">
        <w:t>Cross-Sector</w:t>
      </w:r>
    </w:p>
    <w:p w:rsidR="00000000" w:rsidRPr="00FC2B0B" w:rsidP="00FC2B0B">
      <w:pPr>
        <w:pStyle w:val="Heading1"/>
      </w:pPr>
      <w:bookmarkStart w:id="6" w:name="O_850485"/>
      <w:bookmarkEnd w:id="6"/>
      <w:r w:rsidRPr="00FC2B0B">
        <w:t>Elements and Perfor</w:t>
      </w:r>
      <w:r w:rsidRPr="00FC2B0B">
        <w:t>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2342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0B" w:rsidP="00FC2B0B">
            <w:pPr>
              <w:pStyle w:val="BodyText"/>
            </w:pPr>
            <w:r w:rsidRPr="00FC2B0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0B">
            <w:pPr>
              <w:pStyle w:val="BodyText"/>
              <w:rPr>
                <w:lang w:val="en-NZ"/>
              </w:rPr>
            </w:pPr>
            <w:r w:rsidRPr="00FC2B0B">
              <w:rPr>
                <w:rStyle w:val="SpecialBold"/>
              </w:rPr>
              <w:t>PERFORMANCE CRITERIA</w:t>
            </w:r>
          </w:p>
        </w:tc>
      </w:tr>
      <w:tr w:rsidTr="002342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0B">
            <w:pPr>
              <w:pStyle w:val="BodyText"/>
              <w:rPr>
                <w:lang w:val="en-NZ"/>
              </w:rPr>
            </w:pPr>
            <w:r w:rsidRPr="00FC2B0B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0B">
            <w:pPr>
              <w:pStyle w:val="BodyText"/>
              <w:rPr>
                <w:lang w:val="en-NZ"/>
              </w:rPr>
            </w:pPr>
            <w:r w:rsidRPr="00FC2B0B">
              <w:t>Performance criteria describe the performance needed to demonstrate achievement of the element.</w:t>
            </w:r>
          </w:p>
        </w:tc>
      </w:tr>
      <w:tr w:rsidTr="002342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0B">
            <w:pPr>
              <w:pStyle w:val="List"/>
              <w:rPr>
                <w:lang w:val="en-NZ"/>
              </w:rPr>
            </w:pPr>
            <w:r w:rsidRPr="00FC2B0B">
              <w:t>1.</w:t>
            </w:r>
            <w:r w:rsidRPr="00FC2B0B">
              <w:tab/>
              <w:t>Identify potential security risks.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0B" w:rsidP="00FC2B0B">
            <w:pPr>
              <w:pStyle w:val="List"/>
            </w:pPr>
            <w:r w:rsidRPr="00FC2B0B">
              <w:t>1.1.Identify potential risks to merchandise, cash and non-cash, and take swift action to prevent escalation of security risk in line with organisational procedures.</w:t>
            </w:r>
          </w:p>
          <w:p w:rsidR="00000000" w:rsidRPr="00FC2B0B" w:rsidP="00FC2B0B">
            <w:pPr>
              <w:pStyle w:val="List"/>
            </w:pPr>
            <w:r w:rsidRPr="00FC2B0B">
              <w:t>1.2.Identify potential risks to safety of customers, self or team members, and take swift a</w:t>
            </w:r>
            <w:r w:rsidRPr="00FC2B0B">
              <w:t xml:space="preserve">ction to prevent escalation of </w:t>
            </w:r>
            <w:r w:rsidRPr="00FC2B0B">
              <w:t>security risk in line with organisational procedures.</w:t>
            </w:r>
          </w:p>
          <w:p w:rsidR="00000000" w:rsidRPr="00FC2B0B" w:rsidP="00FC2B0B">
            <w:pPr>
              <w:pStyle w:val="List"/>
            </w:pPr>
            <w:r w:rsidRPr="00FC2B0B">
              <w:t xml:space="preserve">1.3.Remain vigilant and alert to potential security risks, and follow organisational policies and procedures to minimise security risks. </w:t>
            </w:r>
          </w:p>
          <w:p w:rsidR="00000000" w:rsidP="00FC2B0B">
            <w:pPr>
              <w:pStyle w:val="List"/>
              <w:rPr>
                <w:lang w:val="en-NZ"/>
              </w:rPr>
            </w:pPr>
            <w:r w:rsidRPr="00FC2B0B">
              <w:t>1.4.Maintain security of merchand</w:t>
            </w:r>
            <w:r w:rsidRPr="00FC2B0B">
              <w:t>ise, cash and non-cash according to organisational procedures.</w:t>
            </w:r>
          </w:p>
        </w:tc>
      </w:tr>
      <w:tr w:rsidTr="002342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0B">
            <w:pPr>
              <w:pStyle w:val="List"/>
              <w:rPr>
                <w:lang w:val="en-NZ"/>
              </w:rPr>
            </w:pPr>
            <w:r w:rsidRPr="00FC2B0B">
              <w:t>2.</w:t>
            </w:r>
            <w:r w:rsidRPr="00FC2B0B">
              <w:tab/>
              <w:t xml:space="preserve">Respond to security breaches.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0B" w:rsidP="00FC2B0B">
            <w:pPr>
              <w:pStyle w:val="List"/>
            </w:pPr>
            <w:r w:rsidRPr="00FC2B0B">
              <w:t>2.1.Identify security breaches and respond in line with organisational policies and procedures.</w:t>
            </w:r>
          </w:p>
          <w:p w:rsidR="00000000" w:rsidRPr="00FC2B0B" w:rsidP="00FC2B0B">
            <w:pPr>
              <w:pStyle w:val="List"/>
            </w:pPr>
            <w:r w:rsidRPr="00FC2B0B">
              <w:t>2.2.Recognise security breaches outside of scope responsibili</w:t>
            </w:r>
            <w:r w:rsidRPr="00FC2B0B">
              <w:t xml:space="preserve">ty and promptly refer to relevant personnel. </w:t>
            </w:r>
          </w:p>
          <w:p w:rsidR="00000000" w:rsidP="00FC2B0B">
            <w:pPr>
              <w:pStyle w:val="List"/>
              <w:rPr>
                <w:lang w:val="en-NZ"/>
              </w:rPr>
            </w:pPr>
            <w:r w:rsidRPr="00FC2B0B">
              <w:t xml:space="preserve">2.3.Prioritise personal safety when responding to security breaches. </w:t>
            </w:r>
          </w:p>
        </w:tc>
      </w:tr>
      <w:tr w:rsidTr="002342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0B">
            <w:pPr>
              <w:pStyle w:val="List"/>
              <w:rPr>
                <w:lang w:val="en-NZ"/>
              </w:rPr>
            </w:pPr>
            <w:r w:rsidRPr="00FC2B0B">
              <w:t>3.</w:t>
            </w:r>
            <w:r w:rsidRPr="00FC2B0B">
              <w:tab/>
              <w:t xml:space="preserve">Report on security issues.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0B" w:rsidP="00FC2B0B">
            <w:pPr>
              <w:pStyle w:val="List"/>
            </w:pPr>
            <w:r w:rsidRPr="00FC2B0B">
              <w:t>3.1.Report suspicious behaviour to relevant personnel.</w:t>
            </w:r>
          </w:p>
          <w:p w:rsidR="00000000" w:rsidRPr="00FC2B0B" w:rsidP="00FC2B0B">
            <w:pPr>
              <w:pStyle w:val="List"/>
            </w:pPr>
            <w:r w:rsidRPr="00FC2B0B">
              <w:t>3.2.Report faulty security equipment to relevant personnel.</w:t>
            </w:r>
          </w:p>
          <w:p w:rsidR="00000000" w:rsidRPr="00FC2B0B" w:rsidP="00FC2B0B">
            <w:pPr>
              <w:pStyle w:val="List"/>
            </w:pPr>
            <w:r w:rsidRPr="00FC2B0B">
              <w:t>3.3.Report on security breaches and ongoing security risks in line with organisational policies and procedures.</w:t>
            </w:r>
          </w:p>
        </w:tc>
      </w:tr>
    </w:tbl>
    <w:p w:rsidR="00000000" w:rsidRPr="00FC2B0B" w:rsidP="00FC2B0B">
      <w:pPr>
        <w:pStyle w:val="BodyText"/>
      </w:pPr>
    </w:p>
    <w:p w:rsidR="00000000" w:rsidRPr="00FC2B0B" w:rsidP="00FC2B0B">
      <w:pPr>
        <w:pStyle w:val="AllowPageBreak"/>
      </w:pPr>
    </w:p>
    <w:p w:rsidR="00000000" w:rsidRPr="00FC2B0B" w:rsidP="00FC2B0B">
      <w:pPr>
        <w:pStyle w:val="Heading1"/>
      </w:pPr>
      <w:bookmarkStart w:id="7" w:name="O_850486"/>
      <w:bookmarkEnd w:id="7"/>
      <w:r w:rsidRPr="00FC2B0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2342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0B">
            <w:pPr>
              <w:pStyle w:val="BodyText"/>
              <w:rPr>
                <w:lang w:val="en-NZ"/>
              </w:rPr>
            </w:pPr>
            <w:r w:rsidRPr="00FC2B0B">
              <w:t>Foundation skills essential to performance in t</w:t>
            </w:r>
            <w:r w:rsidRPr="00FC2B0B">
              <w:t>his unit, but not explicit in the performance criteria are listed here, along with a brief context statement.</w:t>
            </w:r>
          </w:p>
        </w:tc>
      </w:tr>
      <w:tr w:rsidTr="002342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0B" w:rsidP="00FC2B0B">
            <w:pPr>
              <w:pStyle w:val="BodyText"/>
            </w:pPr>
            <w:r w:rsidRPr="00FC2B0B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0B">
            <w:pPr>
              <w:pStyle w:val="BodyText"/>
              <w:rPr>
                <w:lang w:val="en-NZ"/>
              </w:rPr>
            </w:pPr>
            <w:r w:rsidRPr="00FC2B0B">
              <w:rPr>
                <w:rStyle w:val="SpecialBold"/>
              </w:rPr>
              <w:t>DESCRIPTION</w:t>
            </w:r>
          </w:p>
        </w:tc>
      </w:tr>
      <w:tr w:rsidTr="002342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0B">
            <w:pPr>
              <w:pStyle w:val="BodyText"/>
              <w:rPr>
                <w:lang w:val="en-NZ"/>
              </w:rPr>
            </w:pPr>
            <w:r w:rsidRPr="00FC2B0B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0B" w:rsidP="00FC2B0B">
            <w:pPr>
              <w:pStyle w:val="ListBullet"/>
            </w:pPr>
            <w:r w:rsidRPr="00FC2B0B">
              <w:t>complete basic written reports regarding security breaches.</w:t>
            </w:r>
          </w:p>
        </w:tc>
      </w:tr>
    </w:tbl>
    <w:p w:rsidR="00000000" w:rsidRPr="00FC2B0B" w:rsidP="00FC2B0B">
      <w:pPr>
        <w:pStyle w:val="BodyText"/>
      </w:pPr>
    </w:p>
    <w:p w:rsidR="00000000" w:rsidRPr="00FC2B0B" w:rsidP="00FC2B0B">
      <w:pPr>
        <w:pStyle w:val="AllowPageBreak"/>
      </w:pPr>
    </w:p>
    <w:p w:rsidR="00000000" w:rsidRPr="00FC2B0B" w:rsidP="00FC2B0B">
      <w:pPr>
        <w:pStyle w:val="Heading1"/>
      </w:pPr>
      <w:bookmarkStart w:id="8" w:name="O_850488"/>
      <w:bookmarkEnd w:id="8"/>
      <w:r w:rsidRPr="00FC2B0B">
        <w:t>Unit Mapping Information</w:t>
      </w:r>
    </w:p>
    <w:p w:rsidR="00000000" w:rsidRPr="00FC2B0B" w:rsidP="002342E6">
      <w:pPr>
        <w:pStyle w:val="BodyText"/>
      </w:pPr>
      <w:r w:rsidRPr="00FC2B0B">
        <w:t>No equivalent unit.</w:t>
      </w:r>
    </w:p>
    <w:p w:rsidR="00000000" w:rsidRPr="00FC2B0B" w:rsidP="00FC2B0B">
      <w:pPr>
        <w:pStyle w:val="Heading1"/>
      </w:pPr>
      <w:bookmarkStart w:id="9" w:name="O_850495"/>
      <w:bookmarkEnd w:id="9"/>
      <w:r w:rsidRPr="00FC2B0B">
        <w:t>Links</w:t>
      </w:r>
    </w:p>
    <w:p w:rsidR="00000000" w:rsidRPr="00FC2B0B" w:rsidP="002342E6">
      <w:pPr>
        <w:pStyle w:val="BodyText"/>
      </w:pPr>
      <w:r w:rsidRPr="00FC2B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0D1152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FC2B0B" w:rsidP="002342E6">
      <w:pPr>
        <w:pStyle w:val="BodyText"/>
        <w:sectPr w:rsidSect="00FC2B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2B0B" w:rsidP="00FC2B0B">
      <w:pPr>
        <w:pStyle w:val="SuperHeading"/>
      </w:pPr>
      <w:r w:rsidRPr="00FC2B0B">
        <w:t xml:space="preserve">Assessment </w:t>
      </w:r>
      <w:r w:rsidRPr="00FC2B0B">
        <w:t>Requirements for SIRXRSK001 Identify and respond to security risks</w:t>
      </w:r>
    </w:p>
    <w:p w:rsidR="00000000" w:rsidRPr="00FC2B0B" w:rsidP="00FC2B0B">
      <w:pPr>
        <w:pStyle w:val="Heading1"/>
      </w:pPr>
      <w:bookmarkStart w:id="10" w:name="O_850490"/>
      <w:bookmarkEnd w:id="10"/>
      <w:r w:rsidRPr="00FC2B0B">
        <w:t>Modification History</w:t>
      </w:r>
    </w:p>
    <w:p w:rsidR="00000000" w:rsidRPr="00FC2B0B" w:rsidP="002342E6">
      <w:pPr>
        <w:pStyle w:val="BodyText"/>
      </w:pPr>
      <w:r w:rsidRPr="00FC2B0B">
        <w:t>Not applicable.</w:t>
      </w:r>
    </w:p>
    <w:p w:rsidR="00000000" w:rsidRPr="00FC2B0B" w:rsidP="00FC2B0B">
      <w:pPr>
        <w:pStyle w:val="Heading1"/>
      </w:pPr>
      <w:bookmarkStart w:id="11" w:name="O_850491"/>
      <w:bookmarkEnd w:id="11"/>
      <w:r w:rsidRPr="00FC2B0B">
        <w:t>Performance Evidence</w:t>
      </w:r>
    </w:p>
    <w:p w:rsidR="00000000" w:rsidRPr="00FC2B0B" w:rsidP="002342E6">
      <w:pPr>
        <w:pStyle w:val="BodyText"/>
      </w:pPr>
      <w:r w:rsidRPr="00FC2B0B">
        <w:t>Evidence of the ability to complete tasks outlined in elements and performance criteria of this un</w:t>
      </w:r>
      <w:r w:rsidRPr="00FC2B0B">
        <w:t>it in the context of the job role, and:</w:t>
      </w:r>
    </w:p>
    <w:p w:rsidR="00000000" w:rsidRPr="00FC2B0B" w:rsidP="00FC2B0B">
      <w:pPr>
        <w:pStyle w:val="ListBullet"/>
      </w:pPr>
      <w:r w:rsidRPr="00FC2B0B">
        <w:t>follow organisational policies and procedures to demonstrate the appropriate response, within scope of job role, to four of the following security issues:</w:t>
      </w:r>
    </w:p>
    <w:p w:rsidR="00000000" w:rsidRPr="00FC2B0B" w:rsidP="00FC2B0B">
      <w:pPr>
        <w:pStyle w:val="ListBullet2"/>
      </w:pPr>
      <w:r w:rsidRPr="00FC2B0B">
        <w:t>faulty security equipment</w:t>
      </w:r>
    </w:p>
    <w:p w:rsidR="00000000" w:rsidRPr="00FC2B0B" w:rsidP="00FC2B0B">
      <w:pPr>
        <w:pStyle w:val="ListBullet2"/>
      </w:pPr>
      <w:r w:rsidRPr="00FC2B0B">
        <w:t>suspicious customer behaviour</w:t>
      </w:r>
    </w:p>
    <w:p w:rsidR="00000000" w:rsidRPr="00FC2B0B" w:rsidP="00FC2B0B">
      <w:pPr>
        <w:pStyle w:val="ListBullet2"/>
      </w:pPr>
      <w:r w:rsidRPr="00FC2B0B">
        <w:t>suspicious team member behaviour</w:t>
      </w:r>
    </w:p>
    <w:p w:rsidR="00000000" w:rsidRPr="00FC2B0B" w:rsidP="00FC2B0B">
      <w:pPr>
        <w:pStyle w:val="ListBullet2"/>
      </w:pPr>
      <w:r w:rsidRPr="00FC2B0B">
        <w:t xml:space="preserve">breaches of cash handling security procedures </w:t>
      </w:r>
    </w:p>
    <w:p w:rsidR="00000000" w:rsidRPr="00FC2B0B" w:rsidP="00FC2B0B">
      <w:pPr>
        <w:pStyle w:val="ListBullet2"/>
      </w:pPr>
      <w:r w:rsidRPr="00FC2B0B">
        <w:t xml:space="preserve">breaches of merchandise movement security procedures </w:t>
      </w:r>
    </w:p>
    <w:p w:rsidR="00000000" w:rsidRPr="00FC2B0B" w:rsidP="00FC2B0B">
      <w:pPr>
        <w:pStyle w:val="ListBullet2"/>
      </w:pPr>
      <w:r w:rsidRPr="00FC2B0B">
        <w:t>theft of cash</w:t>
      </w:r>
    </w:p>
    <w:p w:rsidR="00000000" w:rsidRPr="00FC2B0B" w:rsidP="00FC2B0B">
      <w:pPr>
        <w:pStyle w:val="ListBullet2"/>
      </w:pPr>
      <w:r w:rsidRPr="00FC2B0B">
        <w:t xml:space="preserve">theft of merchandise </w:t>
      </w:r>
    </w:p>
    <w:p w:rsidR="00000000" w:rsidRPr="00FC2B0B" w:rsidP="00FC2B0B">
      <w:pPr>
        <w:pStyle w:val="ListBullet2"/>
      </w:pPr>
      <w:r w:rsidRPr="00FC2B0B">
        <w:t xml:space="preserve">armed robbery </w:t>
      </w:r>
    </w:p>
    <w:p w:rsidR="00000000" w:rsidRPr="00FC2B0B" w:rsidP="00FC2B0B">
      <w:pPr>
        <w:pStyle w:val="ListBullet2"/>
      </w:pPr>
      <w:r w:rsidRPr="00FC2B0B">
        <w:t xml:space="preserve">individual posing threat to personal safety </w:t>
      </w:r>
    </w:p>
    <w:p w:rsidR="00000000" w:rsidRPr="00FC2B0B" w:rsidP="00FC2B0B">
      <w:pPr>
        <w:pStyle w:val="ListBullet"/>
      </w:pPr>
      <w:r w:rsidRPr="00FC2B0B">
        <w:t>identify potential securi</w:t>
      </w:r>
      <w:r w:rsidRPr="00FC2B0B">
        <w:t xml:space="preserve">ty risks within the workplace and determine appropriate measures to eliminate the risk. </w:t>
      </w:r>
    </w:p>
    <w:p w:rsidR="00000000" w:rsidRPr="00FC2B0B" w:rsidP="00FC2B0B">
      <w:pPr>
        <w:pStyle w:val="AllowPageBreak"/>
      </w:pPr>
    </w:p>
    <w:p w:rsidR="00000000" w:rsidRPr="00FC2B0B" w:rsidP="00FC2B0B">
      <w:pPr>
        <w:pStyle w:val="Heading1"/>
      </w:pPr>
      <w:bookmarkStart w:id="12" w:name="O_850492"/>
      <w:bookmarkEnd w:id="12"/>
      <w:r w:rsidRPr="00FC2B0B">
        <w:t>Knowledge Evidence</w:t>
      </w:r>
    </w:p>
    <w:p w:rsidR="00000000" w:rsidRPr="00FC2B0B" w:rsidP="002342E6">
      <w:pPr>
        <w:pStyle w:val="BodyText"/>
      </w:pPr>
      <w:r w:rsidRPr="00FC2B0B">
        <w:t>Demonstrated knowledge required to complete the tasks outlined in elements and performance criteria of this unit:</w:t>
      </w:r>
    </w:p>
    <w:p w:rsidR="00000000" w:rsidRPr="00FC2B0B" w:rsidP="00FC2B0B">
      <w:pPr>
        <w:pStyle w:val="ListBullet"/>
      </w:pPr>
      <w:r w:rsidRPr="00FC2B0B">
        <w:t>organisational p</w:t>
      </w:r>
      <w:r w:rsidRPr="00FC2B0B">
        <w:t>olicies and procedures for:</w:t>
      </w:r>
    </w:p>
    <w:p w:rsidR="00000000" w:rsidRPr="00FC2B0B" w:rsidP="00FC2B0B">
      <w:pPr>
        <w:pStyle w:val="ListBullet2"/>
      </w:pPr>
      <w:r w:rsidRPr="00FC2B0B">
        <w:t>use of security equipment</w:t>
      </w:r>
    </w:p>
    <w:p w:rsidR="00000000" w:rsidRPr="00FC2B0B" w:rsidP="00FC2B0B">
      <w:pPr>
        <w:pStyle w:val="ListBullet2"/>
      </w:pPr>
      <w:r w:rsidRPr="00FC2B0B">
        <w:t>suspicious customer behaviour</w:t>
      </w:r>
    </w:p>
    <w:p w:rsidR="00000000" w:rsidRPr="00FC2B0B" w:rsidP="00FC2B0B">
      <w:pPr>
        <w:pStyle w:val="ListBullet2"/>
      </w:pPr>
      <w:r w:rsidRPr="00FC2B0B">
        <w:t xml:space="preserve">suspicious team member behaviour </w:t>
      </w:r>
    </w:p>
    <w:p w:rsidR="00000000" w:rsidRPr="00FC2B0B" w:rsidP="00FC2B0B">
      <w:pPr>
        <w:pStyle w:val="ListBullet2"/>
      </w:pPr>
      <w:r w:rsidRPr="00FC2B0B">
        <w:t xml:space="preserve">armed robbery </w:t>
      </w:r>
    </w:p>
    <w:p w:rsidR="00000000" w:rsidRPr="00FC2B0B" w:rsidP="00FC2B0B">
      <w:pPr>
        <w:pStyle w:val="ListBullet2"/>
      </w:pPr>
      <w:r w:rsidRPr="00FC2B0B">
        <w:t>cash and non-cash security</w:t>
      </w:r>
    </w:p>
    <w:p w:rsidR="00000000" w:rsidRPr="00FC2B0B" w:rsidP="00FC2B0B">
      <w:pPr>
        <w:pStyle w:val="ListBullet2"/>
      </w:pPr>
      <w:r w:rsidRPr="00FC2B0B">
        <w:t xml:space="preserve">merchandise security </w:t>
      </w:r>
    </w:p>
    <w:p w:rsidR="00000000" w:rsidRPr="00FC2B0B" w:rsidP="00FC2B0B">
      <w:pPr>
        <w:pStyle w:val="ListBullet2"/>
      </w:pPr>
      <w:r w:rsidRPr="00FC2B0B">
        <w:t>theft</w:t>
      </w:r>
    </w:p>
    <w:p w:rsidR="00000000" w:rsidRPr="00FC2B0B" w:rsidP="00FC2B0B">
      <w:pPr>
        <w:pStyle w:val="ListBullet2"/>
      </w:pPr>
      <w:r w:rsidRPr="00FC2B0B">
        <w:t>responding to security breaches</w:t>
      </w:r>
    </w:p>
    <w:p w:rsidR="00000000" w:rsidRPr="00FC2B0B" w:rsidP="00FC2B0B">
      <w:pPr>
        <w:pStyle w:val="ListBullet2"/>
      </w:pPr>
      <w:r w:rsidRPr="00FC2B0B">
        <w:t xml:space="preserve">reporting security risks and breaches </w:t>
      </w:r>
    </w:p>
    <w:p w:rsidR="00000000" w:rsidRPr="00FC2B0B" w:rsidP="00FC2B0B">
      <w:pPr>
        <w:pStyle w:val="ListBullet2"/>
      </w:pPr>
      <w:r w:rsidRPr="00FC2B0B">
        <w:t xml:space="preserve">surveillance of merchandise  </w:t>
      </w:r>
    </w:p>
    <w:p w:rsidR="00000000" w:rsidRPr="00FC2B0B" w:rsidP="00FC2B0B">
      <w:pPr>
        <w:pStyle w:val="ListBullet2"/>
      </w:pPr>
      <w:r w:rsidRPr="00FC2B0B">
        <w:t xml:space="preserve">personal security </w:t>
      </w:r>
    </w:p>
    <w:p w:rsidR="00000000" w:rsidRPr="00FC2B0B" w:rsidP="00FC2B0B">
      <w:pPr>
        <w:pStyle w:val="ListBullet"/>
      </w:pPr>
      <w:r w:rsidRPr="00FC2B0B">
        <w:t>common security risks within the retail workplace and techniques to:</w:t>
      </w:r>
    </w:p>
    <w:p w:rsidR="00000000" w:rsidRPr="00FC2B0B" w:rsidP="00FC2B0B">
      <w:pPr>
        <w:pStyle w:val="ListBullet2"/>
      </w:pPr>
      <w:r w:rsidRPr="00FC2B0B">
        <w:t>identify risk</w:t>
      </w:r>
    </w:p>
    <w:p w:rsidR="00000000" w:rsidRPr="00FC2B0B" w:rsidP="00FC2B0B">
      <w:pPr>
        <w:pStyle w:val="ListBullet2"/>
      </w:pPr>
      <w:r w:rsidRPr="00FC2B0B">
        <w:t xml:space="preserve">minimise risk </w:t>
      </w:r>
    </w:p>
    <w:p w:rsidR="00000000" w:rsidRPr="00FC2B0B" w:rsidP="00FC2B0B">
      <w:pPr>
        <w:pStyle w:val="ListBullet"/>
      </w:pPr>
      <w:r w:rsidRPr="00FC2B0B">
        <w:t>impacts of security breaches on individuals and organisation:</w:t>
      </w:r>
    </w:p>
    <w:p w:rsidR="00000000" w:rsidRPr="00FC2B0B" w:rsidP="00FC2B0B">
      <w:pPr>
        <w:pStyle w:val="ListBullet2"/>
      </w:pPr>
      <w:r w:rsidRPr="00FC2B0B">
        <w:t>em</w:t>
      </w:r>
      <w:r w:rsidRPr="00FC2B0B">
        <w:t>otional distress</w:t>
      </w:r>
    </w:p>
    <w:p w:rsidR="00000000" w:rsidRPr="00FC2B0B" w:rsidP="00FC2B0B">
      <w:pPr>
        <w:pStyle w:val="ListBullet2"/>
      </w:pPr>
      <w:r w:rsidRPr="00FC2B0B">
        <w:t>financial loss</w:t>
      </w:r>
    </w:p>
    <w:p w:rsidR="00000000" w:rsidRPr="00FC2B0B" w:rsidP="00FC2B0B">
      <w:pPr>
        <w:pStyle w:val="ListBullet2"/>
      </w:pPr>
      <w:r w:rsidRPr="00FC2B0B">
        <w:t xml:space="preserve">commercial loss. </w:t>
      </w:r>
    </w:p>
    <w:p w:rsidR="00000000" w:rsidRPr="00FC2B0B" w:rsidP="00FC2B0B">
      <w:pPr>
        <w:pStyle w:val="AllowPageBreak"/>
      </w:pPr>
    </w:p>
    <w:p w:rsidR="00000000" w:rsidRPr="00FC2B0B" w:rsidP="00FC2B0B">
      <w:pPr>
        <w:pStyle w:val="Heading1"/>
      </w:pPr>
      <w:bookmarkStart w:id="13" w:name="O_850493"/>
      <w:bookmarkEnd w:id="13"/>
      <w:r w:rsidRPr="00FC2B0B">
        <w:t>Assessment Conditions</w:t>
      </w:r>
    </w:p>
    <w:p w:rsidR="00000000" w:rsidRPr="00FC2B0B" w:rsidP="002342E6">
      <w:pPr>
        <w:pStyle w:val="BodyText"/>
      </w:pPr>
      <w:r w:rsidRPr="00FC2B0B">
        <w:t>Skills must be demonstrated in a services industry environment. This can be:</w:t>
      </w:r>
    </w:p>
    <w:p w:rsidR="00000000" w:rsidRPr="00FC2B0B" w:rsidP="00FC2B0B">
      <w:pPr>
        <w:pStyle w:val="ListBullet"/>
      </w:pPr>
      <w:r w:rsidRPr="00FC2B0B">
        <w:t>an industry workplace</w:t>
      </w:r>
    </w:p>
    <w:p w:rsidR="00000000" w:rsidRPr="00FC2B0B" w:rsidP="00FC2B0B">
      <w:pPr>
        <w:pStyle w:val="ListBullet"/>
      </w:pPr>
      <w:r w:rsidRPr="00FC2B0B">
        <w:t>a simulated industry environment.</w:t>
      </w:r>
    </w:p>
    <w:p w:rsidR="00000000" w:rsidRPr="00FC2B0B" w:rsidP="00FC2B0B">
      <w:pPr>
        <w:pStyle w:val="BodyText"/>
      </w:pPr>
    </w:p>
    <w:p w:rsidR="00000000" w:rsidRPr="00FC2B0B" w:rsidP="002342E6">
      <w:pPr>
        <w:pStyle w:val="BodyText"/>
      </w:pPr>
      <w:r w:rsidRPr="00FC2B0B">
        <w:t>Assessment must ensure access to</w:t>
      </w:r>
      <w:r w:rsidRPr="00FC2B0B">
        <w:t>:</w:t>
      </w:r>
    </w:p>
    <w:p w:rsidR="00000000" w:rsidRPr="00FC2B0B" w:rsidP="00FC2B0B">
      <w:pPr>
        <w:pStyle w:val="ListBullet"/>
      </w:pPr>
      <w:r w:rsidRPr="00FC2B0B">
        <w:t>organisational policies and procedures relevant to security as listed in the Knowledge Evidence</w:t>
      </w:r>
    </w:p>
    <w:p w:rsidR="00000000" w:rsidRPr="00FC2B0B" w:rsidP="00FC2B0B">
      <w:pPr>
        <w:pStyle w:val="ListBullet"/>
      </w:pPr>
      <w:r w:rsidRPr="00FC2B0B">
        <w:t>customers and team members; these can be:</w:t>
      </w:r>
    </w:p>
    <w:p w:rsidR="00000000" w:rsidRPr="00FC2B0B" w:rsidP="00FC2B0B">
      <w:pPr>
        <w:pStyle w:val="ListBullet2"/>
      </w:pPr>
      <w:r w:rsidRPr="00FC2B0B">
        <w:t>individuals in an industry workplace, or</w:t>
      </w:r>
    </w:p>
    <w:p w:rsidR="00000000" w:rsidRPr="00FC2B0B" w:rsidP="00FC2B0B">
      <w:pPr>
        <w:pStyle w:val="ListBullet2"/>
      </w:pPr>
      <w:r w:rsidRPr="00FC2B0B">
        <w:t>individuals who participate in role plays or simulated activities, set up for the purpose of assessment, in a simulated industry environment</w:t>
      </w:r>
    </w:p>
    <w:p w:rsidR="00000000" w:rsidRPr="00FC2B0B" w:rsidP="00FC2B0B">
      <w:pPr>
        <w:pStyle w:val="ListBullet"/>
      </w:pPr>
      <w:r w:rsidRPr="00FC2B0B">
        <w:t>assessment activities that allow the individual to work with commercial speed and timing.</w:t>
      </w:r>
    </w:p>
    <w:p w:rsidR="00000000" w:rsidRPr="00FC2B0B" w:rsidP="00FC2B0B">
      <w:pPr>
        <w:pStyle w:val="BodyText"/>
      </w:pPr>
    </w:p>
    <w:p w:rsidR="00000000" w:rsidRPr="00FC2B0B" w:rsidP="002342E6">
      <w:pPr>
        <w:pStyle w:val="BodyText"/>
      </w:pPr>
      <w:r w:rsidRPr="00FC2B0B">
        <w:t xml:space="preserve">Assessors must satisfy </w:t>
      </w:r>
      <w:r w:rsidRPr="00FC2B0B">
        <w:t>the Standards for Registered Training Organisations’ requirements for assessors.</w:t>
      </w:r>
    </w:p>
    <w:p w:rsidR="00000000" w:rsidRPr="00FC2B0B" w:rsidP="00FC2B0B">
      <w:pPr>
        <w:pStyle w:val="Heading1"/>
      </w:pPr>
      <w:bookmarkStart w:id="14" w:name="O_850496"/>
      <w:bookmarkEnd w:id="14"/>
      <w:r w:rsidRPr="00FC2B0B">
        <w:t>Links</w:t>
      </w:r>
    </w:p>
    <w:p w:rsidR="00000000" w:rsidRPr="00FC2B0B" w:rsidP="002342E6">
      <w:pPr>
        <w:pStyle w:val="BodyText"/>
      </w:pPr>
      <w:r w:rsidRPr="00FC2B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0D1152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FC2B0B" w:rsidP="00FC2B0B"/>
    <w:sectPr w:rsidSect="00FC2B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B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B0B" w:rsidRPr="002342E6" w:rsidP="002342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B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2E6" w:rsidP="00FC2B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42E6" w:rsidP="00FC2B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342E6" w:rsidP="00FC2B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B0B" w:rsidP="00FC2B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342E6">
      <w:t>Approved</w:t>
    </w:r>
    <w:r w:rsidR="002342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342E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342E6">
      <w:rPr>
        <w:noProof/>
      </w:rPr>
      <w:t>4</w:t>
    </w:r>
    <w:r>
      <w:rPr>
        <w:noProof/>
      </w:rPr>
      <w:fldChar w:fldCharType="end"/>
    </w:r>
  </w:p>
  <w:p w:rsidR="00FC2B0B" w:rsidP="00FC2B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342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342E6">
      <w:t>Service and Creative Skills Australia</w:t>
    </w:r>
    <w:r w:rsidR="002342E6">
      <w:fldChar w:fldCharType="end"/>
    </w:r>
  </w:p>
  <w:p w:rsidR="00FC2B0B" w:rsidP="00FC2B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B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2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2B0B" w:rsidRPr="002342E6" w:rsidP="002342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B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2E6" w:rsidRPr="002D2AF8" w:rsidP="00FC2B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SIRXRSK001 Identify and respond to security risks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342E6" w:rsidP="00FC2B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B0B" w:rsidRPr="002D2AF8" w:rsidP="00FC2B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342E6">
      <w:t>SIRXRSK001 Identify and respond to security risks</w:t>
    </w:r>
    <w:r w:rsidR="002342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342E6">
      <w:rPr>
        <w:noProof/>
      </w:rPr>
      <w:t>2 March 2025</w:t>
    </w:r>
    <w:r>
      <w:fldChar w:fldCharType="end"/>
    </w:r>
  </w:p>
  <w:p w:rsidR="00FC2B0B" w:rsidP="00FC2B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E4FE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AEC1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98FA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B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2B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2B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2B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2B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2B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2B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2B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2B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2B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2B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2B0B"/>
  </w:style>
  <w:style w:type="character" w:customStyle="1" w:styleId="Heading1Char">
    <w:name w:val="Heading 1 Char"/>
    <w:basedOn w:val="DefaultParagraphFont"/>
    <w:link w:val="Heading1"/>
    <w:rsid w:val="00FC2B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2B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2B0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2B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2B0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2B0B"/>
    <w:rPr>
      <w:b/>
      <w:spacing w:val="0"/>
    </w:rPr>
  </w:style>
  <w:style w:type="paragraph" w:styleId="ListBullet2">
    <w:name w:val="List Bullet 2"/>
    <w:basedOn w:val="List2"/>
    <w:rsid w:val="00FC2B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2B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2B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2B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2B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2B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2B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2B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2B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2B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2B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2B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2B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2B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2B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2B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2B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2B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2B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2B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2B0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2B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2B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2B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2B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2B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2B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2B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2B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2B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2B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2B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2B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2B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2B0B"/>
    <w:rPr>
      <w:i/>
    </w:rPr>
  </w:style>
  <w:style w:type="paragraph" w:styleId="Caption">
    <w:name w:val="caption"/>
    <w:basedOn w:val="BodyText"/>
    <w:next w:val="Normal"/>
    <w:qFormat/>
    <w:rsid w:val="00FC2B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2B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2B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2B0B"/>
  </w:style>
  <w:style w:type="paragraph" w:styleId="TableofFigures">
    <w:name w:val="table of figures"/>
    <w:basedOn w:val="Normal"/>
    <w:next w:val="Normal"/>
    <w:semiHidden/>
    <w:rsid w:val="00FC2B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2B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2B0B"/>
    <w:rPr>
      <w:rFonts w:ascii="Wingdings" w:hAnsi="Wingdings"/>
    </w:rPr>
  </w:style>
  <w:style w:type="paragraph" w:customStyle="1" w:styleId="TableHeading">
    <w:name w:val="Table Heading"/>
    <w:basedOn w:val="HeadingBase"/>
    <w:rsid w:val="00FC2B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2B0B"/>
    <w:rPr>
      <w:color w:val="0033CC"/>
      <w:u w:val="none"/>
    </w:rPr>
  </w:style>
  <w:style w:type="paragraph" w:customStyle="1" w:styleId="BodyTextRight">
    <w:name w:val="Body Text Right"/>
    <w:basedOn w:val="BodyText"/>
    <w:rsid w:val="00FC2B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2B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2B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2B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2B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2B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2B0B"/>
    <w:rPr>
      <w:sz w:val="32"/>
    </w:rPr>
  </w:style>
  <w:style w:type="paragraph" w:customStyle="1" w:styleId="HeadingProcedure">
    <w:name w:val="Heading Procedure"/>
    <w:basedOn w:val="HeadingBase"/>
    <w:next w:val="Normal"/>
    <w:rsid w:val="00FC2B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2B0B"/>
    <w:pPr>
      <w:spacing w:before="60" w:after="60"/>
    </w:pPr>
  </w:style>
  <w:style w:type="paragraph" w:styleId="ListContinue">
    <w:name w:val="List Continue"/>
    <w:basedOn w:val="List"/>
    <w:rsid w:val="00FC2B0B"/>
    <w:pPr>
      <w:ind w:firstLine="0"/>
    </w:pPr>
  </w:style>
  <w:style w:type="paragraph" w:customStyle="1" w:styleId="ListNote">
    <w:name w:val="List Note"/>
    <w:basedOn w:val="List"/>
    <w:rsid w:val="00FC2B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2B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2B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2B0B"/>
    <w:rPr>
      <w:rFonts w:ascii="Courier New" w:hAnsi="Courier New"/>
    </w:rPr>
  </w:style>
  <w:style w:type="paragraph" w:customStyle="1" w:styleId="NoteBullet">
    <w:name w:val="Note Bullet"/>
    <w:basedOn w:val="Note"/>
    <w:rsid w:val="00FC2B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2B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2B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2B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2B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2B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2B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2B0B"/>
    <w:rPr>
      <w:b/>
      <w:smallCaps/>
    </w:rPr>
  </w:style>
  <w:style w:type="paragraph" w:customStyle="1" w:styleId="TableListNumber">
    <w:name w:val="Table List Number"/>
    <w:basedOn w:val="ListNumber"/>
    <w:rsid w:val="00FC2B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2B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2B0B"/>
    <w:pPr>
      <w:numPr>
        <w:numId w:val="9"/>
      </w:numPr>
    </w:pPr>
  </w:style>
  <w:style w:type="paragraph" w:customStyle="1" w:styleId="ListAlpha2">
    <w:name w:val="List Alpha 2"/>
    <w:basedOn w:val="List2"/>
    <w:rsid w:val="00FC2B0B"/>
    <w:pPr>
      <w:numPr>
        <w:numId w:val="8"/>
      </w:numPr>
    </w:pPr>
  </w:style>
  <w:style w:type="paragraph" w:styleId="List2">
    <w:name w:val="List 2"/>
    <w:basedOn w:val="BodyText"/>
    <w:rsid w:val="00FC2B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2B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2B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2B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2B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2B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2B0B"/>
    <w:pPr>
      <w:numPr>
        <w:numId w:val="4"/>
      </w:numPr>
    </w:pPr>
  </w:style>
  <w:style w:type="paragraph" w:styleId="ListContinue2">
    <w:name w:val="List Continue 2"/>
    <w:basedOn w:val="List2"/>
    <w:rsid w:val="00FC2B0B"/>
    <w:pPr>
      <w:ind w:firstLine="0"/>
    </w:pPr>
  </w:style>
  <w:style w:type="paragraph" w:styleId="ListContinue3">
    <w:name w:val="List Continue 3"/>
    <w:basedOn w:val="List3"/>
    <w:rsid w:val="00FC2B0B"/>
    <w:pPr>
      <w:ind w:left="1021" w:firstLine="0"/>
    </w:pPr>
  </w:style>
  <w:style w:type="paragraph" w:styleId="ListContinue4">
    <w:name w:val="List Continue 4"/>
    <w:basedOn w:val="List4"/>
    <w:rsid w:val="00FC2B0B"/>
    <w:pPr>
      <w:ind w:firstLine="0"/>
    </w:pPr>
  </w:style>
  <w:style w:type="paragraph" w:styleId="ListContinue5">
    <w:name w:val="List Continue 5"/>
    <w:basedOn w:val="List5"/>
    <w:rsid w:val="00FC2B0B"/>
    <w:pPr>
      <w:ind w:firstLine="0"/>
    </w:pPr>
  </w:style>
  <w:style w:type="paragraph" w:styleId="ListNumber3">
    <w:name w:val="List Number 3"/>
    <w:basedOn w:val="List3"/>
    <w:rsid w:val="00FC2B0B"/>
    <w:pPr>
      <w:numPr>
        <w:numId w:val="5"/>
      </w:numPr>
    </w:pPr>
  </w:style>
  <w:style w:type="paragraph" w:styleId="ListNumber4">
    <w:name w:val="List Number 4"/>
    <w:basedOn w:val="List4"/>
    <w:rsid w:val="00FC2B0B"/>
    <w:pPr>
      <w:numPr>
        <w:numId w:val="6"/>
      </w:numPr>
    </w:pPr>
  </w:style>
  <w:style w:type="paragraph" w:styleId="ListNumber5">
    <w:name w:val="List Number 5"/>
    <w:basedOn w:val="List5"/>
    <w:rsid w:val="00FC2B0B"/>
    <w:pPr>
      <w:numPr>
        <w:numId w:val="7"/>
      </w:numPr>
    </w:pPr>
  </w:style>
  <w:style w:type="paragraph" w:styleId="BlockText">
    <w:name w:val="Block Text"/>
    <w:basedOn w:val="Normal"/>
    <w:rsid w:val="00FC2B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2B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2B0B"/>
    <w:rPr>
      <w:sz w:val="16"/>
      <w:vertAlign w:val="superscript"/>
    </w:rPr>
  </w:style>
  <w:style w:type="character" w:customStyle="1" w:styleId="Symbols">
    <w:name w:val="Symbols"/>
    <w:basedOn w:val="DefaultParagraphFont"/>
    <w:rsid w:val="00FC2B0B"/>
    <w:rPr>
      <w:rFonts w:ascii="Symbol" w:hAnsi="Symbol"/>
    </w:rPr>
  </w:style>
  <w:style w:type="character" w:customStyle="1" w:styleId="MenuOptions">
    <w:name w:val="Menu Options"/>
    <w:basedOn w:val="DefaultParagraphFont"/>
    <w:rsid w:val="00FC2B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2B0B"/>
    <w:rPr>
      <w:b/>
    </w:rPr>
  </w:style>
  <w:style w:type="character" w:customStyle="1" w:styleId="Underlined">
    <w:name w:val="Underlined"/>
    <w:basedOn w:val="DefaultParagraphFont"/>
    <w:rsid w:val="00FC2B0B"/>
    <w:rPr>
      <w:u w:val="single"/>
    </w:rPr>
  </w:style>
  <w:style w:type="paragraph" w:customStyle="1" w:styleId="TableBodyTextRight">
    <w:name w:val="Table Body Text Right"/>
    <w:basedOn w:val="TableBodyText"/>
    <w:rsid w:val="00FC2B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2B0B"/>
    <w:rPr>
      <w:sz w:val="18"/>
    </w:rPr>
  </w:style>
  <w:style w:type="paragraph" w:customStyle="1" w:styleId="BodySmallRight">
    <w:name w:val="Body Small Right"/>
    <w:basedOn w:val="BodyTextRight"/>
    <w:rsid w:val="00FC2B0B"/>
    <w:rPr>
      <w:sz w:val="18"/>
      <w:szCs w:val="18"/>
    </w:rPr>
  </w:style>
  <w:style w:type="paragraph" w:customStyle="1" w:styleId="MarginEdition">
    <w:name w:val="Margin Edition"/>
    <w:basedOn w:val="MarginNote"/>
    <w:rsid w:val="00FC2B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2B0B"/>
    <w:rPr>
      <w:sz w:val="2"/>
      <w:szCs w:val="2"/>
    </w:rPr>
  </w:style>
  <w:style w:type="character" w:customStyle="1" w:styleId="Small">
    <w:name w:val="Small"/>
    <w:basedOn w:val="DefaultParagraphFont"/>
    <w:rsid w:val="00FC2B0B"/>
    <w:rPr>
      <w:sz w:val="16"/>
    </w:rPr>
  </w:style>
  <w:style w:type="paragraph" w:customStyle="1" w:styleId="WideTable">
    <w:name w:val="Wide Table"/>
    <w:basedOn w:val="Normal"/>
    <w:rsid w:val="00FC2B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2B0B"/>
  </w:style>
  <w:style w:type="paragraph" w:styleId="Quote">
    <w:name w:val="Quote"/>
    <w:basedOn w:val="Heading1"/>
    <w:link w:val="QuoteChar"/>
    <w:qFormat/>
    <w:rsid w:val="00FC2B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2B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2B0B"/>
    <w:pPr>
      <w:pageBreakBefore/>
    </w:pPr>
  </w:style>
  <w:style w:type="paragraph" w:customStyle="1" w:styleId="Border">
    <w:name w:val="Border"/>
    <w:basedOn w:val="Normal"/>
    <w:qFormat/>
    <w:rsid w:val="00FC2B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2B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B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2B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2B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2B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2B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2B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2B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2B0B"/>
    <w:rPr>
      <w:u w:val="single"/>
    </w:rPr>
  </w:style>
  <w:style w:type="character" w:customStyle="1" w:styleId="BoldandItalics">
    <w:name w:val="Bold and Italics"/>
    <w:qFormat/>
    <w:rsid w:val="00FC2B0B"/>
    <w:rPr>
      <w:b/>
      <w:i/>
      <w:u w:val="none"/>
    </w:rPr>
  </w:style>
  <w:style w:type="paragraph" w:styleId="BalloonText">
    <w:name w:val="Balloon Text"/>
    <w:basedOn w:val="Normal"/>
    <w:link w:val="BalloonTextChar"/>
    <w:rsid w:val="00FC2B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2B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2B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2B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2B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2B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2B0B"/>
    <w:pPr>
      <w:spacing w:before="0" w:after="0"/>
    </w:pPr>
  </w:style>
  <w:style w:type="paragraph" w:customStyle="1" w:styleId="BodyTextBold">
    <w:name w:val="Body Text Bold"/>
    <w:basedOn w:val="BodyText"/>
    <w:qFormat/>
    <w:rsid w:val="00FC2B0B"/>
    <w:rPr>
      <w:b/>
    </w:rPr>
  </w:style>
  <w:style w:type="character" w:styleId="Hyperlink">
    <w:name w:val="Hyperlink"/>
    <w:basedOn w:val="DefaultParagraphFont"/>
    <w:uiPriority w:val="99"/>
    <w:unhideWhenUsed/>
    <w:rsid w:val="002342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4576</Characters>
  <Application>Microsoft Office Word</Application>
  <DocSecurity>0</DocSecurity>
  <Lines>152</Lines>
  <Paragraphs>111</Paragraphs>
  <ScaleCrop>false</ScaleCrop>
  <Company>Author-it Software Corporation Ltd.</Company>
  <LinksUpToDate>false</LinksUpToDate>
  <CharactersWithSpaces>5148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SIRXRSK001 Identify and respond to security risks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2025-03-02T01:31:00Z</dcterms:created>
  <dcterms:modified xsi:type="dcterms:W3CDTF">2025-03-02T01:31:00Z</dcterms:modified>
</cp:coreProperties>
</file>