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BFD" w:rsidP="002A0B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SIRXPDK003 Advise on health and nutritional products and services</w:t>
      </w:r>
      <w:r>
        <w:fldChar w:fldCharType="end"/>
      </w:r>
    </w:p>
    <w:p w:rsidR="002A0BFD" w:rsidP="002A0BFD">
      <w:pPr>
        <w:pStyle w:val="Version"/>
        <w:sectPr w:rsidSect="00BA5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D9C" w:rsidP="00BA5D9C">
      <w:pPr>
        <w:pStyle w:val="SuperHeading"/>
      </w:pPr>
      <w:r w:rsidRPr="00BA5D9C">
        <w:t>Assessment Requirements for SIRXPDK003 Advise on health and nutritional products and services</w:t>
      </w:r>
    </w:p>
    <w:p w:rsidR="00000000" w:rsidRPr="00BA5D9C" w:rsidP="00BA5D9C">
      <w:pPr>
        <w:pStyle w:val="Heading1"/>
      </w:pPr>
      <w:bookmarkStart w:id="1" w:name="O_850471"/>
      <w:bookmarkEnd w:id="1"/>
      <w:r w:rsidRPr="00BA5D9C">
        <w:t>Modification History</w:t>
      </w:r>
    </w:p>
    <w:p w:rsidR="00000000" w:rsidRPr="00BA5D9C" w:rsidP="002A0BFD">
      <w:pPr>
        <w:pStyle w:val="BodyText"/>
      </w:pPr>
      <w:r w:rsidRPr="00BA5D9C">
        <w:t>Not applicable.</w:t>
      </w:r>
    </w:p>
    <w:p w:rsidR="00000000" w:rsidRPr="00BA5D9C" w:rsidP="00BA5D9C">
      <w:pPr>
        <w:pStyle w:val="Heading1"/>
      </w:pPr>
      <w:bookmarkStart w:id="2" w:name="O_850472"/>
      <w:bookmarkEnd w:id="2"/>
      <w:r w:rsidRPr="00BA5D9C">
        <w:t>Performance Evidence</w:t>
      </w:r>
    </w:p>
    <w:p w:rsidR="00000000" w:rsidRPr="00BA5D9C" w:rsidP="002A0BFD">
      <w:pPr>
        <w:pStyle w:val="BodyText"/>
      </w:pPr>
      <w:r w:rsidRPr="00BA5D9C">
        <w:t>Evidence of the ability to complete tasks outlined in elements and performance criteria of this unit in the context of the job role, and:</w:t>
      </w:r>
    </w:p>
    <w:p w:rsidR="00000000" w:rsidRPr="00BA5D9C" w:rsidP="00BA5D9C">
      <w:pPr>
        <w:pStyle w:val="ListBullet"/>
      </w:pPr>
      <w:r w:rsidRPr="00BA5D9C">
        <w:t>access and interpret information on four different health and nutritional products and services</w:t>
      </w:r>
    </w:p>
    <w:p w:rsidR="00000000" w:rsidRPr="00BA5D9C" w:rsidP="00BA5D9C">
      <w:pPr>
        <w:pStyle w:val="ListBullet"/>
      </w:pPr>
      <w:r w:rsidRPr="00BA5D9C">
        <w:t>respond to four diffe</w:t>
      </w:r>
      <w:r w:rsidRPr="00BA5D9C">
        <w:t>rent customer inquiries for health and nutritional information that individually or cumulatively require provision of information on all of the following:</w:t>
      </w:r>
    </w:p>
    <w:p w:rsidR="00000000" w:rsidRPr="00BA5D9C" w:rsidP="00BA5D9C">
      <w:pPr>
        <w:pStyle w:val="ListBullet2"/>
      </w:pPr>
      <w:r w:rsidRPr="00BA5D9C">
        <w:t xml:space="preserve">key features and benefits of health and nutritional product range </w:t>
      </w:r>
    </w:p>
    <w:p w:rsidR="00000000" w:rsidRPr="00BA5D9C" w:rsidP="00BA5D9C">
      <w:pPr>
        <w:pStyle w:val="ListBullet2"/>
      </w:pPr>
      <w:r w:rsidRPr="00BA5D9C">
        <w:t>key features and benefits of heal</w:t>
      </w:r>
      <w:r w:rsidRPr="00BA5D9C">
        <w:t>th and nutrition services offered</w:t>
      </w:r>
    </w:p>
    <w:p w:rsidR="00000000" w:rsidRPr="00BA5D9C" w:rsidP="00BA5D9C">
      <w:pPr>
        <w:pStyle w:val="ListBullet2"/>
      </w:pPr>
      <w:r w:rsidRPr="00BA5D9C">
        <w:t>product and service pricing</w:t>
      </w:r>
    </w:p>
    <w:p w:rsidR="00000000" w:rsidRPr="00BA5D9C" w:rsidP="00BA5D9C">
      <w:pPr>
        <w:pStyle w:val="ListBullet2"/>
      </w:pPr>
      <w:r w:rsidRPr="00BA5D9C">
        <w:t>storage requirements and shelf life</w:t>
      </w:r>
    </w:p>
    <w:p w:rsidR="00000000" w:rsidRPr="00BA5D9C" w:rsidP="00BA5D9C">
      <w:pPr>
        <w:pStyle w:val="ListBullet2"/>
      </w:pPr>
      <w:r w:rsidRPr="00BA5D9C">
        <w:t>complementary products or services.</w:t>
      </w:r>
    </w:p>
    <w:p w:rsidR="00000000" w:rsidRPr="00BA5D9C" w:rsidP="00BA5D9C">
      <w:pPr>
        <w:pStyle w:val="AllowPageBreak"/>
      </w:pPr>
    </w:p>
    <w:p w:rsidR="00000000" w:rsidRPr="00BA5D9C" w:rsidP="00BA5D9C">
      <w:pPr>
        <w:pStyle w:val="Heading1"/>
      </w:pPr>
      <w:bookmarkStart w:id="3" w:name="O_850473"/>
      <w:bookmarkEnd w:id="3"/>
      <w:r w:rsidRPr="00BA5D9C">
        <w:t>Knowledge Evidence</w:t>
      </w:r>
    </w:p>
    <w:p w:rsidR="00000000" w:rsidRPr="00BA5D9C" w:rsidP="002A0BFD">
      <w:pPr>
        <w:pStyle w:val="BodyText"/>
      </w:pPr>
      <w:r w:rsidRPr="00BA5D9C">
        <w:t>Demonstrated knowledge required to complete the tasks outlined in elements and performance criteria of this unit organisational policies and procedures for:</w:t>
      </w:r>
    </w:p>
    <w:p w:rsidR="00000000" w:rsidRPr="00BA5D9C" w:rsidP="00BA5D9C">
      <w:pPr>
        <w:pStyle w:val="ListBullet"/>
      </w:pPr>
      <w:r w:rsidRPr="00BA5D9C">
        <w:t>organisational policies and procedures for:</w:t>
      </w:r>
    </w:p>
    <w:p w:rsidR="00000000" w:rsidRPr="00BA5D9C" w:rsidP="00BA5D9C">
      <w:pPr>
        <w:pStyle w:val="ListBullet2"/>
      </w:pPr>
      <w:r w:rsidRPr="00BA5D9C">
        <w:t>interactions with customers</w:t>
      </w:r>
    </w:p>
    <w:p w:rsidR="00000000" w:rsidRPr="00BA5D9C" w:rsidP="00BA5D9C">
      <w:pPr>
        <w:pStyle w:val="ListBullet2"/>
      </w:pPr>
      <w:r w:rsidRPr="00BA5D9C">
        <w:t>product or service pricin</w:t>
      </w:r>
      <w:r w:rsidRPr="00BA5D9C">
        <w:t>g</w:t>
      </w:r>
    </w:p>
    <w:p w:rsidR="00000000" w:rsidRPr="00BA5D9C" w:rsidP="00BA5D9C">
      <w:pPr>
        <w:pStyle w:val="ListBullet2"/>
      </w:pPr>
      <w:r w:rsidRPr="00BA5D9C">
        <w:t>product service quality (from suppliers and to customers)</w:t>
      </w:r>
    </w:p>
    <w:p w:rsidR="00000000" w:rsidRPr="00BA5D9C" w:rsidP="00BA5D9C">
      <w:pPr>
        <w:pStyle w:val="ListBullet"/>
      </w:pPr>
      <w:r w:rsidRPr="00BA5D9C">
        <w:t>basic key aspects of relevant industry codes of practice relevant to the sale of health and nutritional products and services :</w:t>
      </w:r>
    </w:p>
    <w:p w:rsidR="00000000" w:rsidRPr="00BA5D9C" w:rsidP="00BA5D9C">
      <w:pPr>
        <w:pStyle w:val="ListBullet2"/>
      </w:pPr>
      <w:r w:rsidRPr="00BA5D9C">
        <w:t>advertising (Therapeutic Goods Administration)</w:t>
      </w:r>
    </w:p>
    <w:p w:rsidR="00000000" w:rsidRPr="00BA5D9C" w:rsidP="00BA5D9C">
      <w:pPr>
        <w:pStyle w:val="ListBullet2"/>
      </w:pPr>
      <w:r w:rsidRPr="00BA5D9C">
        <w:t>stock procurement a</w:t>
      </w:r>
      <w:r w:rsidRPr="00BA5D9C">
        <w:t>nd stock dispensing</w:t>
      </w:r>
    </w:p>
    <w:p w:rsidR="00000000" w:rsidRPr="00BA5D9C" w:rsidP="00BA5D9C">
      <w:pPr>
        <w:pStyle w:val="ListBullet2"/>
      </w:pPr>
      <w:r w:rsidRPr="00BA5D9C">
        <w:t>Complementary Healthcare Council of Australia (CHC) guidelines</w:t>
      </w:r>
    </w:p>
    <w:p w:rsidR="00000000" w:rsidRPr="00BA5D9C" w:rsidP="00BA5D9C">
      <w:pPr>
        <w:pStyle w:val="ListBullet"/>
      </w:pPr>
      <w:r w:rsidRPr="00BA5D9C">
        <w:t>organisational health and nutritional product and service ranges:</w:t>
      </w:r>
    </w:p>
    <w:p w:rsidR="00000000" w:rsidRPr="00BA5D9C" w:rsidP="00BA5D9C">
      <w:pPr>
        <w:pStyle w:val="ListBullet2"/>
      </w:pPr>
      <w:r w:rsidRPr="00BA5D9C">
        <w:t>benefits</w:t>
      </w:r>
    </w:p>
    <w:p w:rsidR="00000000" w:rsidRPr="00BA5D9C" w:rsidP="00BA5D9C">
      <w:pPr>
        <w:pStyle w:val="ListBullet2"/>
      </w:pPr>
      <w:r w:rsidRPr="00BA5D9C">
        <w:t>use</w:t>
      </w:r>
    </w:p>
    <w:p w:rsidR="00000000" w:rsidRPr="00BA5D9C" w:rsidP="00BA5D9C">
      <w:pPr>
        <w:pStyle w:val="ListBullet2"/>
      </w:pPr>
      <w:r w:rsidRPr="00BA5D9C">
        <w:t>key features.</w:t>
      </w:r>
    </w:p>
    <w:p w:rsidR="00000000" w:rsidRPr="00BA5D9C" w:rsidP="00BA5D9C">
      <w:pPr>
        <w:pStyle w:val="AllowPageBreak"/>
      </w:pPr>
    </w:p>
    <w:p w:rsidR="00000000" w:rsidRPr="00BA5D9C" w:rsidP="00BA5D9C">
      <w:pPr>
        <w:pStyle w:val="Heading1"/>
      </w:pPr>
      <w:bookmarkStart w:id="4" w:name="O_850474"/>
      <w:bookmarkEnd w:id="4"/>
      <w:r w:rsidRPr="00BA5D9C">
        <w:t>Assessment Conditions</w:t>
      </w:r>
    </w:p>
    <w:p w:rsidR="00000000" w:rsidRPr="00BA5D9C" w:rsidP="002A0BFD">
      <w:pPr>
        <w:pStyle w:val="BodyText"/>
      </w:pPr>
      <w:r w:rsidRPr="00BA5D9C">
        <w:t>Skills must be demonstrated in a services industry environment. This can be:</w:t>
      </w:r>
    </w:p>
    <w:p w:rsidR="00000000" w:rsidRPr="00BA5D9C" w:rsidP="00BA5D9C">
      <w:pPr>
        <w:pStyle w:val="ListBullet"/>
      </w:pPr>
      <w:r w:rsidRPr="00BA5D9C">
        <w:t>an industry workplace</w:t>
      </w:r>
    </w:p>
    <w:p w:rsidR="00000000" w:rsidRPr="00BA5D9C" w:rsidP="00BA5D9C">
      <w:pPr>
        <w:pStyle w:val="ListBullet"/>
      </w:pPr>
      <w:r w:rsidRPr="00BA5D9C">
        <w:t>a simulated retail work environment.</w:t>
      </w:r>
    </w:p>
    <w:p w:rsidR="00000000" w:rsidRPr="00BA5D9C" w:rsidP="00BA5D9C">
      <w:pPr>
        <w:pStyle w:val="BodyText"/>
      </w:pPr>
    </w:p>
    <w:p w:rsidR="00000000" w:rsidRPr="00BA5D9C" w:rsidP="002A0BFD">
      <w:pPr>
        <w:pStyle w:val="BodyText"/>
      </w:pPr>
      <w:r w:rsidRPr="00BA5D9C">
        <w:t>Assessment must ensure access to:</w:t>
      </w:r>
    </w:p>
    <w:p w:rsidR="00000000" w:rsidRPr="00BA5D9C" w:rsidP="00BA5D9C">
      <w:pPr>
        <w:pStyle w:val="ListBullet"/>
      </w:pPr>
      <w:r w:rsidRPr="00BA5D9C">
        <w:t xml:space="preserve">a range of health and nutritional products and services </w:t>
      </w:r>
    </w:p>
    <w:p w:rsidR="00000000" w:rsidRPr="00BA5D9C" w:rsidP="00BA5D9C">
      <w:pPr>
        <w:pStyle w:val="ListBullet"/>
      </w:pPr>
      <w:r w:rsidRPr="00BA5D9C">
        <w:t>sources of health and nutr</w:t>
      </w:r>
      <w:r w:rsidRPr="00BA5D9C">
        <w:t xml:space="preserve">itional product and service information </w:t>
      </w:r>
    </w:p>
    <w:p w:rsidR="00000000" w:rsidRPr="00BA5D9C" w:rsidP="00BA5D9C">
      <w:pPr>
        <w:pStyle w:val="ListBullet"/>
      </w:pPr>
      <w:r w:rsidRPr="00BA5D9C">
        <w:t>relevant documentation:</w:t>
      </w:r>
    </w:p>
    <w:p w:rsidR="00000000" w:rsidRPr="00BA5D9C" w:rsidP="00BA5D9C">
      <w:pPr>
        <w:pStyle w:val="ListBullet2"/>
      </w:pPr>
      <w:r w:rsidRPr="00BA5D9C">
        <w:t>organisational policies and procedures relevant to provision of advice on health and nutritional products and services</w:t>
      </w:r>
    </w:p>
    <w:p w:rsidR="00000000" w:rsidRPr="00BA5D9C" w:rsidP="00BA5D9C">
      <w:pPr>
        <w:pStyle w:val="ListBullet2"/>
      </w:pPr>
      <w:r w:rsidRPr="00BA5D9C">
        <w:t>pricing information</w:t>
      </w:r>
    </w:p>
    <w:p w:rsidR="00000000" w:rsidRPr="00BA5D9C" w:rsidP="00BA5D9C">
      <w:pPr>
        <w:pStyle w:val="ListBullet"/>
      </w:pPr>
      <w:r w:rsidRPr="00BA5D9C">
        <w:t>customers; these can be:</w:t>
      </w:r>
    </w:p>
    <w:p w:rsidR="00000000" w:rsidRPr="00BA5D9C" w:rsidP="00BA5D9C">
      <w:pPr>
        <w:pStyle w:val="ListBullet2"/>
      </w:pPr>
      <w:r w:rsidRPr="00BA5D9C">
        <w:t>customers in a retail in</w:t>
      </w:r>
      <w:r w:rsidRPr="00BA5D9C">
        <w:t>dustry workplace who interact with the individual during the assessment process</w:t>
      </w:r>
    </w:p>
    <w:p w:rsidR="00000000" w:rsidRPr="00BA5D9C" w:rsidP="00BA5D9C">
      <w:pPr>
        <w:pStyle w:val="ListBullet2"/>
      </w:pPr>
      <w:r w:rsidRPr="00BA5D9C">
        <w:t>individuals who participate in role plays, or simulated activities set up for the purpose of assessment.</w:t>
      </w:r>
    </w:p>
    <w:p w:rsidR="00000000" w:rsidRPr="00BA5D9C" w:rsidP="00BA5D9C">
      <w:pPr>
        <w:pStyle w:val="BodyText"/>
      </w:pPr>
    </w:p>
    <w:p w:rsidR="00000000" w:rsidRPr="00BA5D9C" w:rsidP="002A0BFD">
      <w:pPr>
        <w:pStyle w:val="BodyText"/>
      </w:pPr>
      <w:r w:rsidRPr="00BA5D9C">
        <w:t>Assessors must satisfy the Standards for Registered Training Organisations’ requirements for assessors.</w:t>
      </w:r>
    </w:p>
    <w:p w:rsidR="00000000" w:rsidRPr="00BA5D9C" w:rsidP="00BA5D9C">
      <w:pPr>
        <w:pStyle w:val="Heading1"/>
      </w:pPr>
      <w:bookmarkStart w:id="5" w:name="O_850477"/>
      <w:bookmarkEnd w:id="5"/>
      <w:r w:rsidRPr="00BA5D9C">
        <w:t>Links</w:t>
      </w:r>
    </w:p>
    <w:p w:rsidR="00000000" w:rsidRPr="00BA5D9C" w:rsidP="002A0BFD">
      <w:pPr>
        <w:pStyle w:val="BodyText"/>
      </w:pPr>
      <w:r w:rsidRPr="00BA5D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F571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BA5D9C" w:rsidP="00BA5D9C"/>
    <w:sectPr w:rsidSect="00BA5D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9C" w:rsidRPr="002A0BFD" w:rsidP="002A0B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FD" w:rsidP="00BA5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0BFD" w:rsidP="00BA5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A0BFD" w:rsidP="00BA5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D9C" w:rsidRPr="002A0BFD" w:rsidP="002A0B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BFD" w:rsidRPr="002D2AF8" w:rsidP="00BA5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SIRXPDK003 Advise on health and nutritional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2A0BFD" w:rsidP="00BA5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DAD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7A9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1E1F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D9C"/>
  </w:style>
  <w:style w:type="character" w:customStyle="1" w:styleId="Heading1Char">
    <w:name w:val="Heading 1 Char"/>
    <w:basedOn w:val="DefaultParagraphFont"/>
    <w:link w:val="Heading1"/>
    <w:rsid w:val="00BA5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D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5D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5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5D9C"/>
    <w:rPr>
      <w:b/>
      <w:spacing w:val="0"/>
    </w:rPr>
  </w:style>
  <w:style w:type="paragraph" w:customStyle="1" w:styleId="SuperTitle">
    <w:name w:val="SuperTitle"/>
    <w:basedOn w:val="Title"/>
    <w:rsid w:val="00BA5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5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D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D9C"/>
    <w:rPr>
      <w:i/>
    </w:rPr>
  </w:style>
  <w:style w:type="paragraph" w:styleId="Caption">
    <w:name w:val="caption"/>
    <w:basedOn w:val="BodyText"/>
    <w:next w:val="Normal"/>
    <w:qFormat/>
    <w:rsid w:val="00BA5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D9C"/>
  </w:style>
  <w:style w:type="paragraph" w:styleId="TableofFigures">
    <w:name w:val="table of figures"/>
    <w:basedOn w:val="Normal"/>
    <w:next w:val="Normal"/>
    <w:semiHidden/>
    <w:rsid w:val="00BA5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D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5D9C"/>
    <w:rPr>
      <w:rFonts w:ascii="Wingdings" w:hAnsi="Wingdings"/>
    </w:rPr>
  </w:style>
  <w:style w:type="paragraph" w:customStyle="1" w:styleId="TableHeading">
    <w:name w:val="Table Heading"/>
    <w:basedOn w:val="HeadingBase"/>
    <w:rsid w:val="00BA5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D9C"/>
    <w:rPr>
      <w:color w:val="0033CC"/>
      <w:u w:val="none"/>
    </w:rPr>
  </w:style>
  <w:style w:type="paragraph" w:customStyle="1" w:styleId="BodyTextRight">
    <w:name w:val="Body Text Right"/>
    <w:basedOn w:val="BodyText"/>
    <w:rsid w:val="00BA5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D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D9C"/>
    <w:rPr>
      <w:sz w:val="32"/>
    </w:rPr>
  </w:style>
  <w:style w:type="paragraph" w:customStyle="1" w:styleId="HeadingProcedure">
    <w:name w:val="Heading Procedure"/>
    <w:basedOn w:val="HeadingBase"/>
    <w:next w:val="Normal"/>
    <w:rsid w:val="00BA5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D9C"/>
    <w:pPr>
      <w:spacing w:before="60" w:after="60"/>
    </w:pPr>
  </w:style>
  <w:style w:type="paragraph" w:styleId="ListContinue">
    <w:name w:val="List Continue"/>
    <w:basedOn w:val="List"/>
    <w:rsid w:val="00BA5D9C"/>
    <w:pPr>
      <w:ind w:firstLine="0"/>
    </w:pPr>
  </w:style>
  <w:style w:type="paragraph" w:customStyle="1" w:styleId="ListNote">
    <w:name w:val="List Note"/>
    <w:basedOn w:val="List"/>
    <w:rsid w:val="00BA5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D9C"/>
    <w:rPr>
      <w:rFonts w:ascii="Courier New" w:hAnsi="Courier New"/>
    </w:rPr>
  </w:style>
  <w:style w:type="paragraph" w:customStyle="1" w:styleId="NoteBullet">
    <w:name w:val="Note Bullet"/>
    <w:basedOn w:val="Note"/>
    <w:rsid w:val="00BA5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D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5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D9C"/>
    <w:rPr>
      <w:b/>
      <w:smallCaps/>
    </w:rPr>
  </w:style>
  <w:style w:type="paragraph" w:customStyle="1" w:styleId="TableListNumber">
    <w:name w:val="Table List Number"/>
    <w:basedOn w:val="ListNumber"/>
    <w:rsid w:val="00BA5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D9C"/>
    <w:pPr>
      <w:numPr>
        <w:numId w:val="9"/>
      </w:numPr>
    </w:pPr>
  </w:style>
  <w:style w:type="paragraph" w:customStyle="1" w:styleId="ListAlpha2">
    <w:name w:val="List Alpha 2"/>
    <w:basedOn w:val="List2"/>
    <w:rsid w:val="00BA5D9C"/>
    <w:pPr>
      <w:numPr>
        <w:numId w:val="8"/>
      </w:numPr>
    </w:pPr>
  </w:style>
  <w:style w:type="paragraph" w:styleId="List2">
    <w:name w:val="List 2"/>
    <w:basedOn w:val="BodyText"/>
    <w:rsid w:val="00BA5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D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D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5D9C"/>
    <w:pPr>
      <w:numPr>
        <w:numId w:val="4"/>
      </w:numPr>
    </w:pPr>
  </w:style>
  <w:style w:type="paragraph" w:styleId="ListContinue2">
    <w:name w:val="List Continue 2"/>
    <w:basedOn w:val="List2"/>
    <w:rsid w:val="00BA5D9C"/>
    <w:pPr>
      <w:ind w:firstLine="0"/>
    </w:pPr>
  </w:style>
  <w:style w:type="paragraph" w:styleId="ListContinue3">
    <w:name w:val="List Continue 3"/>
    <w:basedOn w:val="List3"/>
    <w:rsid w:val="00BA5D9C"/>
    <w:pPr>
      <w:ind w:left="1021" w:firstLine="0"/>
    </w:pPr>
  </w:style>
  <w:style w:type="paragraph" w:styleId="ListContinue4">
    <w:name w:val="List Continue 4"/>
    <w:basedOn w:val="List4"/>
    <w:rsid w:val="00BA5D9C"/>
    <w:pPr>
      <w:ind w:firstLine="0"/>
    </w:pPr>
  </w:style>
  <w:style w:type="paragraph" w:styleId="ListContinue5">
    <w:name w:val="List Continue 5"/>
    <w:basedOn w:val="List5"/>
    <w:rsid w:val="00BA5D9C"/>
    <w:pPr>
      <w:ind w:firstLine="0"/>
    </w:pPr>
  </w:style>
  <w:style w:type="paragraph" w:styleId="ListNumber3">
    <w:name w:val="List Number 3"/>
    <w:basedOn w:val="List3"/>
    <w:rsid w:val="00BA5D9C"/>
    <w:pPr>
      <w:numPr>
        <w:numId w:val="5"/>
      </w:numPr>
    </w:pPr>
  </w:style>
  <w:style w:type="paragraph" w:styleId="ListNumber4">
    <w:name w:val="List Number 4"/>
    <w:basedOn w:val="List4"/>
    <w:rsid w:val="00BA5D9C"/>
    <w:pPr>
      <w:numPr>
        <w:numId w:val="6"/>
      </w:numPr>
    </w:pPr>
  </w:style>
  <w:style w:type="paragraph" w:styleId="ListNumber5">
    <w:name w:val="List Number 5"/>
    <w:basedOn w:val="List5"/>
    <w:rsid w:val="00BA5D9C"/>
    <w:pPr>
      <w:numPr>
        <w:numId w:val="7"/>
      </w:numPr>
    </w:pPr>
  </w:style>
  <w:style w:type="paragraph" w:styleId="BlockText">
    <w:name w:val="Block Text"/>
    <w:basedOn w:val="Normal"/>
    <w:rsid w:val="00BA5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D9C"/>
    <w:rPr>
      <w:sz w:val="16"/>
      <w:vertAlign w:val="superscript"/>
    </w:rPr>
  </w:style>
  <w:style w:type="character" w:customStyle="1" w:styleId="Symbols">
    <w:name w:val="Symbols"/>
    <w:basedOn w:val="DefaultParagraphFont"/>
    <w:rsid w:val="00BA5D9C"/>
    <w:rPr>
      <w:rFonts w:ascii="Symbol" w:hAnsi="Symbol"/>
    </w:rPr>
  </w:style>
  <w:style w:type="character" w:customStyle="1" w:styleId="MenuOptions">
    <w:name w:val="Menu Options"/>
    <w:basedOn w:val="DefaultParagraphFont"/>
    <w:rsid w:val="00BA5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D9C"/>
    <w:rPr>
      <w:b/>
    </w:rPr>
  </w:style>
  <w:style w:type="character" w:customStyle="1" w:styleId="Underlined">
    <w:name w:val="Underlined"/>
    <w:basedOn w:val="DefaultParagraphFont"/>
    <w:rsid w:val="00BA5D9C"/>
    <w:rPr>
      <w:u w:val="single"/>
    </w:rPr>
  </w:style>
  <w:style w:type="paragraph" w:customStyle="1" w:styleId="TableBodyTextRight">
    <w:name w:val="Table Body Text Right"/>
    <w:basedOn w:val="TableBodyText"/>
    <w:rsid w:val="00BA5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D9C"/>
    <w:rPr>
      <w:sz w:val="18"/>
    </w:rPr>
  </w:style>
  <w:style w:type="paragraph" w:customStyle="1" w:styleId="BodySmallRight">
    <w:name w:val="Body Small Right"/>
    <w:basedOn w:val="BodyTextRight"/>
    <w:rsid w:val="00BA5D9C"/>
    <w:rPr>
      <w:sz w:val="18"/>
      <w:szCs w:val="18"/>
    </w:rPr>
  </w:style>
  <w:style w:type="paragraph" w:customStyle="1" w:styleId="MarginEdition">
    <w:name w:val="Margin Edition"/>
    <w:basedOn w:val="MarginNote"/>
    <w:rsid w:val="00BA5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D9C"/>
    <w:rPr>
      <w:sz w:val="2"/>
      <w:szCs w:val="2"/>
    </w:rPr>
  </w:style>
  <w:style w:type="character" w:customStyle="1" w:styleId="Small">
    <w:name w:val="Small"/>
    <w:basedOn w:val="DefaultParagraphFont"/>
    <w:rsid w:val="00BA5D9C"/>
    <w:rPr>
      <w:sz w:val="16"/>
    </w:rPr>
  </w:style>
  <w:style w:type="paragraph" w:customStyle="1" w:styleId="WideTable">
    <w:name w:val="Wide Table"/>
    <w:basedOn w:val="Normal"/>
    <w:rsid w:val="00BA5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D9C"/>
  </w:style>
  <w:style w:type="paragraph" w:styleId="Quote">
    <w:name w:val="Quote"/>
    <w:basedOn w:val="Heading1"/>
    <w:link w:val="QuoteChar"/>
    <w:qFormat/>
    <w:rsid w:val="00BA5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D9C"/>
    <w:pPr>
      <w:pageBreakBefore/>
    </w:pPr>
  </w:style>
  <w:style w:type="paragraph" w:customStyle="1" w:styleId="Border">
    <w:name w:val="Border"/>
    <w:basedOn w:val="Normal"/>
    <w:qFormat/>
    <w:rsid w:val="00BA5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D9C"/>
    <w:rPr>
      <w:u w:val="single"/>
    </w:rPr>
  </w:style>
  <w:style w:type="character" w:customStyle="1" w:styleId="BoldandItalics">
    <w:name w:val="Bold and Italics"/>
    <w:qFormat/>
    <w:rsid w:val="00BA5D9C"/>
    <w:rPr>
      <w:b/>
      <w:i/>
      <w:u w:val="none"/>
    </w:rPr>
  </w:style>
  <w:style w:type="paragraph" w:styleId="BalloonText">
    <w:name w:val="Balloon Text"/>
    <w:basedOn w:val="Normal"/>
    <w:link w:val="BalloonTextChar"/>
    <w:rsid w:val="00BA5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D9C"/>
    <w:pPr>
      <w:spacing w:before="0" w:after="0"/>
    </w:pPr>
  </w:style>
  <w:style w:type="paragraph" w:customStyle="1" w:styleId="BodyTextBold">
    <w:name w:val="Body Text Bold"/>
    <w:basedOn w:val="BodyText"/>
    <w:qFormat/>
    <w:rsid w:val="00BA5D9C"/>
    <w:rPr>
      <w:b/>
    </w:rPr>
  </w:style>
  <w:style w:type="character" w:styleId="Hyperlink">
    <w:name w:val="Hyperlink"/>
    <w:basedOn w:val="DefaultParagraphFont"/>
    <w:uiPriority w:val="99"/>
    <w:unhideWhenUsed/>
    <w:rsid w:val="002A0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2388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SIRXPDK003 Advise on health and nutritional products and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2021-11-10T06:12:00Z</dcterms:created>
  <dcterms:modified xsi:type="dcterms:W3CDTF">2021-11-10T06:12:00Z</dcterms:modified>
</cp:coreProperties>
</file>