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9EB" w:rsidP="001429EB">
      <w:pPr>
        <w:pStyle w:val="Title"/>
      </w:pPr>
      <w:r>
        <w:fldChar w:fldCharType="begin"/>
      </w:r>
      <w:r>
        <w:instrText xml:space="preserve"> TITLE   \* MERGEFORMAT </w:instrText>
      </w:r>
      <w:r>
        <w:fldChar w:fldCharType="separate"/>
      </w:r>
      <w:r>
        <w:t>SIRXOSM007 Manage risk to organisational reputation in an online setting</w:t>
      </w:r>
      <w:r>
        <w:fldChar w:fldCharType="end"/>
      </w:r>
    </w:p>
    <w:p w:rsidR="001429EB" w:rsidP="001429EB">
      <w:pPr>
        <w:pStyle w:val="Version"/>
        <w:sectPr w:rsidSect="00876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0B5" w:rsidP="008760B5">
      <w:pPr>
        <w:pStyle w:val="SuperHeading"/>
      </w:pPr>
      <w:r w:rsidRPr="008760B5">
        <w:t>SIRXOSM007 Manage risk to organisational reputation in an online setting</w:t>
      </w:r>
    </w:p>
    <w:p w:rsidR="00000000" w:rsidRPr="008760B5" w:rsidP="008760B5">
      <w:pPr>
        <w:pStyle w:val="Heading1"/>
      </w:pPr>
      <w:bookmarkStart w:id="1" w:name="O_1054659"/>
      <w:bookmarkEnd w:id="1"/>
      <w:r w:rsidRPr="008760B5">
        <w:t>Modification History</w:t>
      </w:r>
    </w:p>
    <w:p w:rsidR="00000000" w:rsidRPr="008760B5" w:rsidP="001429EB">
      <w:pPr>
        <w:pStyle w:val="BodyText"/>
      </w:pPr>
      <w:r w:rsidRPr="008760B5">
        <w:t>Not applicable.</w:t>
      </w:r>
    </w:p>
    <w:p w:rsidR="00000000" w:rsidRPr="008760B5" w:rsidP="008760B5">
      <w:pPr>
        <w:pStyle w:val="Heading1"/>
      </w:pPr>
      <w:bookmarkStart w:id="2" w:name="O_1054660"/>
      <w:bookmarkEnd w:id="2"/>
      <w:r w:rsidRPr="008760B5">
        <w:t>Application</w:t>
      </w:r>
    </w:p>
    <w:p w:rsidR="00000000" w:rsidRPr="008760B5" w:rsidP="001429EB">
      <w:pPr>
        <w:pStyle w:val="BodyText"/>
      </w:pPr>
      <w:r w:rsidRPr="008760B5">
        <w:t>This unit describes t</w:t>
      </w:r>
      <w:r w:rsidRPr="008760B5">
        <w:t>he performance outcomes, skills and knowledge required to develop and implement processes for managing risks to an organisation’s reputation associated with social media and online engagement, including the impacts of online negative commentary, complaints</w:t>
      </w:r>
      <w:r w:rsidRPr="008760B5">
        <w:t xml:space="preserve"> and criticism.</w:t>
      </w:r>
    </w:p>
    <w:p w:rsidR="00000000" w:rsidRPr="008760B5" w:rsidP="001429EB">
      <w:pPr>
        <w:pStyle w:val="BodyText"/>
      </w:pPr>
      <w:r w:rsidRPr="008760B5">
        <w:t>It requires the ability to develop a social media crisis management plan and other processes to monitor and respond to issues and incidents.</w:t>
      </w:r>
    </w:p>
    <w:p w:rsidR="00000000" w:rsidRPr="008760B5" w:rsidP="001429EB">
      <w:pPr>
        <w:pStyle w:val="BodyText"/>
      </w:pPr>
      <w:r w:rsidRPr="008760B5">
        <w:t>It applies to individuals who work at a senior level who operate independently, can have responsibi</w:t>
      </w:r>
      <w:r w:rsidRPr="008760B5">
        <w:t>lity for others and are responsible for making a range of operational and strategic decisions.</w:t>
      </w:r>
    </w:p>
    <w:p w:rsidR="00000000" w:rsidRPr="008760B5" w:rsidP="001429EB">
      <w:pPr>
        <w:pStyle w:val="BodyText"/>
      </w:pPr>
      <w:r w:rsidRPr="008760B5">
        <w:t>This unit applies to self-employed individuals, and owners and employees of any type of micro, small, medium or large organisation that utilises social media and</w:t>
      </w:r>
      <w:r w:rsidRPr="008760B5">
        <w:t xml:space="preserve"> online tools for customer engagement including commercial, not-for-profit and government organisations.</w:t>
      </w:r>
    </w:p>
    <w:p w:rsidR="00000000" w:rsidRPr="008760B5" w:rsidP="001429EB">
      <w:pPr>
        <w:pStyle w:val="BodyText"/>
      </w:pPr>
      <w:r w:rsidRPr="008760B5">
        <w:t>No occupational licensing, certification or specific legislative requirements apply to this unit at the time of publication.</w:t>
      </w:r>
    </w:p>
    <w:p w:rsidR="00000000" w:rsidRPr="008760B5" w:rsidP="008760B5">
      <w:pPr>
        <w:pStyle w:val="Heading1"/>
      </w:pPr>
      <w:bookmarkStart w:id="3" w:name="O_1054661"/>
      <w:bookmarkEnd w:id="3"/>
      <w:r w:rsidRPr="008760B5">
        <w:t>Pre-req</w:t>
      </w:r>
      <w:r w:rsidRPr="008760B5">
        <w:t>uisite Unit</w:t>
      </w:r>
    </w:p>
    <w:p w:rsidR="00000000" w:rsidRPr="008760B5" w:rsidP="001429EB">
      <w:pPr>
        <w:pStyle w:val="BodyText"/>
      </w:pPr>
      <w:r w:rsidRPr="008760B5">
        <w:t>Nil</w:t>
      </w:r>
    </w:p>
    <w:p w:rsidR="00000000" w:rsidRPr="008760B5" w:rsidP="008760B5">
      <w:pPr>
        <w:pStyle w:val="Heading1"/>
      </w:pPr>
      <w:bookmarkStart w:id="4" w:name="O_1054662"/>
      <w:bookmarkEnd w:id="4"/>
      <w:r w:rsidRPr="008760B5">
        <w:t>Competency Field</w:t>
      </w:r>
    </w:p>
    <w:p w:rsidR="00000000" w:rsidRPr="008760B5" w:rsidP="001429EB">
      <w:pPr>
        <w:pStyle w:val="BodyText"/>
      </w:pPr>
      <w:r w:rsidRPr="008760B5">
        <w:t>Online and Social Media</w:t>
      </w:r>
    </w:p>
    <w:p w:rsidR="00000000" w:rsidRPr="008760B5" w:rsidP="008760B5">
      <w:pPr>
        <w:pStyle w:val="Heading1"/>
      </w:pPr>
      <w:bookmarkStart w:id="5" w:name="O_1054663"/>
      <w:bookmarkEnd w:id="5"/>
      <w:r w:rsidRPr="008760B5">
        <w:t>Unit Sector</w:t>
      </w:r>
    </w:p>
    <w:p w:rsidR="00000000" w:rsidRPr="008760B5" w:rsidP="001429EB">
      <w:pPr>
        <w:pStyle w:val="BodyText"/>
      </w:pPr>
      <w:r w:rsidRPr="008760B5">
        <w:t>Cross-Sector</w:t>
      </w:r>
    </w:p>
    <w:p w:rsidR="00000000" w:rsidRPr="008760B5" w:rsidP="008760B5">
      <w:pPr>
        <w:pStyle w:val="Heading1"/>
      </w:pPr>
      <w:bookmarkStart w:id="6" w:name="O_1054664"/>
      <w:bookmarkEnd w:id="6"/>
      <w:r w:rsidRPr="008760B5">
        <w:t>Elements and Performance Criteria</w:t>
      </w:r>
    </w:p>
    <w:tbl>
      <w:tblPr>
        <w:tblW w:w="9600" w:type="dxa"/>
        <w:tblLayout w:type="fixed"/>
        <w:tblCellMar>
          <w:left w:w="62" w:type="dxa"/>
          <w:right w:w="62" w:type="dxa"/>
        </w:tblCellMar>
        <w:tblLook w:val="0000"/>
      </w:tblPr>
      <w:tblGrid>
        <w:gridCol w:w="3330"/>
        <w:gridCol w:w="6270"/>
      </w:tblGrid>
      <w:tr w:rsidTr="001429EB">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RPr="008760B5" w:rsidP="008760B5">
            <w:pPr>
              <w:pStyle w:val="BodyText"/>
            </w:pPr>
            <w:r w:rsidRPr="008760B5">
              <w:rPr>
                <w:rStyle w:val="SpecialBold"/>
              </w:rPr>
              <w:t>ELEMENTS</w:t>
            </w:r>
          </w:p>
        </w:tc>
        <w:tc>
          <w:tcPr>
            <w:tcW w:w="6270" w:type="dxa"/>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rPr>
                <w:rStyle w:val="SpecialBold"/>
              </w:rPr>
              <w:t>PERFORMANCE CRITERIA</w:t>
            </w:r>
          </w:p>
        </w:tc>
      </w:tr>
      <w:tr w:rsidTr="001429EB">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RPr="008760B5" w:rsidP="008760B5">
            <w:pPr>
              <w:pStyle w:val="BodyText"/>
            </w:pPr>
            <w:r w:rsidRPr="008760B5">
              <w:rPr>
                <w:rStyle w:val="Emphasis"/>
              </w:rPr>
              <w:t xml:space="preserve">Elements describe the essential </w:t>
            </w:r>
            <w:r w:rsidRPr="008760B5">
              <w:rPr>
                <w:rStyle w:val="Emphasis"/>
              </w:rPr>
              <w:t>outcomes</w:t>
            </w:r>
          </w:p>
        </w:tc>
        <w:tc>
          <w:tcPr>
            <w:tcW w:w="6270" w:type="dxa"/>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rPr>
                <w:rStyle w:val="Emphasis"/>
              </w:rPr>
              <w:t xml:space="preserve">Performance criteria describe the performance needed to </w:t>
            </w:r>
            <w:r w:rsidRPr="008760B5">
              <w:rPr>
                <w:rStyle w:val="Emphasis"/>
              </w:rPr>
              <w:t>demonstrate achievement of the element.</w:t>
            </w:r>
          </w:p>
        </w:tc>
      </w:tr>
      <w:tr w:rsidTr="001429EB">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8760B5">
            <w:pPr>
              <w:pStyle w:val="List"/>
              <w:rPr>
                <w:lang w:val="en-NZ"/>
              </w:rPr>
            </w:pPr>
            <w:r w:rsidRPr="008760B5">
              <w:t>1. Identify risks to organisational reputation and plan control measures.</w:t>
            </w:r>
          </w:p>
        </w:tc>
        <w:tc>
          <w:tcPr>
            <w:tcW w:w="6270" w:type="dxa"/>
            <w:tcBorders>
              <w:top w:val="nil"/>
              <w:left w:val="nil"/>
              <w:bottom w:val="nil"/>
              <w:right w:val="nil"/>
            </w:tcBorders>
            <w:tcMar>
              <w:top w:w="0" w:type="dxa"/>
              <w:left w:w="62" w:type="dxa"/>
              <w:bottom w:w="0" w:type="dxa"/>
              <w:right w:w="62" w:type="dxa"/>
            </w:tcMar>
          </w:tcPr>
          <w:p w:rsidR="00000000" w:rsidRPr="008760B5" w:rsidP="008760B5">
            <w:pPr>
              <w:pStyle w:val="List2"/>
            </w:pPr>
            <w:r w:rsidRPr="008760B5">
              <w:t>1.1. Identify risks to organisational reputation associated with social media and onl</w:t>
            </w:r>
            <w:r w:rsidRPr="008760B5">
              <w:t>ine presence, including any security risks.</w:t>
            </w:r>
          </w:p>
          <w:p w:rsidR="00000000" w:rsidP="008760B5">
            <w:pPr>
              <w:pStyle w:val="List2"/>
              <w:rPr>
                <w:lang w:val="en-NZ"/>
              </w:rPr>
            </w:pPr>
            <w:r w:rsidRPr="008760B5">
              <w:t>1.2. Develop social media and online crisis management plan to deal with damaging issues and incidents.</w:t>
            </w:r>
          </w:p>
        </w:tc>
      </w:tr>
      <w:tr w:rsidTr="001429EB">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RPr="008760B5" w:rsidP="008760B5">
            <w:pPr>
              <w:pStyle w:val="List"/>
            </w:pPr>
            <w:r w:rsidRPr="008760B5">
              <w:t>2. Establish processes for monitoring customer commentary, feedback and criticism.</w:t>
            </w:r>
          </w:p>
          <w:p w:rsidR="00000000" w:rsidP="008760B5">
            <w:pPr>
              <w:pStyle w:val="List"/>
              <w:rPr>
                <w:lang w:val="en-NZ"/>
              </w:rPr>
            </w:pPr>
          </w:p>
        </w:tc>
        <w:tc>
          <w:tcPr>
            <w:tcW w:w="6270" w:type="dxa"/>
            <w:tcBorders>
              <w:top w:val="nil"/>
              <w:left w:val="nil"/>
              <w:bottom w:val="nil"/>
              <w:right w:val="nil"/>
            </w:tcBorders>
            <w:tcMar>
              <w:top w:w="0" w:type="dxa"/>
              <w:left w:w="62" w:type="dxa"/>
              <w:bottom w:w="0" w:type="dxa"/>
              <w:right w:w="62" w:type="dxa"/>
            </w:tcMar>
          </w:tcPr>
          <w:p w:rsidR="00000000" w:rsidRPr="008760B5" w:rsidP="008760B5">
            <w:pPr>
              <w:pStyle w:val="List2"/>
            </w:pPr>
            <w:r w:rsidRPr="008760B5">
              <w:t>2.1. Determine a schedu</w:t>
            </w:r>
            <w:r w:rsidRPr="008760B5">
              <w:t>le for monitoring organisation’s social media and online sites and external review pages.</w:t>
            </w:r>
          </w:p>
          <w:p w:rsidR="00000000" w:rsidRPr="008760B5" w:rsidP="008760B5">
            <w:pPr>
              <w:pStyle w:val="List2"/>
            </w:pPr>
            <w:r w:rsidRPr="008760B5">
              <w:t>2.2. Allocate responsibility to personnel or external providers for consistently and regularly monitoring sites.</w:t>
            </w:r>
          </w:p>
          <w:p w:rsidR="00000000" w:rsidRPr="008760B5" w:rsidP="008760B5">
            <w:pPr>
              <w:pStyle w:val="List2"/>
            </w:pPr>
            <w:r w:rsidRPr="008760B5">
              <w:t>2.3. Register organisation for alerts provided by soc</w:t>
            </w:r>
            <w:r w:rsidRPr="008760B5">
              <w:t>ial media and review platforms.</w:t>
            </w:r>
          </w:p>
          <w:p w:rsidR="00000000" w:rsidP="008760B5">
            <w:pPr>
              <w:pStyle w:val="List2"/>
              <w:rPr>
                <w:lang w:val="en-NZ"/>
              </w:rPr>
            </w:pPr>
            <w:r w:rsidRPr="008760B5">
              <w:t>2.4. Establish a schedule for analysing online performance using analytics tools.</w:t>
            </w:r>
          </w:p>
        </w:tc>
      </w:tr>
      <w:tr w:rsidTr="001429EB">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8760B5">
            <w:pPr>
              <w:pStyle w:val="List"/>
              <w:rPr>
                <w:lang w:val="en-NZ"/>
              </w:rPr>
            </w:pPr>
            <w:r w:rsidRPr="008760B5">
              <w:t>3. Develop policies and procedures for response.</w:t>
            </w:r>
          </w:p>
        </w:tc>
        <w:tc>
          <w:tcPr>
            <w:tcW w:w="6270" w:type="dxa"/>
            <w:tcBorders>
              <w:top w:val="nil"/>
              <w:left w:val="nil"/>
              <w:bottom w:val="nil"/>
              <w:right w:val="nil"/>
            </w:tcBorders>
            <w:tcMar>
              <w:top w:w="0" w:type="dxa"/>
              <w:left w:w="62" w:type="dxa"/>
              <w:bottom w:w="0" w:type="dxa"/>
              <w:right w:w="62" w:type="dxa"/>
            </w:tcMar>
          </w:tcPr>
          <w:p w:rsidR="00000000" w:rsidRPr="008760B5" w:rsidP="008760B5">
            <w:pPr>
              <w:pStyle w:val="List2"/>
            </w:pPr>
            <w:r w:rsidRPr="008760B5">
              <w:t>3.1. Establish standards for use of appropriate language and tone for responding to both pos</w:t>
            </w:r>
            <w:r w:rsidRPr="008760B5">
              <w:t>itive and negative comments.</w:t>
            </w:r>
          </w:p>
          <w:p w:rsidR="00000000" w:rsidRPr="008760B5" w:rsidP="008760B5">
            <w:pPr>
              <w:pStyle w:val="List2"/>
            </w:pPr>
            <w:r w:rsidRPr="008760B5">
              <w:t>3.2. Develop standard responses that can be used for common circumstances.</w:t>
            </w:r>
          </w:p>
          <w:p w:rsidR="00000000" w:rsidP="008760B5">
            <w:pPr>
              <w:pStyle w:val="List2"/>
              <w:rPr>
                <w:lang w:val="en-NZ"/>
              </w:rPr>
            </w:pPr>
            <w:r w:rsidRPr="008760B5">
              <w:t>3.3. Designate response times in policies and procedures.</w:t>
            </w:r>
          </w:p>
        </w:tc>
      </w:tr>
      <w:tr w:rsidTr="001429EB">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8760B5">
            <w:pPr>
              <w:pStyle w:val="List"/>
              <w:rPr>
                <w:lang w:val="en-NZ"/>
              </w:rPr>
            </w:pPr>
            <w:r w:rsidRPr="008760B5">
              <w:t>4. Manage organisational reputation.</w:t>
            </w:r>
          </w:p>
        </w:tc>
        <w:tc>
          <w:tcPr>
            <w:tcW w:w="6270" w:type="dxa"/>
            <w:tcBorders>
              <w:top w:val="nil"/>
              <w:left w:val="nil"/>
              <w:bottom w:val="nil"/>
              <w:right w:val="nil"/>
            </w:tcBorders>
            <w:tcMar>
              <w:top w:w="0" w:type="dxa"/>
              <w:left w:w="62" w:type="dxa"/>
              <w:bottom w:w="0" w:type="dxa"/>
              <w:right w:w="62" w:type="dxa"/>
            </w:tcMar>
          </w:tcPr>
          <w:p w:rsidR="00000000" w:rsidRPr="008760B5" w:rsidP="008760B5">
            <w:pPr>
              <w:pStyle w:val="List2"/>
            </w:pPr>
            <w:r w:rsidRPr="008760B5">
              <w:t>4.1. Take responsibility for resolution of complex and difficult customer interactions.</w:t>
            </w:r>
          </w:p>
          <w:p w:rsidR="00000000" w:rsidRPr="008760B5" w:rsidP="008760B5">
            <w:pPr>
              <w:pStyle w:val="List2"/>
            </w:pPr>
            <w:r w:rsidRPr="008760B5">
              <w:t>4.2. Utilise functions provided by social media and review platforms to manage persistent and damaging interactions.</w:t>
            </w:r>
          </w:p>
          <w:p w:rsidR="00000000" w:rsidRPr="008760B5" w:rsidP="008760B5">
            <w:pPr>
              <w:pStyle w:val="List2"/>
            </w:pPr>
            <w:r w:rsidRPr="008760B5">
              <w:t>4.3. Assess performance reports regularly to identi</w:t>
            </w:r>
            <w:r w:rsidRPr="008760B5">
              <w:t>fy systematic communication issues and implement improvements.</w:t>
            </w:r>
          </w:p>
          <w:p w:rsidR="00000000" w:rsidRPr="008760B5" w:rsidP="008760B5">
            <w:pPr>
              <w:pStyle w:val="List2"/>
            </w:pPr>
            <w:r w:rsidRPr="008760B5">
              <w:t>4.4. Assess escalating issues and implement crisis management processes to minimise impacts.</w:t>
            </w:r>
          </w:p>
        </w:tc>
      </w:tr>
    </w:tbl>
    <w:p w:rsidR="001429EB" w:rsidP="008760B5">
      <w:pPr>
        <w:pStyle w:val="BodyText"/>
      </w:pPr>
    </w:p>
    <w:p w:rsidR="001429EB" w:rsidP="008760B5">
      <w:pPr>
        <w:pStyle w:val="BodyText"/>
      </w:pPr>
    </w:p>
    <w:p w:rsidR="00000000" w:rsidRPr="008760B5" w:rsidP="008760B5">
      <w:pPr>
        <w:pStyle w:val="Heading1"/>
      </w:pPr>
      <w:bookmarkStart w:id="7" w:name="O_1054665"/>
      <w:bookmarkEnd w:id="7"/>
      <w:r w:rsidRPr="008760B5">
        <w:t>Foundation Skills</w:t>
      </w:r>
    </w:p>
    <w:tbl>
      <w:tblPr>
        <w:tblW w:w="0" w:type="auto"/>
        <w:tblLayout w:type="fixed"/>
        <w:tblCellMar>
          <w:left w:w="62" w:type="dxa"/>
          <w:right w:w="62" w:type="dxa"/>
        </w:tblCellMar>
        <w:tblLook w:val="0000"/>
      </w:tblPr>
      <w:tblGrid>
        <w:gridCol w:w="3030"/>
        <w:gridCol w:w="6060"/>
      </w:tblGrid>
      <w:tr w:rsidTr="001429EB">
        <w:tblPrEx>
          <w:tblW w:w="0" w:type="auto"/>
          <w:tblLayout w:type="fixed"/>
          <w:tblCellMar>
            <w:left w:w="62" w:type="dxa"/>
            <w:right w:w="62" w:type="dxa"/>
          </w:tblCellMar>
          <w:tblLook w:val="0000"/>
        </w:tblPrEx>
        <w:trPr>
          <w:trHeight w:val="722"/>
        </w:trPr>
        <w:tc>
          <w:tcPr>
            <w:tcW w:w="9090" w:type="dxa"/>
            <w:gridSpan w:val="2"/>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rPr>
                <w:rStyle w:val="Emphasis"/>
              </w:rPr>
              <w:t xml:space="preserve">Foundation skills essential to performance in this unit, </w:t>
            </w:r>
            <w:r w:rsidRPr="008760B5">
              <w:rPr>
                <w:rStyle w:val="Emphasis"/>
              </w:rPr>
              <w:t>but not explicit in the performance criteria are listed here, along with a brief context statement.</w:t>
            </w:r>
          </w:p>
        </w:tc>
      </w:tr>
      <w:tr w:rsidTr="001429EB">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RPr="008760B5" w:rsidP="008760B5">
            <w:pPr>
              <w:pStyle w:val="BodyText"/>
            </w:pPr>
            <w:r w:rsidRPr="008760B5">
              <w:rPr>
                <w:rStyle w:val="SpecialBold"/>
              </w:rPr>
              <w:t>SKILLS</w:t>
            </w:r>
          </w:p>
        </w:tc>
        <w:tc>
          <w:tcPr>
            <w:tcW w:w="6060" w:type="dxa"/>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rPr>
                <w:rStyle w:val="SpecialBold"/>
              </w:rPr>
              <w:t>DESCRIPTION</w:t>
            </w:r>
          </w:p>
        </w:tc>
      </w:tr>
      <w:tr w:rsidTr="001429EB">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t xml:space="preserve">Reading skills to: </w:t>
            </w:r>
          </w:p>
        </w:tc>
        <w:tc>
          <w:tcPr>
            <w:tcW w:w="6060" w:type="dxa"/>
            <w:tcBorders>
              <w:top w:val="nil"/>
              <w:left w:val="nil"/>
              <w:bottom w:val="nil"/>
              <w:right w:val="nil"/>
            </w:tcBorders>
            <w:tcMar>
              <w:top w:w="0" w:type="dxa"/>
              <w:left w:w="62" w:type="dxa"/>
              <w:bottom w:w="0" w:type="dxa"/>
              <w:right w:w="62" w:type="dxa"/>
            </w:tcMar>
          </w:tcPr>
          <w:p w:rsidR="00000000" w:rsidP="008760B5">
            <w:pPr>
              <w:pStyle w:val="ListBullet"/>
              <w:rPr>
                <w:lang w:val="en-NZ"/>
              </w:rPr>
            </w:pPr>
            <w:r w:rsidRPr="008760B5">
              <w:t xml:space="preserve">interpret the intent and extract relevant content of customer opinions expressed with </w:t>
            </w:r>
            <w:r w:rsidRPr="008760B5">
              <w:t>differing levels of clarity.</w:t>
            </w:r>
          </w:p>
        </w:tc>
      </w:tr>
      <w:tr w:rsidTr="001429EB">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t>Writing skills to:</w:t>
            </w:r>
          </w:p>
        </w:tc>
        <w:tc>
          <w:tcPr>
            <w:tcW w:w="6060" w:type="dxa"/>
            <w:tcBorders>
              <w:top w:val="nil"/>
              <w:left w:val="nil"/>
              <w:bottom w:val="nil"/>
              <w:right w:val="nil"/>
            </w:tcBorders>
            <w:tcMar>
              <w:top w:w="0" w:type="dxa"/>
              <w:left w:w="62" w:type="dxa"/>
              <w:bottom w:w="0" w:type="dxa"/>
              <w:right w:w="62" w:type="dxa"/>
            </w:tcMar>
          </w:tcPr>
          <w:p w:rsidR="00000000" w:rsidRPr="008760B5" w:rsidP="008760B5">
            <w:pPr>
              <w:pStyle w:val="ListBullet"/>
            </w:pPr>
            <w:r w:rsidRPr="008760B5">
              <w:t>produce comprehensive plans, policies and procedures using clear and detailed language that can be easily understood by personnel operating at different levels of seniority</w:t>
            </w:r>
          </w:p>
          <w:p w:rsidR="00000000" w:rsidP="008760B5">
            <w:pPr>
              <w:pStyle w:val="ListBullet"/>
              <w:rPr>
                <w:lang w:val="en-NZ"/>
              </w:rPr>
            </w:pPr>
            <w:r w:rsidRPr="008760B5">
              <w:t>produce customer responses of var</w:t>
            </w:r>
            <w:r w:rsidRPr="008760B5">
              <w:t>ying complexity, using language suitable for purpose and audience.</w:t>
            </w:r>
          </w:p>
        </w:tc>
      </w:tr>
      <w:tr w:rsidTr="001429EB">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t>Numeracy skills to:</w:t>
            </w:r>
          </w:p>
        </w:tc>
        <w:tc>
          <w:tcPr>
            <w:tcW w:w="6060" w:type="dxa"/>
            <w:tcBorders>
              <w:top w:val="nil"/>
              <w:left w:val="nil"/>
              <w:bottom w:val="nil"/>
              <w:right w:val="nil"/>
            </w:tcBorders>
            <w:tcMar>
              <w:top w:w="0" w:type="dxa"/>
              <w:left w:w="62" w:type="dxa"/>
              <w:bottom w:w="0" w:type="dxa"/>
              <w:right w:w="62" w:type="dxa"/>
            </w:tcMar>
          </w:tcPr>
          <w:p w:rsidR="00000000" w:rsidP="008760B5">
            <w:pPr>
              <w:pStyle w:val="ListBullet"/>
              <w:rPr>
                <w:lang w:val="en-NZ"/>
              </w:rPr>
            </w:pPr>
            <w:r w:rsidRPr="008760B5">
              <w:t>interpret fundamental statistical information from performance reports to draw conclusions.</w:t>
            </w:r>
          </w:p>
        </w:tc>
      </w:tr>
      <w:tr w:rsidTr="001429EB">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8760B5">
            <w:pPr>
              <w:pStyle w:val="BodyText"/>
              <w:rPr>
                <w:lang w:val="en-NZ"/>
              </w:rPr>
            </w:pPr>
            <w:r w:rsidRPr="008760B5">
              <w:t>Self-management skills to:</w:t>
            </w:r>
          </w:p>
        </w:tc>
        <w:tc>
          <w:tcPr>
            <w:tcW w:w="6060" w:type="dxa"/>
            <w:tcBorders>
              <w:top w:val="nil"/>
              <w:left w:val="nil"/>
              <w:bottom w:val="nil"/>
              <w:right w:val="nil"/>
            </w:tcBorders>
            <w:tcMar>
              <w:top w:w="0" w:type="dxa"/>
              <w:left w:w="62" w:type="dxa"/>
              <w:bottom w:w="0" w:type="dxa"/>
              <w:right w:w="62" w:type="dxa"/>
            </w:tcMar>
          </w:tcPr>
          <w:p w:rsidR="00000000" w:rsidRPr="008760B5" w:rsidP="008760B5">
            <w:pPr>
              <w:pStyle w:val="ListBullet"/>
            </w:pPr>
            <w:r w:rsidRPr="008760B5">
              <w:t>critically analyse issues and incidents to determine appropriate individual and systematic responses.</w:t>
            </w:r>
          </w:p>
        </w:tc>
      </w:tr>
    </w:tbl>
    <w:p w:rsidR="001429EB" w:rsidP="008760B5">
      <w:pPr>
        <w:pStyle w:val="BodyText"/>
      </w:pPr>
    </w:p>
    <w:p w:rsidR="001429EB" w:rsidP="008760B5">
      <w:pPr>
        <w:pStyle w:val="BodyText"/>
      </w:pPr>
    </w:p>
    <w:p w:rsidR="00000000" w:rsidRPr="008760B5" w:rsidP="008760B5">
      <w:pPr>
        <w:pStyle w:val="Heading1"/>
      </w:pPr>
      <w:bookmarkStart w:id="8" w:name="O_1054667"/>
      <w:bookmarkEnd w:id="8"/>
      <w:r w:rsidRPr="008760B5">
        <w:t>Unit Mapping Information</w:t>
      </w:r>
    </w:p>
    <w:p w:rsidR="00000000" w:rsidRPr="008760B5" w:rsidP="001429EB">
      <w:pPr>
        <w:pStyle w:val="BodyText"/>
      </w:pPr>
      <w:r w:rsidRPr="008760B5">
        <w:t>No equivalent unit.</w:t>
      </w:r>
    </w:p>
    <w:p w:rsidR="00000000" w:rsidRPr="008760B5" w:rsidP="008760B5">
      <w:pPr>
        <w:pStyle w:val="Heading1"/>
      </w:pPr>
      <w:bookmarkStart w:id="9" w:name="O_1054674"/>
      <w:bookmarkEnd w:id="9"/>
      <w:r w:rsidRPr="008760B5">
        <w:t>Links</w:t>
      </w:r>
    </w:p>
    <w:p w:rsidR="00000000" w:rsidRPr="008760B5" w:rsidP="001429EB">
      <w:pPr>
        <w:pStyle w:val="BodyText"/>
      </w:pPr>
      <w:r w:rsidRPr="008760B5">
        <w:t xml:space="preserve">Companion Volume Implementation Guide - </w:t>
      </w:r>
      <w:r>
        <w:fldChar w:fldCharType="begin"/>
      </w:r>
      <w:r>
        <w:instrText xml:space="preserve"> HYPERLINK "https://vetnet.gov.au/Pages/TrainingDocs.aspx?q=ca051b1b-5101-4ec2-ac1c-49699303188d" </w:instrText>
      </w:r>
      <w:r>
        <w:fldChar w:fldCharType="separate"/>
      </w:r>
      <w:r w:rsidRPr="009D3A8D">
        <w:rPr>
          <w:rStyle w:val="Hyperlink"/>
        </w:rPr>
        <w:t>https://vetnet.gov.au/Pages/TrainingDocs.aspx?q=ca051b1b-5101-4ec2-ac1c-49699303188d</w:t>
      </w:r>
      <w:r>
        <w:fldChar w:fldCharType="end"/>
      </w:r>
    </w:p>
    <w:p w:rsidR="00000000" w:rsidRPr="008760B5" w:rsidP="008760B5"/>
    <w:sectPr w:rsidSect="008760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B5" w:rsidRPr="001429EB" w:rsidP="00142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EB" w:rsidP="00876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29EB" w:rsidP="008760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429EB" w:rsidP="00876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0B5" w:rsidRPr="001429EB" w:rsidP="00142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EB" w:rsidRPr="002D2AF8" w:rsidP="008760B5">
    <w:pPr>
      <w:pStyle w:val="Header"/>
      <w:framePr w:wrap="around"/>
    </w:pPr>
    <w:r>
      <w:fldChar w:fldCharType="begin"/>
    </w:r>
    <w:r>
      <w:instrText xml:space="preserve"> TITLE   \* MERGEFORMAT </w:instrText>
    </w:r>
    <w:r>
      <w:fldChar w:fldCharType="separate"/>
    </w:r>
    <w:r>
      <w:t>SIRXOSM007 Manage risk to organisational reputation in an online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429EB" w:rsidP="00876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2C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207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0B5"/>
    <w:pPr>
      <w:spacing w:before="360" w:after="60"/>
      <w:outlineLvl w:val="0"/>
    </w:pPr>
    <w:rPr>
      <w:sz w:val="32"/>
    </w:rPr>
  </w:style>
  <w:style w:type="paragraph" w:styleId="Heading2">
    <w:name w:val="heading 2"/>
    <w:basedOn w:val="HeadingBase"/>
    <w:next w:val="BodyText"/>
    <w:link w:val="Heading2Char"/>
    <w:qFormat/>
    <w:rsid w:val="008760B5"/>
    <w:pPr>
      <w:keepLines/>
      <w:spacing w:before="240" w:after="120"/>
      <w:outlineLvl w:val="1"/>
    </w:pPr>
    <w:rPr>
      <w:sz w:val="28"/>
      <w:szCs w:val="40"/>
    </w:rPr>
  </w:style>
  <w:style w:type="paragraph" w:styleId="Heading3">
    <w:name w:val="heading 3"/>
    <w:basedOn w:val="HeadingBase"/>
    <w:next w:val="BodyText"/>
    <w:link w:val="Heading3Char"/>
    <w:qFormat/>
    <w:rsid w:val="008760B5"/>
    <w:pPr>
      <w:spacing w:before="180" w:after="120"/>
      <w:outlineLvl w:val="2"/>
    </w:pPr>
    <w:rPr>
      <w:spacing w:val="-10"/>
      <w:kern w:val="32"/>
    </w:rPr>
  </w:style>
  <w:style w:type="paragraph" w:styleId="Heading4">
    <w:name w:val="heading 4"/>
    <w:basedOn w:val="HeadingBase"/>
    <w:next w:val="BodyText"/>
    <w:link w:val="Heading4Char"/>
    <w:qFormat/>
    <w:rsid w:val="008760B5"/>
    <w:pPr>
      <w:spacing w:before="160" w:after="120"/>
      <w:outlineLvl w:val="3"/>
    </w:pPr>
    <w:rPr>
      <w:sz w:val="22"/>
    </w:rPr>
  </w:style>
  <w:style w:type="paragraph" w:styleId="Heading5">
    <w:name w:val="heading 5"/>
    <w:basedOn w:val="HeadingBase"/>
    <w:next w:val="Normal"/>
    <w:link w:val="Heading5Char"/>
    <w:qFormat/>
    <w:rsid w:val="008760B5"/>
    <w:pPr>
      <w:spacing w:before="80"/>
      <w:outlineLvl w:val="4"/>
    </w:pPr>
    <w:rPr>
      <w:color w:val="918585"/>
      <w:sz w:val="20"/>
    </w:rPr>
  </w:style>
  <w:style w:type="paragraph" w:styleId="Heading6">
    <w:name w:val="heading 6"/>
    <w:basedOn w:val="HeadingBase"/>
    <w:next w:val="Normal"/>
    <w:link w:val="Heading6Char"/>
    <w:qFormat/>
    <w:rsid w:val="008760B5"/>
    <w:pPr>
      <w:spacing w:before="60"/>
      <w:outlineLvl w:val="5"/>
    </w:pPr>
    <w:rPr>
      <w:color w:val="918585"/>
      <w:sz w:val="20"/>
    </w:rPr>
  </w:style>
  <w:style w:type="paragraph" w:styleId="Heading7">
    <w:name w:val="heading 7"/>
    <w:basedOn w:val="Normal"/>
    <w:next w:val="Normal"/>
    <w:link w:val="Heading7Char"/>
    <w:qFormat/>
    <w:rsid w:val="008760B5"/>
    <w:pPr>
      <w:ind w:left="720"/>
      <w:outlineLvl w:val="6"/>
    </w:pPr>
    <w:rPr>
      <w:i/>
    </w:rPr>
  </w:style>
  <w:style w:type="paragraph" w:styleId="Heading8">
    <w:name w:val="heading 8"/>
    <w:basedOn w:val="Normal"/>
    <w:next w:val="Normal"/>
    <w:link w:val="Heading8Char"/>
    <w:qFormat/>
    <w:rsid w:val="008760B5"/>
    <w:pPr>
      <w:ind w:left="720"/>
      <w:outlineLvl w:val="7"/>
    </w:pPr>
    <w:rPr>
      <w:i/>
    </w:rPr>
  </w:style>
  <w:style w:type="paragraph" w:styleId="Heading9">
    <w:name w:val="heading 9"/>
    <w:basedOn w:val="Normal"/>
    <w:next w:val="Normal"/>
    <w:link w:val="Heading9Char"/>
    <w:qFormat/>
    <w:rsid w:val="008760B5"/>
    <w:pPr>
      <w:ind w:left="720"/>
      <w:outlineLvl w:val="8"/>
    </w:pPr>
    <w:rPr>
      <w:i/>
    </w:rPr>
  </w:style>
  <w:style w:type="character" w:default="1" w:styleId="DefaultParagraphFont">
    <w:name w:val="Default Paragraph Font"/>
    <w:uiPriority w:val="1"/>
    <w:unhideWhenUsed/>
    <w:rsid w:val="00876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0B5"/>
  </w:style>
  <w:style w:type="character" w:customStyle="1" w:styleId="Heading1Char">
    <w:name w:val="Heading 1 Char"/>
    <w:basedOn w:val="DefaultParagraphFont"/>
    <w:link w:val="Heading1"/>
    <w:rsid w:val="008760B5"/>
    <w:rPr>
      <w:rFonts w:ascii="Times New Roman" w:eastAsia="Times New Roman" w:hAnsi="Times New Roman" w:cs="Times New Roman"/>
      <w:b/>
      <w:sz w:val="32"/>
      <w:szCs w:val="20"/>
      <w:lang w:eastAsia="en-US"/>
    </w:rPr>
  </w:style>
  <w:style w:type="paragraph" w:styleId="BodyText">
    <w:name w:val="Body Text"/>
    <w:basedOn w:val="Normal"/>
    <w:link w:val="BodyTextChar"/>
    <w:rsid w:val="00876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0B5"/>
    <w:rPr>
      <w:rFonts w:ascii="Times New Roman" w:eastAsia="Times New Roman" w:hAnsi="Times New Roman" w:cs="Times New Roman"/>
      <w:sz w:val="24"/>
      <w:lang w:eastAsia="en-US"/>
    </w:rPr>
  </w:style>
  <w:style w:type="paragraph" w:styleId="List">
    <w:name w:val="List"/>
    <w:basedOn w:val="BodyText"/>
    <w:next w:val="BodyText"/>
    <w:rsid w:val="008760B5"/>
    <w:pPr>
      <w:tabs>
        <w:tab w:val="left" w:pos="340"/>
      </w:tabs>
      <w:spacing w:before="60" w:after="60"/>
      <w:ind w:left="340" w:hanging="340"/>
    </w:pPr>
  </w:style>
  <w:style w:type="paragraph" w:styleId="ListBullet">
    <w:name w:val="List Bullet"/>
    <w:basedOn w:val="List"/>
    <w:rsid w:val="008760B5"/>
    <w:pPr>
      <w:numPr>
        <w:numId w:val="11"/>
      </w:numPr>
      <w:tabs>
        <w:tab w:val="clear" w:pos="340"/>
      </w:tabs>
      <w:spacing w:before="40" w:after="40"/>
    </w:pPr>
  </w:style>
  <w:style w:type="character" w:customStyle="1" w:styleId="SpecialBold">
    <w:name w:val="Special Bold"/>
    <w:basedOn w:val="DefaultParagraphFont"/>
    <w:rsid w:val="008760B5"/>
    <w:rPr>
      <w:b/>
      <w:spacing w:val="0"/>
    </w:rPr>
  </w:style>
  <w:style w:type="character" w:styleId="Emphasis">
    <w:name w:val="Emphasis"/>
    <w:basedOn w:val="DefaultParagraphFont"/>
    <w:qFormat/>
    <w:rsid w:val="008760B5"/>
    <w:rPr>
      <w:i/>
    </w:rPr>
  </w:style>
  <w:style w:type="paragraph" w:customStyle="1" w:styleId="SuperHeading">
    <w:name w:val="SuperHeading"/>
    <w:basedOn w:val="Normal"/>
    <w:rsid w:val="008760B5"/>
    <w:pPr>
      <w:spacing w:before="240" w:after="120"/>
      <w:outlineLvl w:val="0"/>
    </w:pPr>
    <w:rPr>
      <w:rFonts w:ascii="Times New Roman" w:hAnsi="Times New Roman"/>
      <w:b/>
      <w:sz w:val="32"/>
    </w:rPr>
  </w:style>
  <w:style w:type="paragraph" w:customStyle="1" w:styleId="AllowPageBreak">
    <w:name w:val="AllowPageBreak"/>
    <w:rsid w:val="008760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60B5"/>
    <w:pPr>
      <w:tabs>
        <w:tab w:val="left" w:pos="680"/>
      </w:tabs>
      <w:spacing w:before="60" w:after="60"/>
      <w:ind w:left="680" w:hanging="340"/>
    </w:pPr>
  </w:style>
  <w:style w:type="character" w:customStyle="1" w:styleId="Heading2Char">
    <w:name w:val="Heading 2 Char"/>
    <w:basedOn w:val="DefaultParagraphFont"/>
    <w:link w:val="Heading2"/>
    <w:rsid w:val="00876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0B5"/>
    <w:rPr>
      <w:rFonts w:ascii="Courier New" w:eastAsia="Times New Roman" w:hAnsi="Courier New" w:cs="Times New Roman"/>
      <w:i/>
      <w:szCs w:val="20"/>
      <w:lang w:eastAsia="en-US"/>
    </w:rPr>
  </w:style>
  <w:style w:type="paragraph" w:customStyle="1" w:styleId="HeadingBase">
    <w:name w:val="Heading Base"/>
    <w:rsid w:val="00876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0B5"/>
    <w:pPr>
      <w:tabs>
        <w:tab w:val="right" w:leader="dot" w:pos="9072"/>
      </w:tabs>
      <w:ind w:left="567"/>
    </w:pPr>
    <w:rPr>
      <w:szCs w:val="22"/>
    </w:rPr>
  </w:style>
  <w:style w:type="paragraph" w:customStyle="1" w:styleId="TOCBase">
    <w:name w:val="TOC Base"/>
    <w:rsid w:val="00876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0B5"/>
    <w:pPr>
      <w:tabs>
        <w:tab w:val="right" w:leader="dot" w:pos="9072"/>
      </w:tabs>
      <w:spacing w:before="40" w:after="40"/>
      <w:ind w:left="284"/>
    </w:pPr>
    <w:rPr>
      <w:rFonts w:ascii="Times New Roman" w:hAnsi="Times New Roman"/>
    </w:rPr>
  </w:style>
  <w:style w:type="paragraph" w:styleId="TOC1">
    <w:name w:val="toc 1"/>
    <w:basedOn w:val="TOCBase"/>
    <w:next w:val="Normal"/>
    <w:rsid w:val="00876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0B5"/>
    <w:rPr>
      <w:rFonts w:ascii="Times New Roman" w:eastAsia="Times New Roman" w:hAnsi="Times New Roman" w:cs="Times New Roman"/>
      <w:sz w:val="16"/>
      <w:lang w:eastAsia="en-US"/>
    </w:rPr>
  </w:style>
  <w:style w:type="paragraph" w:styleId="Title">
    <w:name w:val="Title"/>
    <w:basedOn w:val="HeadingBase"/>
    <w:link w:val="TitleChar"/>
    <w:qFormat/>
    <w:rsid w:val="008760B5"/>
    <w:pPr>
      <w:spacing w:before="5040"/>
      <w:jc w:val="center"/>
    </w:pPr>
    <w:rPr>
      <w:sz w:val="48"/>
      <w:szCs w:val="72"/>
      <w:lang w:val="en-US"/>
    </w:rPr>
  </w:style>
  <w:style w:type="character" w:customStyle="1" w:styleId="TitleChar">
    <w:name w:val="Title Char"/>
    <w:basedOn w:val="DefaultParagraphFont"/>
    <w:link w:val="Title"/>
    <w:rsid w:val="00876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0B5"/>
    <w:pPr>
      <w:tabs>
        <w:tab w:val="left" w:pos="3600"/>
        <w:tab w:val="left" w:pos="3958"/>
      </w:tabs>
    </w:pPr>
  </w:style>
  <w:style w:type="paragraph" w:customStyle="1" w:styleId="Note">
    <w:name w:val="Note"/>
    <w:basedOn w:val="BodyText"/>
    <w:rsid w:val="00876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0B5"/>
    <w:pPr>
      <w:framePr w:wrap="auto" w:hAnchor="text" w:y="6049"/>
    </w:pPr>
    <w:rPr>
      <w:color w:val="000000"/>
      <w:sz w:val="40"/>
    </w:rPr>
  </w:style>
  <w:style w:type="paragraph" w:customStyle="1" w:styleId="TOCTitle">
    <w:name w:val="TOCTitle"/>
    <w:basedOn w:val="Heading1"/>
    <w:rsid w:val="008760B5"/>
    <w:pPr>
      <w:spacing w:after="240"/>
      <w:jc w:val="center"/>
      <w:outlineLvl w:val="9"/>
    </w:pPr>
    <w:rPr>
      <w:caps/>
    </w:rPr>
  </w:style>
  <w:style w:type="paragraph" w:customStyle="1" w:styleId="Version">
    <w:name w:val="Version"/>
    <w:rsid w:val="00876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0B5"/>
    <w:pPr>
      <w:numPr>
        <w:numId w:val="12"/>
      </w:numPr>
      <w:tabs>
        <w:tab w:val="clear" w:pos="680"/>
      </w:tabs>
    </w:pPr>
  </w:style>
  <w:style w:type="paragraph" w:styleId="Index1">
    <w:name w:val="index 1"/>
    <w:basedOn w:val="Normal"/>
    <w:next w:val="Normal"/>
    <w:semiHidden/>
    <w:rsid w:val="008760B5"/>
    <w:pPr>
      <w:keepNext w:val="0"/>
      <w:tabs>
        <w:tab w:val="right" w:pos="4176"/>
      </w:tabs>
      <w:ind w:left="198" w:hanging="198"/>
    </w:pPr>
    <w:rPr>
      <w:rFonts w:ascii="Garamond" w:hAnsi="Garamond"/>
    </w:rPr>
  </w:style>
  <w:style w:type="paragraph" w:styleId="IndexHeading">
    <w:name w:val="index heading"/>
    <w:basedOn w:val="Normal"/>
    <w:next w:val="Index1"/>
    <w:semiHidden/>
    <w:rsid w:val="008760B5"/>
    <w:pPr>
      <w:spacing w:before="120" w:after="120"/>
    </w:pPr>
    <w:rPr>
      <w:rFonts w:ascii="Arial" w:hAnsi="Arial"/>
      <w:b/>
      <w:color w:val="918585"/>
      <w:sz w:val="24"/>
    </w:rPr>
  </w:style>
  <w:style w:type="paragraph" w:styleId="Header">
    <w:name w:val="header"/>
    <w:basedOn w:val="Normal"/>
    <w:link w:val="HeaderChar"/>
    <w:rsid w:val="00876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0B5"/>
    <w:rPr>
      <w:rFonts w:ascii="Times New Roman" w:eastAsia="Times New Roman" w:hAnsi="Times New Roman" w:cs="Times New Roman"/>
      <w:sz w:val="16"/>
      <w:szCs w:val="20"/>
      <w:lang w:val="en-GB" w:eastAsia="en-US"/>
    </w:rPr>
  </w:style>
  <w:style w:type="paragraph" w:customStyle="1" w:styleId="Chapter">
    <w:name w:val="Chapter"/>
    <w:basedOn w:val="Normal"/>
    <w:rsid w:val="008760B5"/>
    <w:pPr>
      <w:spacing w:before="240"/>
    </w:pPr>
    <w:rPr>
      <w:rFonts w:ascii="Times New Roman" w:hAnsi="Times New Roman"/>
      <w:smallCaps/>
      <w:spacing w:val="80"/>
      <w:sz w:val="28"/>
    </w:rPr>
  </w:style>
  <w:style w:type="paragraph" w:customStyle="1" w:styleId="InChapter">
    <w:name w:val="InChapter"/>
    <w:basedOn w:val="Heading3"/>
    <w:rsid w:val="008760B5"/>
    <w:pPr>
      <w:spacing w:after="240"/>
      <w:outlineLvl w:val="9"/>
    </w:pPr>
    <w:rPr>
      <w:noProof/>
    </w:rPr>
  </w:style>
  <w:style w:type="paragraph" w:styleId="Index2">
    <w:name w:val="index 2"/>
    <w:basedOn w:val="Normal"/>
    <w:next w:val="Normal"/>
    <w:semiHidden/>
    <w:rsid w:val="008760B5"/>
    <w:pPr>
      <w:tabs>
        <w:tab w:val="right" w:pos="4176"/>
      </w:tabs>
      <w:ind w:left="568" w:hanging="284"/>
    </w:pPr>
    <w:rPr>
      <w:rFonts w:ascii="Garamond" w:hAnsi="Garamond"/>
    </w:rPr>
  </w:style>
  <w:style w:type="paragraph" w:customStyle="1" w:styleId="Byline">
    <w:name w:val="Byline"/>
    <w:rsid w:val="00876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0B5"/>
    <w:pPr>
      <w:tabs>
        <w:tab w:val="clear" w:pos="3600"/>
        <w:tab w:val="clear" w:pos="3958"/>
      </w:tabs>
      <w:jc w:val="right"/>
    </w:pPr>
  </w:style>
  <w:style w:type="paragraph" w:styleId="Caption">
    <w:name w:val="caption"/>
    <w:basedOn w:val="BodyText"/>
    <w:next w:val="Normal"/>
    <w:qFormat/>
    <w:rsid w:val="008760B5"/>
    <w:pPr>
      <w:framePr w:w="2268" w:hSpace="181" w:vSpace="181" w:wrap="around" w:vAnchor="text" w:hAnchor="page" w:x="1135" w:y="285" w:anchorLock="1"/>
    </w:pPr>
    <w:rPr>
      <w:i/>
    </w:rPr>
  </w:style>
  <w:style w:type="paragraph" w:customStyle="1" w:styleId="MiniTOCTitle">
    <w:name w:val="MiniTOCTitle"/>
    <w:basedOn w:val="Heading4"/>
    <w:rsid w:val="008760B5"/>
    <w:pPr>
      <w:spacing w:before="240"/>
      <w:outlineLvl w:val="9"/>
    </w:pPr>
    <w:rPr>
      <w:noProof/>
      <w:sz w:val="24"/>
    </w:rPr>
  </w:style>
  <w:style w:type="paragraph" w:customStyle="1" w:styleId="MiniTOCItem">
    <w:name w:val="MiniTOCItem"/>
    <w:basedOn w:val="ListBullet"/>
    <w:rsid w:val="008760B5"/>
    <w:pPr>
      <w:numPr>
        <w:numId w:val="0"/>
      </w:numPr>
      <w:tabs>
        <w:tab w:val="right" w:leader="dot" w:pos="6521"/>
      </w:tabs>
      <w:spacing w:before="0" w:after="0"/>
    </w:pPr>
  </w:style>
  <w:style w:type="paragraph" w:customStyle="1" w:styleId="TOFTitle">
    <w:name w:val="TOFTitle"/>
    <w:basedOn w:val="TOCTitle"/>
    <w:rsid w:val="008760B5"/>
  </w:style>
  <w:style w:type="paragraph" w:styleId="TableofFigures">
    <w:name w:val="table of figures"/>
    <w:basedOn w:val="Normal"/>
    <w:next w:val="Normal"/>
    <w:semiHidden/>
    <w:rsid w:val="008760B5"/>
    <w:pPr>
      <w:tabs>
        <w:tab w:val="right" w:leader="dot" w:pos="9072"/>
      </w:tabs>
      <w:ind w:left="970" w:hanging="403"/>
    </w:pPr>
    <w:rPr>
      <w:rFonts w:ascii="Times New Roman" w:hAnsi="Times New Roman"/>
      <w:b/>
    </w:rPr>
  </w:style>
  <w:style w:type="paragraph" w:styleId="ListNumber">
    <w:name w:val="List Number"/>
    <w:basedOn w:val="List"/>
    <w:rsid w:val="008760B5"/>
    <w:pPr>
      <w:numPr>
        <w:numId w:val="14"/>
      </w:numPr>
      <w:tabs>
        <w:tab w:val="clear" w:pos="340"/>
      </w:tabs>
    </w:pPr>
  </w:style>
  <w:style w:type="character" w:customStyle="1" w:styleId="WingdingSymbols">
    <w:name w:val="Wingding Symbols"/>
    <w:rsid w:val="008760B5"/>
    <w:rPr>
      <w:rFonts w:ascii="Wingdings" w:hAnsi="Wingdings"/>
    </w:rPr>
  </w:style>
  <w:style w:type="paragraph" w:customStyle="1" w:styleId="TableHeading">
    <w:name w:val="Table Heading"/>
    <w:basedOn w:val="HeadingBase"/>
    <w:rsid w:val="008760B5"/>
    <w:pPr>
      <w:keepLines/>
      <w:pBdr>
        <w:bottom w:val="single" w:sz="6" w:space="1" w:color="918585"/>
      </w:pBdr>
      <w:spacing w:before="240"/>
    </w:pPr>
  </w:style>
  <w:style w:type="character" w:customStyle="1" w:styleId="HotSpot">
    <w:name w:val="HotSpot"/>
    <w:rsid w:val="008760B5"/>
    <w:rPr>
      <w:color w:val="0033CC"/>
      <w:u w:val="none"/>
    </w:rPr>
  </w:style>
  <w:style w:type="paragraph" w:customStyle="1" w:styleId="BodyTextRight">
    <w:name w:val="Body Text Right"/>
    <w:basedOn w:val="BodyText"/>
    <w:rsid w:val="008760B5"/>
    <w:pPr>
      <w:spacing w:before="0" w:after="0"/>
      <w:jc w:val="right"/>
    </w:pPr>
  </w:style>
  <w:style w:type="paragraph" w:styleId="Index3">
    <w:name w:val="index 3"/>
    <w:basedOn w:val="ListNumber2"/>
    <w:next w:val="Normal"/>
    <w:semiHidden/>
    <w:rsid w:val="008760B5"/>
    <w:pPr>
      <w:numPr>
        <w:numId w:val="0"/>
      </w:numPr>
      <w:tabs>
        <w:tab w:val="right" w:leader="dot" w:pos="4176"/>
      </w:tabs>
    </w:pPr>
  </w:style>
  <w:style w:type="paragraph" w:styleId="ListNumber2">
    <w:name w:val="List Number 2"/>
    <w:basedOn w:val="List2"/>
    <w:rsid w:val="008760B5"/>
    <w:pPr>
      <w:numPr>
        <w:numId w:val="9"/>
      </w:numPr>
      <w:tabs>
        <w:tab w:val="clear" w:pos="1060"/>
      </w:tabs>
    </w:pPr>
  </w:style>
  <w:style w:type="paragraph" w:customStyle="1" w:styleId="MarginNote">
    <w:name w:val="Margin Note"/>
    <w:basedOn w:val="BodyText"/>
    <w:rsid w:val="00876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0B5"/>
    <w:rPr>
      <w:sz w:val="32"/>
    </w:rPr>
  </w:style>
  <w:style w:type="paragraph" w:customStyle="1" w:styleId="HeadingProcedure">
    <w:name w:val="Heading Procedure"/>
    <w:basedOn w:val="HeadingBase"/>
    <w:next w:val="Normal"/>
    <w:rsid w:val="008760B5"/>
    <w:pPr>
      <w:tabs>
        <w:tab w:val="left" w:pos="0"/>
      </w:tabs>
      <w:spacing w:before="120" w:after="60"/>
    </w:pPr>
    <w:rPr>
      <w:i/>
      <w:color w:val="918585"/>
      <w:sz w:val="22"/>
    </w:rPr>
  </w:style>
  <w:style w:type="paragraph" w:customStyle="1" w:styleId="TableBodyText">
    <w:name w:val="Table Body Text"/>
    <w:basedOn w:val="BodyText"/>
    <w:rsid w:val="008760B5"/>
    <w:pPr>
      <w:spacing w:before="60" w:after="60"/>
    </w:pPr>
  </w:style>
  <w:style w:type="paragraph" w:styleId="ListContinue">
    <w:name w:val="List Continue"/>
    <w:basedOn w:val="List"/>
    <w:rsid w:val="008760B5"/>
    <w:pPr>
      <w:ind w:firstLine="0"/>
    </w:pPr>
  </w:style>
  <w:style w:type="paragraph" w:customStyle="1" w:styleId="ListNote">
    <w:name w:val="List Note"/>
    <w:basedOn w:val="List"/>
    <w:rsid w:val="008760B5"/>
    <w:pPr>
      <w:pBdr>
        <w:top w:val="single" w:sz="6" w:space="2" w:color="918585"/>
        <w:bottom w:val="single" w:sz="6" w:space="2" w:color="918585"/>
      </w:pBdr>
      <w:tabs>
        <w:tab w:val="left" w:pos="1021"/>
      </w:tabs>
      <w:ind w:firstLine="0"/>
    </w:pPr>
  </w:style>
  <w:style w:type="paragraph" w:customStyle="1" w:styleId="Warning">
    <w:name w:val="Warning"/>
    <w:basedOn w:val="BodyText"/>
    <w:rsid w:val="008760B5"/>
    <w:pPr>
      <w:shd w:val="clear" w:color="auto" w:fill="D9D9D9"/>
      <w:tabs>
        <w:tab w:val="left" w:pos="992"/>
      </w:tabs>
      <w:ind w:left="119" w:right="119"/>
    </w:pPr>
    <w:rPr>
      <w:sz w:val="20"/>
    </w:rPr>
  </w:style>
  <w:style w:type="paragraph" w:customStyle="1" w:styleId="MarginIcons">
    <w:name w:val="Margin Icons"/>
    <w:basedOn w:val="BodyText"/>
    <w:rsid w:val="00876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0B5"/>
    <w:rPr>
      <w:rFonts w:ascii="Courier New" w:hAnsi="Courier New"/>
    </w:rPr>
  </w:style>
  <w:style w:type="paragraph" w:customStyle="1" w:styleId="NoteBullet">
    <w:name w:val="Note Bullet"/>
    <w:basedOn w:val="Note"/>
    <w:rsid w:val="008760B5"/>
    <w:pPr>
      <w:tabs>
        <w:tab w:val="clear" w:pos="680"/>
      </w:tabs>
      <w:spacing w:before="60" w:after="60"/>
    </w:pPr>
  </w:style>
  <w:style w:type="paragraph" w:customStyle="1" w:styleId="SubHeading2">
    <w:name w:val="SubHeading2"/>
    <w:basedOn w:val="HeadingBase"/>
    <w:rsid w:val="008760B5"/>
    <w:pPr>
      <w:spacing w:before="240" w:after="60"/>
    </w:pPr>
    <w:rPr>
      <w:sz w:val="20"/>
    </w:rPr>
  </w:style>
  <w:style w:type="paragraph" w:customStyle="1" w:styleId="SubHeading1">
    <w:name w:val="SubHeading1"/>
    <w:basedOn w:val="HeadingBase"/>
    <w:rsid w:val="008760B5"/>
    <w:pPr>
      <w:spacing w:before="240" w:after="60"/>
    </w:pPr>
    <w:rPr>
      <w:color w:val="918585"/>
      <w:sz w:val="22"/>
    </w:rPr>
  </w:style>
  <w:style w:type="paragraph" w:customStyle="1" w:styleId="SideHeading">
    <w:name w:val="Side Heading"/>
    <w:basedOn w:val="HeadingBase"/>
    <w:rsid w:val="00876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0B5"/>
    <w:pPr>
      <w:numPr>
        <w:numId w:val="10"/>
      </w:numPr>
    </w:pPr>
  </w:style>
  <w:style w:type="paragraph" w:styleId="PlainText">
    <w:name w:val="Plain Text"/>
    <w:basedOn w:val="Normal"/>
    <w:link w:val="PlainTextChar"/>
    <w:rsid w:val="008760B5"/>
    <w:rPr>
      <w:sz w:val="20"/>
    </w:rPr>
  </w:style>
  <w:style w:type="character" w:customStyle="1" w:styleId="PlainTextChar">
    <w:name w:val="Plain Text Char"/>
    <w:basedOn w:val="DefaultParagraphFont"/>
    <w:link w:val="PlainText"/>
    <w:rsid w:val="008760B5"/>
    <w:rPr>
      <w:rFonts w:ascii="Courier New" w:eastAsia="Times New Roman" w:hAnsi="Courier New" w:cs="Times New Roman"/>
      <w:sz w:val="20"/>
      <w:szCs w:val="20"/>
      <w:lang w:eastAsia="en-US"/>
    </w:rPr>
  </w:style>
  <w:style w:type="character" w:customStyle="1" w:styleId="MenuOption">
    <w:name w:val="Menu Option"/>
    <w:basedOn w:val="DefaultParagraphFont"/>
    <w:rsid w:val="008760B5"/>
    <w:rPr>
      <w:b/>
      <w:smallCaps/>
    </w:rPr>
  </w:style>
  <w:style w:type="paragraph" w:customStyle="1" w:styleId="TableListNumber">
    <w:name w:val="Table List Number"/>
    <w:basedOn w:val="ListNumber"/>
    <w:rsid w:val="008760B5"/>
    <w:pPr>
      <w:numPr>
        <w:numId w:val="0"/>
      </w:numPr>
    </w:pPr>
  </w:style>
  <w:style w:type="paragraph" w:styleId="TOC4">
    <w:name w:val="toc 4"/>
    <w:basedOn w:val="TOCBase"/>
    <w:next w:val="Normal"/>
    <w:semiHidden/>
    <w:rsid w:val="008760B5"/>
    <w:pPr>
      <w:tabs>
        <w:tab w:val="right" w:leader="dot" w:pos="9071"/>
      </w:tabs>
      <w:ind w:left="1701"/>
    </w:pPr>
  </w:style>
  <w:style w:type="paragraph" w:customStyle="1" w:styleId="ListAlpha">
    <w:name w:val="List Alpha"/>
    <w:basedOn w:val="List"/>
    <w:rsid w:val="008760B5"/>
    <w:pPr>
      <w:numPr>
        <w:numId w:val="8"/>
      </w:numPr>
    </w:pPr>
  </w:style>
  <w:style w:type="paragraph" w:customStyle="1" w:styleId="ListAlpha2">
    <w:name w:val="List Alpha 2"/>
    <w:basedOn w:val="List2"/>
    <w:rsid w:val="008760B5"/>
    <w:pPr>
      <w:numPr>
        <w:numId w:val="7"/>
      </w:numPr>
    </w:pPr>
  </w:style>
  <w:style w:type="paragraph" w:styleId="List3">
    <w:name w:val="List 3"/>
    <w:basedOn w:val="BodyText"/>
    <w:rsid w:val="008760B5"/>
    <w:pPr>
      <w:tabs>
        <w:tab w:val="left" w:pos="1021"/>
      </w:tabs>
      <w:spacing w:before="60" w:after="60"/>
      <w:ind w:left="1020" w:hanging="340"/>
    </w:pPr>
  </w:style>
  <w:style w:type="paragraph" w:styleId="List4">
    <w:name w:val="List 4"/>
    <w:basedOn w:val="BodyText"/>
    <w:rsid w:val="008760B5"/>
    <w:pPr>
      <w:tabs>
        <w:tab w:val="left" w:pos="1361"/>
      </w:tabs>
      <w:spacing w:before="60" w:after="60"/>
      <w:ind w:left="1361" w:hanging="340"/>
    </w:pPr>
  </w:style>
  <w:style w:type="paragraph" w:styleId="List5">
    <w:name w:val="List 5"/>
    <w:basedOn w:val="BodyText"/>
    <w:rsid w:val="008760B5"/>
    <w:pPr>
      <w:tabs>
        <w:tab w:val="left" w:pos="1701"/>
      </w:tabs>
      <w:spacing w:before="60" w:after="60"/>
      <w:ind w:left="1701" w:hanging="340"/>
    </w:pPr>
  </w:style>
  <w:style w:type="paragraph" w:styleId="ListBullet3">
    <w:name w:val="List Bullet 3"/>
    <w:basedOn w:val="List3"/>
    <w:rsid w:val="008760B5"/>
    <w:pPr>
      <w:numPr>
        <w:numId w:val="13"/>
      </w:numPr>
      <w:tabs>
        <w:tab w:val="clear" w:pos="1021"/>
      </w:tabs>
      <w:ind w:left="1037" w:hanging="357"/>
    </w:pPr>
  </w:style>
  <w:style w:type="paragraph" w:styleId="ListBullet4">
    <w:name w:val="List Bullet 4"/>
    <w:basedOn w:val="List4"/>
    <w:rsid w:val="008760B5"/>
    <w:pPr>
      <w:numPr>
        <w:numId w:val="2"/>
      </w:numPr>
      <w:tabs>
        <w:tab w:val="clear" w:pos="1361"/>
      </w:tabs>
    </w:pPr>
  </w:style>
  <w:style w:type="paragraph" w:styleId="ListBullet5">
    <w:name w:val="List Bullet 5"/>
    <w:basedOn w:val="List5"/>
    <w:rsid w:val="008760B5"/>
    <w:pPr>
      <w:numPr>
        <w:numId w:val="3"/>
      </w:numPr>
    </w:pPr>
  </w:style>
  <w:style w:type="paragraph" w:styleId="ListContinue2">
    <w:name w:val="List Continue 2"/>
    <w:basedOn w:val="List2"/>
    <w:rsid w:val="008760B5"/>
    <w:pPr>
      <w:ind w:firstLine="0"/>
    </w:pPr>
  </w:style>
  <w:style w:type="paragraph" w:styleId="ListContinue3">
    <w:name w:val="List Continue 3"/>
    <w:basedOn w:val="List3"/>
    <w:rsid w:val="008760B5"/>
    <w:pPr>
      <w:ind w:left="1021" w:firstLine="0"/>
    </w:pPr>
  </w:style>
  <w:style w:type="paragraph" w:styleId="ListContinue4">
    <w:name w:val="List Continue 4"/>
    <w:basedOn w:val="List4"/>
    <w:rsid w:val="008760B5"/>
    <w:pPr>
      <w:ind w:firstLine="0"/>
    </w:pPr>
  </w:style>
  <w:style w:type="paragraph" w:styleId="ListContinue5">
    <w:name w:val="List Continue 5"/>
    <w:basedOn w:val="List5"/>
    <w:rsid w:val="008760B5"/>
    <w:pPr>
      <w:ind w:firstLine="0"/>
    </w:pPr>
  </w:style>
  <w:style w:type="paragraph" w:styleId="ListNumber3">
    <w:name w:val="List Number 3"/>
    <w:basedOn w:val="List3"/>
    <w:rsid w:val="008760B5"/>
    <w:pPr>
      <w:numPr>
        <w:numId w:val="4"/>
      </w:numPr>
    </w:pPr>
  </w:style>
  <w:style w:type="paragraph" w:styleId="ListNumber4">
    <w:name w:val="List Number 4"/>
    <w:basedOn w:val="List4"/>
    <w:rsid w:val="008760B5"/>
    <w:pPr>
      <w:numPr>
        <w:numId w:val="5"/>
      </w:numPr>
    </w:pPr>
  </w:style>
  <w:style w:type="paragraph" w:styleId="ListNumber5">
    <w:name w:val="List Number 5"/>
    <w:basedOn w:val="List5"/>
    <w:rsid w:val="008760B5"/>
    <w:pPr>
      <w:numPr>
        <w:numId w:val="6"/>
      </w:numPr>
    </w:pPr>
  </w:style>
  <w:style w:type="paragraph" w:styleId="BlockText">
    <w:name w:val="Block Text"/>
    <w:basedOn w:val="Normal"/>
    <w:rsid w:val="008760B5"/>
    <w:pPr>
      <w:spacing w:after="120"/>
      <w:ind w:left="1440" w:right="1440"/>
    </w:pPr>
  </w:style>
  <w:style w:type="character" w:customStyle="1" w:styleId="Subscript">
    <w:name w:val="Subscript"/>
    <w:basedOn w:val="DefaultParagraphFont"/>
    <w:rsid w:val="008760B5"/>
    <w:rPr>
      <w:sz w:val="16"/>
      <w:vertAlign w:val="subscript"/>
    </w:rPr>
  </w:style>
  <w:style w:type="character" w:customStyle="1" w:styleId="Superscript">
    <w:name w:val="Superscript"/>
    <w:basedOn w:val="DefaultParagraphFont"/>
    <w:rsid w:val="008760B5"/>
    <w:rPr>
      <w:sz w:val="16"/>
      <w:vertAlign w:val="superscript"/>
    </w:rPr>
  </w:style>
  <w:style w:type="character" w:customStyle="1" w:styleId="Symbols">
    <w:name w:val="Symbols"/>
    <w:basedOn w:val="DefaultParagraphFont"/>
    <w:rsid w:val="008760B5"/>
    <w:rPr>
      <w:rFonts w:ascii="Symbol" w:hAnsi="Symbol"/>
    </w:rPr>
  </w:style>
  <w:style w:type="character" w:customStyle="1" w:styleId="MenuOptions">
    <w:name w:val="Menu Options"/>
    <w:basedOn w:val="DefaultParagraphFont"/>
    <w:rsid w:val="008760B5"/>
    <w:rPr>
      <w:rFonts w:ascii="Arial Narrow" w:hAnsi="Arial Narrow"/>
      <w:smallCaps/>
    </w:rPr>
  </w:style>
  <w:style w:type="character" w:customStyle="1" w:styleId="Buttons">
    <w:name w:val="Buttons"/>
    <w:basedOn w:val="DefaultParagraphFont"/>
    <w:rsid w:val="008760B5"/>
    <w:rPr>
      <w:b/>
    </w:rPr>
  </w:style>
  <w:style w:type="character" w:customStyle="1" w:styleId="Underlined">
    <w:name w:val="Underlined"/>
    <w:basedOn w:val="DefaultParagraphFont"/>
    <w:rsid w:val="008760B5"/>
    <w:rPr>
      <w:u w:val="single"/>
    </w:rPr>
  </w:style>
  <w:style w:type="paragraph" w:customStyle="1" w:styleId="TableBodyTextRight">
    <w:name w:val="Table Body Text Right"/>
    <w:basedOn w:val="TableBodyText"/>
    <w:rsid w:val="008760B5"/>
    <w:pPr>
      <w:widowControl w:val="0"/>
      <w:autoSpaceDE w:val="0"/>
      <w:autoSpaceDN w:val="0"/>
      <w:adjustRightInd w:val="0"/>
      <w:jc w:val="right"/>
    </w:pPr>
    <w:rPr>
      <w:rFonts w:cs="Arial"/>
      <w:szCs w:val="18"/>
    </w:rPr>
  </w:style>
  <w:style w:type="paragraph" w:customStyle="1" w:styleId="CopyrightText">
    <w:name w:val="Copyright Text"/>
    <w:basedOn w:val="BodyText"/>
    <w:rsid w:val="008760B5"/>
    <w:rPr>
      <w:sz w:val="18"/>
    </w:rPr>
  </w:style>
  <w:style w:type="paragraph" w:customStyle="1" w:styleId="BodySmallRight">
    <w:name w:val="Body Small Right"/>
    <w:basedOn w:val="BodyTextRight"/>
    <w:rsid w:val="008760B5"/>
    <w:rPr>
      <w:sz w:val="18"/>
      <w:szCs w:val="18"/>
    </w:rPr>
  </w:style>
  <w:style w:type="paragraph" w:customStyle="1" w:styleId="MarginEdition">
    <w:name w:val="Margin Edition"/>
    <w:basedOn w:val="MarginNote"/>
    <w:rsid w:val="008760B5"/>
    <w:pPr>
      <w:spacing w:before="0" w:after="0"/>
    </w:pPr>
    <w:rPr>
      <w:rFonts w:ascii="Times New Roman" w:hAnsi="Times New Roman"/>
      <w:color w:val="999999"/>
    </w:rPr>
  </w:style>
  <w:style w:type="paragraph" w:customStyle="1" w:styleId="Spacer">
    <w:name w:val="Spacer"/>
    <w:basedOn w:val="Normal"/>
    <w:rsid w:val="008760B5"/>
    <w:rPr>
      <w:sz w:val="2"/>
      <w:szCs w:val="2"/>
    </w:rPr>
  </w:style>
  <w:style w:type="character" w:customStyle="1" w:styleId="Small">
    <w:name w:val="Small"/>
    <w:basedOn w:val="DefaultParagraphFont"/>
    <w:rsid w:val="008760B5"/>
    <w:rPr>
      <w:sz w:val="16"/>
    </w:rPr>
  </w:style>
  <w:style w:type="paragraph" w:customStyle="1" w:styleId="WideTable">
    <w:name w:val="Wide Table"/>
    <w:basedOn w:val="Normal"/>
    <w:rsid w:val="008760B5"/>
    <w:pPr>
      <w:ind w:left="-1418"/>
    </w:pPr>
    <w:rPr>
      <w:sz w:val="2"/>
      <w:szCs w:val="2"/>
    </w:rPr>
  </w:style>
  <w:style w:type="character" w:styleId="PageNumber">
    <w:name w:val="page number"/>
    <w:basedOn w:val="DefaultParagraphFont"/>
    <w:rsid w:val="008760B5"/>
  </w:style>
  <w:style w:type="paragraph" w:styleId="Quote">
    <w:name w:val="Quote"/>
    <w:basedOn w:val="Heading1"/>
    <w:link w:val="QuoteChar"/>
    <w:qFormat/>
    <w:rsid w:val="008760B5"/>
    <w:rPr>
      <w:b w:val="0"/>
      <w:sz w:val="72"/>
      <w:szCs w:val="72"/>
      <w:lang w:val="en-NZ"/>
    </w:rPr>
  </w:style>
  <w:style w:type="character" w:customStyle="1" w:styleId="QuoteChar">
    <w:name w:val="Quote Char"/>
    <w:basedOn w:val="DefaultParagraphFont"/>
    <w:link w:val="Quote"/>
    <w:rsid w:val="00876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0B5"/>
    <w:pPr>
      <w:pageBreakBefore/>
    </w:pPr>
  </w:style>
  <w:style w:type="paragraph" w:customStyle="1" w:styleId="Border">
    <w:name w:val="Border"/>
    <w:basedOn w:val="Normal"/>
    <w:qFormat/>
    <w:rsid w:val="00876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0B5"/>
    <w:rPr>
      <w:b/>
      <w:bCs/>
      <w:i/>
      <w:iCs/>
      <w:color w:val="auto"/>
    </w:rPr>
  </w:style>
  <w:style w:type="paragraph" w:styleId="IntenseQuote">
    <w:name w:val="Intense Quote"/>
    <w:basedOn w:val="Normal"/>
    <w:next w:val="Normal"/>
    <w:link w:val="IntenseQuoteChar"/>
    <w:uiPriority w:val="30"/>
    <w:qFormat/>
    <w:rsid w:val="00876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0B5"/>
    <w:rPr>
      <w:smallCaps/>
      <w:color w:val="auto"/>
      <w:u w:val="single"/>
    </w:rPr>
  </w:style>
  <w:style w:type="character" w:styleId="IntenseReference">
    <w:name w:val="Intense Reference"/>
    <w:basedOn w:val="DefaultParagraphFont"/>
    <w:uiPriority w:val="32"/>
    <w:qFormat/>
    <w:rsid w:val="008760B5"/>
    <w:rPr>
      <w:b/>
      <w:bCs/>
      <w:smallCaps/>
      <w:color w:val="auto"/>
      <w:spacing w:val="5"/>
      <w:u w:val="single"/>
    </w:rPr>
  </w:style>
  <w:style w:type="paragraph" w:customStyle="1" w:styleId="2ColumnHeading">
    <w:name w:val="2Column Heading"/>
    <w:basedOn w:val="BodyText"/>
    <w:qFormat/>
    <w:rsid w:val="008760B5"/>
    <w:pPr>
      <w:spacing w:after="60"/>
      <w:ind w:left="-2268"/>
    </w:pPr>
    <w:rPr>
      <w:b/>
    </w:rPr>
  </w:style>
  <w:style w:type="paragraph" w:customStyle="1" w:styleId="Heading1TOC">
    <w:name w:val="Heading1 TOC"/>
    <w:basedOn w:val="Normal"/>
    <w:qFormat/>
    <w:rsid w:val="008760B5"/>
    <w:pPr>
      <w:spacing w:before="240" w:after="120"/>
    </w:pPr>
    <w:rPr>
      <w:rFonts w:ascii="Times New Roman" w:hAnsi="Times New Roman"/>
      <w:b/>
      <w:sz w:val="32"/>
    </w:rPr>
  </w:style>
  <w:style w:type="paragraph" w:customStyle="1" w:styleId="Heading2TOC">
    <w:name w:val="Heading2 TOC"/>
    <w:basedOn w:val="Normal"/>
    <w:qFormat/>
    <w:rsid w:val="008760B5"/>
    <w:pPr>
      <w:spacing w:before="240" w:after="60"/>
    </w:pPr>
    <w:rPr>
      <w:rFonts w:ascii="Times New Roman" w:hAnsi="Times New Roman"/>
      <w:b/>
      <w:sz w:val="28"/>
    </w:rPr>
  </w:style>
  <w:style w:type="character" w:customStyle="1" w:styleId="Underline">
    <w:name w:val="Underline"/>
    <w:basedOn w:val="DefaultParagraphFont"/>
    <w:qFormat/>
    <w:rsid w:val="008760B5"/>
    <w:rPr>
      <w:u w:val="single"/>
    </w:rPr>
  </w:style>
  <w:style w:type="character" w:customStyle="1" w:styleId="BoldandItalics">
    <w:name w:val="Bold and Italics"/>
    <w:qFormat/>
    <w:rsid w:val="008760B5"/>
    <w:rPr>
      <w:b/>
      <w:i/>
      <w:u w:val="none"/>
    </w:rPr>
  </w:style>
  <w:style w:type="paragraph" w:styleId="BalloonText">
    <w:name w:val="Balloon Text"/>
    <w:basedOn w:val="Normal"/>
    <w:link w:val="BalloonTextChar"/>
    <w:rsid w:val="008760B5"/>
    <w:rPr>
      <w:rFonts w:ascii="Tahoma" w:hAnsi="Tahoma" w:cs="Tahoma"/>
      <w:sz w:val="16"/>
      <w:szCs w:val="16"/>
    </w:rPr>
  </w:style>
  <w:style w:type="character" w:customStyle="1" w:styleId="BalloonTextChar">
    <w:name w:val="Balloon Text Char"/>
    <w:basedOn w:val="DefaultParagraphFont"/>
    <w:link w:val="BalloonText"/>
    <w:rsid w:val="00876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0B5"/>
    <w:rPr>
      <w:b/>
      <w:color w:val="660033"/>
      <w:spacing w:val="0"/>
    </w:rPr>
  </w:style>
  <w:style w:type="paragraph" w:customStyle="1" w:styleId="Nameditemlist">
    <w:name w:val="Named item list"/>
    <w:basedOn w:val="BodyText"/>
    <w:qFormat/>
    <w:rsid w:val="008760B5"/>
    <w:pPr>
      <w:tabs>
        <w:tab w:val="left" w:pos="2835"/>
      </w:tabs>
      <w:ind w:left="2835" w:hanging="2835"/>
    </w:pPr>
  </w:style>
  <w:style w:type="paragraph" w:customStyle="1" w:styleId="BodyTextnopadding">
    <w:name w:val="Body Text no padding"/>
    <w:basedOn w:val="BodyText"/>
    <w:qFormat/>
    <w:rsid w:val="008760B5"/>
    <w:pPr>
      <w:spacing w:before="0" w:after="0"/>
    </w:pPr>
  </w:style>
  <w:style w:type="paragraph" w:customStyle="1" w:styleId="BodyTextBold">
    <w:name w:val="Body Text Bold"/>
    <w:basedOn w:val="BodyText"/>
    <w:qFormat/>
    <w:rsid w:val="008760B5"/>
    <w:rPr>
      <w:b/>
    </w:rPr>
  </w:style>
  <w:style w:type="character" w:styleId="Hyperlink">
    <w:name w:val="Hyperlink"/>
    <w:basedOn w:val="DefaultParagraphFont"/>
    <w:uiPriority w:val="99"/>
    <w:unhideWhenUsed/>
    <w:rsid w:val="001429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3709</Characters>
  <Application>Microsoft Office Word</Application>
  <DocSecurity>0</DocSecurity>
  <Lines>123</Lines>
  <Paragraphs>66</Paragraphs>
  <ScaleCrop>false</ScaleCrop>
  <Company>Author-it Software Corporation Ltd.</Company>
  <LinksUpToDate>false</LinksUpToDate>
  <CharactersWithSpaces>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SIRXOSM007 Manage risk to organisational reputation in an online setting</dc:title>
  <dc:subject>Approved</dc:subject>
  <dc:creator>SkillsIQ</dc:creator>
  <cp:keywords>Release: 1</cp:keywords>
  <dc:description>Review Date: 12 April 2008</dc:description>
  <cp:lastModifiedBy>HSD_TPCMSd.prod</cp:lastModifiedBy>
  <cp:revision>3</cp:revision>
  <dcterms:created xsi:type="dcterms:W3CDTF">2023-03-02T05:45:00Z</dcterms:created>
  <dcterms:modified xsi:type="dcterms:W3CDTF">2023-03-02T05:45:00Z</dcterms:modified>
</cp:coreProperties>
</file>