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B21" w:rsidP="00FE2B21">
      <w:pPr>
        <w:pStyle w:val="Title"/>
      </w:pPr>
      <w:r>
        <w:fldChar w:fldCharType="begin"/>
      </w:r>
      <w:r>
        <w:instrText xml:space="preserve"> TITLE   \* MERGEFORMAT </w:instrText>
      </w:r>
      <w:r>
        <w:fldChar w:fldCharType="separate"/>
      </w:r>
      <w:r>
        <w:t>SIRXOSM004 Analyse performance of social media and online business tools</w:t>
      </w:r>
      <w:r>
        <w:fldChar w:fldCharType="end"/>
      </w:r>
    </w:p>
    <w:p w:rsidR="00FE2B21" w:rsidP="00FE2B21">
      <w:pPr>
        <w:pStyle w:val="Version"/>
        <w:sectPr w:rsidSect="00C87F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F62" w:rsidP="00C87F62">
      <w:pPr>
        <w:pStyle w:val="SuperHeading"/>
      </w:pPr>
      <w:r w:rsidRPr="00C87F62">
        <w:t>SIRXOSM004 Analyse performance of social media and online business tools</w:t>
      </w:r>
    </w:p>
    <w:p w:rsidR="00000000" w:rsidRPr="00C87F62" w:rsidP="00C87F62">
      <w:pPr>
        <w:pStyle w:val="Heading1"/>
      </w:pPr>
      <w:bookmarkStart w:id="1" w:name="O_1054602"/>
      <w:bookmarkEnd w:id="1"/>
      <w:r w:rsidRPr="00C87F62">
        <w:t>Modification History</w:t>
      </w:r>
    </w:p>
    <w:p w:rsidR="00000000" w:rsidRPr="00C87F62" w:rsidP="00FE2B21">
      <w:pPr>
        <w:pStyle w:val="BodyText"/>
      </w:pPr>
      <w:r w:rsidRPr="00C87F62">
        <w:t>Not applicable.</w:t>
      </w:r>
    </w:p>
    <w:p w:rsidR="00000000" w:rsidRPr="00C87F62" w:rsidP="00C87F62">
      <w:pPr>
        <w:pStyle w:val="Heading1"/>
      </w:pPr>
      <w:bookmarkStart w:id="2" w:name="O_1054603"/>
      <w:bookmarkEnd w:id="2"/>
      <w:r w:rsidRPr="00C87F62">
        <w:t>Application</w:t>
      </w:r>
    </w:p>
    <w:p w:rsidR="00000000" w:rsidRPr="00C87F62" w:rsidP="00FE2B21">
      <w:pPr>
        <w:pStyle w:val="BodyText"/>
      </w:pPr>
      <w:r w:rsidRPr="00C87F62">
        <w:t>This unit describes t</w:t>
      </w:r>
      <w:r w:rsidRPr="00C87F62">
        <w:t>he performance outcomes, skills and knowledge required to use analytics tools to collect and analyse data on the performance of an organisation’s social media and online presence. It requires the ability to evaluate and present reports on the effectiveness</w:t>
      </w:r>
      <w:r w:rsidRPr="00C87F62">
        <w:t xml:space="preserve"> of tools in engaging customers.</w:t>
      </w:r>
    </w:p>
    <w:p w:rsidR="00000000" w:rsidRPr="00C87F62" w:rsidP="00FE2B21">
      <w:pPr>
        <w:pStyle w:val="BodyText"/>
      </w:pPr>
      <w:r w:rsidRPr="00C87F62">
        <w:t>It applies to individuals who work independently or with limited guidance from others, including senior operational personnel, business unit managers and small business owner operators.</w:t>
      </w:r>
    </w:p>
    <w:p w:rsidR="00000000" w:rsidRPr="00C87F62" w:rsidP="00FE2B21">
      <w:pPr>
        <w:pStyle w:val="BodyText"/>
      </w:pPr>
      <w:r w:rsidRPr="00C87F62">
        <w:t>This unit applies to self-employed in</w:t>
      </w:r>
      <w:r w:rsidRPr="00C87F62">
        <w:t>dividuals, and owners and employees of any type of micro, small, medium or large organisation that utilises social media and online tools for customer engagement including commercial, not-for-profit and government organisations.</w:t>
      </w:r>
    </w:p>
    <w:p w:rsidR="00000000" w:rsidRPr="00C87F62" w:rsidP="00FE2B21">
      <w:pPr>
        <w:pStyle w:val="BodyText"/>
      </w:pPr>
      <w:r w:rsidRPr="00C87F62">
        <w:t xml:space="preserve">No occupational licensing, </w:t>
      </w:r>
      <w:r w:rsidRPr="00C87F62">
        <w:t>certification or specific legislative requirements apply to this unit at the time of publication.</w:t>
      </w:r>
    </w:p>
    <w:p w:rsidR="00000000" w:rsidRPr="00C87F62" w:rsidP="00C87F62">
      <w:pPr>
        <w:pStyle w:val="Heading1"/>
      </w:pPr>
      <w:bookmarkStart w:id="3" w:name="O_1054604"/>
      <w:bookmarkEnd w:id="3"/>
      <w:r w:rsidRPr="00C87F62">
        <w:t>Pre-requisite Unit</w:t>
      </w:r>
    </w:p>
    <w:p w:rsidR="00000000" w:rsidRPr="00C87F62" w:rsidP="00FE2B21">
      <w:pPr>
        <w:pStyle w:val="BodyText"/>
      </w:pPr>
      <w:r w:rsidRPr="00C87F62">
        <w:t>Nil</w:t>
      </w:r>
    </w:p>
    <w:p w:rsidR="00000000" w:rsidRPr="00C87F62" w:rsidP="00C87F62">
      <w:pPr>
        <w:pStyle w:val="Heading1"/>
      </w:pPr>
      <w:bookmarkStart w:id="4" w:name="O_1054605"/>
      <w:bookmarkEnd w:id="4"/>
      <w:r w:rsidRPr="00C87F62">
        <w:t>Competency Field</w:t>
      </w:r>
    </w:p>
    <w:p w:rsidR="00000000" w:rsidRPr="00C87F62" w:rsidP="00FE2B21">
      <w:pPr>
        <w:pStyle w:val="BodyText"/>
      </w:pPr>
      <w:r w:rsidRPr="00C87F62">
        <w:t>Online and Social Media</w:t>
      </w:r>
    </w:p>
    <w:p w:rsidR="00000000" w:rsidRPr="00C87F62" w:rsidP="00C87F62">
      <w:pPr>
        <w:pStyle w:val="Heading1"/>
      </w:pPr>
      <w:bookmarkStart w:id="5" w:name="O_1054606"/>
      <w:bookmarkEnd w:id="5"/>
      <w:r w:rsidRPr="00C87F62">
        <w:t>Unit Sector</w:t>
      </w:r>
    </w:p>
    <w:p w:rsidR="00000000" w:rsidRPr="00C87F62" w:rsidP="00FE2B21">
      <w:pPr>
        <w:pStyle w:val="BodyText"/>
      </w:pPr>
      <w:r w:rsidRPr="00C87F62">
        <w:t>Cross-Sector</w:t>
      </w:r>
    </w:p>
    <w:p w:rsidR="00000000" w:rsidRPr="00C87F62" w:rsidP="00C87F62">
      <w:pPr>
        <w:pStyle w:val="Heading1"/>
      </w:pPr>
      <w:bookmarkStart w:id="6" w:name="O_1054607"/>
      <w:bookmarkEnd w:id="6"/>
      <w:r w:rsidRPr="00C87F62">
        <w:t>Elements and Performance Criteria</w:t>
      </w:r>
    </w:p>
    <w:tbl>
      <w:tblPr>
        <w:tblW w:w="0" w:type="auto"/>
        <w:tblCellMar>
          <w:left w:w="62" w:type="dxa"/>
          <w:right w:w="62" w:type="dxa"/>
        </w:tblCellMar>
        <w:tblLook w:val="0000"/>
      </w:tblPr>
      <w:tblGrid>
        <w:gridCol w:w="2514"/>
        <w:gridCol w:w="6682"/>
      </w:tblGrid>
      <w:tr w:rsidTr="00FE2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7F62" w:rsidP="00C87F62">
            <w:pPr>
              <w:pStyle w:val="BodyText"/>
            </w:pPr>
            <w:r w:rsidRPr="00C87F62">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87F62">
            <w:pPr>
              <w:pStyle w:val="BodyText"/>
              <w:rPr>
                <w:lang w:val="en-NZ"/>
              </w:rPr>
            </w:pPr>
            <w:r w:rsidRPr="00C87F62">
              <w:rPr>
                <w:rStyle w:val="SpecialBold"/>
              </w:rPr>
              <w:t>PERFORMANCE CRITERIA</w:t>
            </w:r>
          </w:p>
        </w:tc>
      </w:tr>
      <w:tr w:rsidTr="00FE2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7F62" w:rsidP="00C87F62">
            <w:pPr>
              <w:pStyle w:val="BodyText"/>
            </w:pPr>
            <w:r w:rsidRPr="00C87F62">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87F62">
            <w:pPr>
              <w:pStyle w:val="BodyText"/>
              <w:rPr>
                <w:lang w:val="en-NZ"/>
              </w:rPr>
            </w:pPr>
            <w:r w:rsidRPr="00C87F62">
              <w:rPr>
                <w:rStyle w:val="Emphasis"/>
              </w:rPr>
              <w:t>Performance criteria describe the performance needed to demonstrate achievement of the element.</w:t>
            </w:r>
          </w:p>
        </w:tc>
      </w:tr>
      <w:tr w:rsidTr="00FE2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7F62">
            <w:pPr>
              <w:pStyle w:val="List"/>
              <w:rPr>
                <w:lang w:val="en-NZ"/>
              </w:rPr>
            </w:pPr>
            <w:r w:rsidRPr="00C87F62">
              <w:t xml:space="preserve">1. Identify analytics tools </w:t>
            </w:r>
            <w:r w:rsidRPr="00C87F62">
              <w:t>and functions.</w:t>
            </w:r>
          </w:p>
        </w:tc>
        <w:tc>
          <w:tcPr>
            <w:tcW w:w="0" w:type="auto"/>
            <w:tcBorders>
              <w:top w:val="nil"/>
              <w:left w:val="nil"/>
              <w:bottom w:val="nil"/>
              <w:right w:val="nil"/>
            </w:tcBorders>
            <w:tcMar>
              <w:top w:w="0" w:type="dxa"/>
              <w:left w:w="62" w:type="dxa"/>
              <w:bottom w:w="0" w:type="dxa"/>
              <w:right w:w="62" w:type="dxa"/>
            </w:tcMar>
          </w:tcPr>
          <w:p w:rsidR="00000000" w:rsidRPr="00C87F62" w:rsidP="00C87F62">
            <w:pPr>
              <w:pStyle w:val="List2"/>
            </w:pPr>
            <w:r w:rsidRPr="00C87F62">
              <w:t xml:space="preserve">1.1. Obtain information on inbuilt analytics tools provided by social </w:t>
            </w:r>
            <w:r w:rsidRPr="00C87F62">
              <w:t>media and online platforms.</w:t>
            </w:r>
          </w:p>
          <w:p w:rsidR="00000000" w:rsidRPr="00C87F62" w:rsidP="00C87F62">
            <w:pPr>
              <w:pStyle w:val="List2"/>
            </w:pPr>
            <w:r w:rsidRPr="00C87F62">
              <w:t>1.2. Search and identify external providers of analytics tools.</w:t>
            </w:r>
          </w:p>
          <w:p w:rsidR="00000000" w:rsidRPr="00C87F62" w:rsidP="00C87F62">
            <w:pPr>
              <w:pStyle w:val="List2"/>
            </w:pPr>
            <w:r w:rsidRPr="00C87F62">
              <w:t>1.3. Identify types of available data and functions to assist with analysis.</w:t>
            </w:r>
          </w:p>
          <w:p w:rsidR="00000000" w:rsidP="00C87F62">
            <w:pPr>
              <w:pStyle w:val="List2"/>
              <w:rPr>
                <w:lang w:val="en-NZ"/>
              </w:rPr>
            </w:pPr>
            <w:r w:rsidRPr="00C87F62">
              <w:t>1.4. Determine ho</w:t>
            </w:r>
            <w:r w:rsidRPr="00C87F62">
              <w:t>w specific data can be used to measure and improve customer engagement.</w:t>
            </w:r>
          </w:p>
        </w:tc>
      </w:tr>
      <w:tr w:rsidTr="00FE2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7F62">
            <w:pPr>
              <w:pStyle w:val="List"/>
              <w:rPr>
                <w:lang w:val="en-NZ"/>
              </w:rPr>
            </w:pPr>
            <w:r w:rsidRPr="00C87F62">
              <w:t>2. Collect and analyse data.</w:t>
            </w:r>
          </w:p>
        </w:tc>
        <w:tc>
          <w:tcPr>
            <w:tcW w:w="0" w:type="auto"/>
            <w:tcBorders>
              <w:top w:val="nil"/>
              <w:left w:val="nil"/>
              <w:bottom w:val="nil"/>
              <w:right w:val="nil"/>
            </w:tcBorders>
            <w:tcMar>
              <w:top w:w="0" w:type="dxa"/>
              <w:left w:w="62" w:type="dxa"/>
              <w:bottom w:w="0" w:type="dxa"/>
              <w:right w:w="62" w:type="dxa"/>
            </w:tcMar>
          </w:tcPr>
          <w:p w:rsidR="00000000" w:rsidRPr="00C87F62" w:rsidP="00C87F62">
            <w:pPr>
              <w:pStyle w:val="List2"/>
            </w:pPr>
            <w:r w:rsidRPr="00C87F62">
              <w:t>2.1. Determine data analysis needs, select analytics tools and collect and store relevant data according to organisational privacy procedures.</w:t>
            </w:r>
          </w:p>
          <w:p w:rsidR="00000000" w:rsidRPr="00C87F62" w:rsidP="00C87F62">
            <w:pPr>
              <w:pStyle w:val="List2"/>
            </w:pPr>
            <w:r w:rsidRPr="00C87F62">
              <w:t>2.2. Filter</w:t>
            </w:r>
            <w:r w:rsidRPr="00C87F62">
              <w:t>, assess quality of data and clean data to ensure relevance to analysis.</w:t>
            </w:r>
          </w:p>
          <w:p w:rsidR="00000000" w:rsidRPr="00C87F62" w:rsidP="00C87F62">
            <w:pPr>
              <w:pStyle w:val="List2"/>
            </w:pPr>
            <w:r w:rsidRPr="00C87F62">
              <w:t>2.3. Identify trends in quantitative performance through statistical analysis.</w:t>
            </w:r>
          </w:p>
          <w:p w:rsidR="00000000" w:rsidRPr="00C87F62" w:rsidP="00C87F62">
            <w:pPr>
              <w:pStyle w:val="List2"/>
            </w:pPr>
            <w:r w:rsidRPr="00C87F62">
              <w:t>2.4. Evaluate qualitative information to identify patterns.</w:t>
            </w:r>
          </w:p>
          <w:p w:rsidR="00000000" w:rsidP="00C87F62">
            <w:pPr>
              <w:pStyle w:val="List2"/>
              <w:rPr>
                <w:lang w:val="en-NZ"/>
              </w:rPr>
            </w:pPr>
            <w:r w:rsidRPr="00C87F62">
              <w:t>2.5. Monitor performance of social media and</w:t>
            </w:r>
            <w:r w:rsidRPr="00C87F62">
              <w:t xml:space="preserve"> online presence regularly to ensure ongoing effectiveness.</w:t>
            </w:r>
          </w:p>
        </w:tc>
      </w:tr>
      <w:tr w:rsidTr="00FE2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7F62">
            <w:pPr>
              <w:pStyle w:val="List"/>
              <w:rPr>
                <w:lang w:val="en-NZ"/>
              </w:rPr>
            </w:pPr>
            <w:r w:rsidRPr="00C87F62">
              <w:t>3. Evaluate performance.</w:t>
            </w:r>
          </w:p>
        </w:tc>
        <w:tc>
          <w:tcPr>
            <w:tcW w:w="0" w:type="auto"/>
            <w:tcBorders>
              <w:top w:val="nil"/>
              <w:left w:val="nil"/>
              <w:bottom w:val="nil"/>
              <w:right w:val="nil"/>
            </w:tcBorders>
            <w:tcMar>
              <w:top w:w="0" w:type="dxa"/>
              <w:left w:w="62" w:type="dxa"/>
              <w:bottom w:w="0" w:type="dxa"/>
              <w:right w:w="62" w:type="dxa"/>
            </w:tcMar>
          </w:tcPr>
          <w:p w:rsidR="00000000" w:rsidRPr="00C87F62" w:rsidP="00C87F62">
            <w:pPr>
              <w:pStyle w:val="List2"/>
            </w:pPr>
            <w:r w:rsidRPr="00C87F62">
              <w:t>3.1. Assess quantitative and qualitative information against organisational objectives for use of social media and online platforms.</w:t>
            </w:r>
          </w:p>
          <w:p w:rsidR="00000000" w:rsidRPr="00C87F62" w:rsidP="00C87F62">
            <w:pPr>
              <w:pStyle w:val="List2"/>
            </w:pPr>
            <w:r w:rsidRPr="00C87F62">
              <w:t>3.2. Determine success of online pres</w:t>
            </w:r>
            <w:r w:rsidRPr="00C87F62">
              <w:t>ence in engaging customers for general and targeted purposes.</w:t>
            </w:r>
          </w:p>
          <w:p w:rsidR="00000000" w:rsidRPr="00C87F62" w:rsidP="00C87F62">
            <w:pPr>
              <w:pStyle w:val="List2"/>
            </w:pPr>
            <w:r w:rsidRPr="00C87F62">
              <w:t>3.3. Create and present reports on data analysis and evaluation, and include recommendations for future improvements.</w:t>
            </w:r>
          </w:p>
          <w:p w:rsidR="00000000" w:rsidRPr="00C87F62" w:rsidP="00C87F62">
            <w:pPr>
              <w:pStyle w:val="List2"/>
            </w:pPr>
            <w:r w:rsidRPr="00C87F62">
              <w:t>3.4. Generate reports that protect sensitive information provided by customers.</w:t>
            </w:r>
          </w:p>
        </w:tc>
      </w:tr>
    </w:tbl>
    <w:p w:rsidR="00FE2B21" w:rsidP="00C87F62">
      <w:pPr>
        <w:pStyle w:val="BodyText"/>
      </w:pPr>
    </w:p>
    <w:p w:rsidR="00FE2B21" w:rsidP="00C87F62">
      <w:pPr>
        <w:pStyle w:val="BodyText"/>
      </w:pPr>
    </w:p>
    <w:p w:rsidR="00000000" w:rsidRPr="00C87F62" w:rsidP="00C87F62">
      <w:pPr>
        <w:pStyle w:val="Heading1"/>
      </w:pPr>
      <w:bookmarkStart w:id="7" w:name="O_1054608"/>
      <w:bookmarkEnd w:id="7"/>
      <w:r w:rsidRPr="00C87F62">
        <w:t>Foundation Skills</w:t>
      </w:r>
    </w:p>
    <w:tbl>
      <w:tblPr>
        <w:tblW w:w="0" w:type="auto"/>
        <w:tblCellMar>
          <w:left w:w="62" w:type="dxa"/>
          <w:right w:w="62" w:type="dxa"/>
        </w:tblCellMar>
        <w:tblLook w:val="0000"/>
      </w:tblPr>
      <w:tblGrid>
        <w:gridCol w:w="2424"/>
        <w:gridCol w:w="6772"/>
      </w:tblGrid>
      <w:tr w:rsidTr="00FE2B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87F62">
            <w:pPr>
              <w:pStyle w:val="BodyText"/>
              <w:rPr>
                <w:lang w:val="en-NZ"/>
              </w:rPr>
            </w:pPr>
            <w:r w:rsidRPr="00C87F62">
              <w:t>Foundation skills essential to performance in this unit, but not explicit in the performance criteria are listed here, along with a brie</w:t>
            </w:r>
            <w:r w:rsidRPr="00C87F62">
              <w:t>f context statement.</w:t>
            </w:r>
          </w:p>
        </w:tc>
      </w:tr>
      <w:tr w:rsidTr="00FE2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87F62" w:rsidP="00C87F62">
            <w:pPr>
              <w:pStyle w:val="BodyText"/>
            </w:pPr>
            <w:r w:rsidRPr="00C87F62">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C87F62">
            <w:pPr>
              <w:pStyle w:val="BodyText"/>
              <w:rPr>
                <w:lang w:val="en-NZ"/>
              </w:rPr>
            </w:pPr>
            <w:r w:rsidRPr="00C87F62">
              <w:rPr>
                <w:rStyle w:val="SpecialBold"/>
              </w:rPr>
              <w:t>DESCRIPTION</w:t>
            </w:r>
          </w:p>
        </w:tc>
      </w:tr>
      <w:tr w:rsidTr="00FE2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7F62">
            <w:pPr>
              <w:pStyle w:val="BodyText"/>
              <w:rPr>
                <w:lang w:val="en-NZ"/>
              </w:rPr>
            </w:pPr>
            <w:r w:rsidRPr="00C87F62">
              <w:t>Reading skills to:</w:t>
            </w:r>
          </w:p>
        </w:tc>
        <w:tc>
          <w:tcPr>
            <w:tcW w:w="0" w:type="auto"/>
            <w:tcBorders>
              <w:top w:val="nil"/>
              <w:left w:val="nil"/>
              <w:bottom w:val="nil"/>
              <w:right w:val="nil"/>
            </w:tcBorders>
            <w:tcMar>
              <w:top w:w="0" w:type="dxa"/>
              <w:left w:w="62" w:type="dxa"/>
              <w:bottom w:w="0" w:type="dxa"/>
              <w:right w:w="62" w:type="dxa"/>
            </w:tcMar>
          </w:tcPr>
          <w:p w:rsidR="00000000" w:rsidRPr="00C87F62" w:rsidP="00C87F62">
            <w:pPr>
              <w:pStyle w:val="ListBullet"/>
            </w:pPr>
            <w:r w:rsidRPr="00C87F62">
              <w:t>interpret jargon specific to different types of social media and online analytics tools</w:t>
            </w:r>
          </w:p>
          <w:p w:rsidR="00000000" w:rsidP="00C87F62">
            <w:pPr>
              <w:pStyle w:val="ListBullet"/>
              <w:rPr>
                <w:lang w:val="en-NZ"/>
              </w:rPr>
            </w:pPr>
            <w:r w:rsidRPr="00C87F62">
              <w:t>interpret the intent and extract relevant content of customer opinions.</w:t>
            </w:r>
          </w:p>
        </w:tc>
      </w:tr>
      <w:tr w:rsidTr="00FE2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7F62">
            <w:pPr>
              <w:pStyle w:val="BodyText"/>
              <w:rPr>
                <w:lang w:val="en-NZ"/>
              </w:rPr>
            </w:pPr>
            <w:r w:rsidRPr="00C87F62">
              <w:t>Writing skills to:</w:t>
            </w:r>
          </w:p>
        </w:tc>
        <w:tc>
          <w:tcPr>
            <w:tcW w:w="0" w:type="auto"/>
            <w:tcBorders>
              <w:top w:val="nil"/>
              <w:left w:val="nil"/>
              <w:bottom w:val="nil"/>
              <w:right w:val="nil"/>
            </w:tcBorders>
            <w:tcMar>
              <w:top w:w="0" w:type="dxa"/>
              <w:left w:w="62" w:type="dxa"/>
              <w:bottom w:w="0" w:type="dxa"/>
              <w:right w:w="62" w:type="dxa"/>
            </w:tcMar>
          </w:tcPr>
          <w:p w:rsidR="00000000" w:rsidRPr="00C87F62" w:rsidP="00C87F62">
            <w:pPr>
              <w:pStyle w:val="ListBullet"/>
            </w:pPr>
            <w:r w:rsidRPr="00C87F62">
              <w:t>produce cohesive data analysis and evaluation reports using language suitable for purpose and audience</w:t>
            </w:r>
          </w:p>
          <w:p w:rsidR="00000000" w:rsidRPr="00C87F62" w:rsidP="00C87F62">
            <w:pPr>
              <w:pStyle w:val="ListBullet"/>
            </w:pPr>
            <w:r w:rsidRPr="00C87F62">
              <w:t>present factual information without ambiguity</w:t>
            </w:r>
          </w:p>
          <w:p w:rsidR="00000000" w:rsidP="00C87F62">
            <w:pPr>
              <w:pStyle w:val="ListBullet"/>
              <w:rPr>
                <w:lang w:val="en-NZ"/>
              </w:rPr>
            </w:pPr>
            <w:r w:rsidRPr="00C87F62">
              <w:t>summarise and paraphrase a variety of customer opinions without altering meaning.</w:t>
            </w:r>
          </w:p>
        </w:tc>
      </w:tr>
      <w:tr w:rsidTr="00FE2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7F62">
            <w:pPr>
              <w:pStyle w:val="BodyText"/>
              <w:rPr>
                <w:lang w:val="en-NZ"/>
              </w:rPr>
            </w:pPr>
            <w:r w:rsidRPr="00C87F62">
              <w:t>Numeracy skills to:</w:t>
            </w:r>
          </w:p>
        </w:tc>
        <w:tc>
          <w:tcPr>
            <w:tcW w:w="0" w:type="auto"/>
            <w:tcBorders>
              <w:top w:val="nil"/>
              <w:left w:val="nil"/>
              <w:bottom w:val="nil"/>
              <w:right w:val="nil"/>
            </w:tcBorders>
            <w:tcMar>
              <w:top w:w="0" w:type="dxa"/>
              <w:left w:w="62" w:type="dxa"/>
              <w:bottom w:w="0" w:type="dxa"/>
              <w:right w:w="62" w:type="dxa"/>
            </w:tcMar>
          </w:tcPr>
          <w:p w:rsidR="00000000" w:rsidRPr="00C87F62" w:rsidP="00C87F62">
            <w:pPr>
              <w:pStyle w:val="ListBullet"/>
            </w:pPr>
            <w:r w:rsidRPr="00C87F62">
              <w:t>int</w:t>
            </w:r>
            <w:r w:rsidRPr="00C87F62">
              <w:t>erpret numerical data of different complexity and complete routine calculations involving addition, subtraction, multiplication, division and percentages</w:t>
            </w:r>
          </w:p>
          <w:p w:rsidR="00000000" w:rsidRPr="00C87F62" w:rsidP="00C87F62">
            <w:pPr>
              <w:pStyle w:val="ListBullet"/>
            </w:pPr>
            <w:r w:rsidRPr="00C87F62">
              <w:t>extract, evaluate and interpret numerical data from tables, charts and graphs</w:t>
            </w:r>
          </w:p>
          <w:p w:rsidR="00000000" w:rsidP="00C87F62">
            <w:pPr>
              <w:pStyle w:val="ListBullet"/>
              <w:rPr>
                <w:lang w:val="en-NZ"/>
              </w:rPr>
            </w:pPr>
            <w:r w:rsidRPr="00C87F62">
              <w:t>interpret fundamental st</w:t>
            </w:r>
            <w:r w:rsidRPr="00C87F62">
              <w:t>atistical information to draw conclusions.</w:t>
            </w:r>
          </w:p>
        </w:tc>
      </w:tr>
      <w:tr w:rsidTr="00FE2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7F62">
            <w:pPr>
              <w:pStyle w:val="BodyText"/>
              <w:rPr>
                <w:lang w:val="en-NZ"/>
              </w:rPr>
            </w:pPr>
            <w:r w:rsidRPr="00C87F62">
              <w:t xml:space="preserve">Problem-solving skills to: </w:t>
            </w:r>
          </w:p>
        </w:tc>
        <w:tc>
          <w:tcPr>
            <w:tcW w:w="0" w:type="auto"/>
            <w:tcBorders>
              <w:top w:val="nil"/>
              <w:left w:val="nil"/>
              <w:bottom w:val="nil"/>
              <w:right w:val="nil"/>
            </w:tcBorders>
            <w:tcMar>
              <w:top w:w="0" w:type="dxa"/>
              <w:left w:w="62" w:type="dxa"/>
              <w:bottom w:w="0" w:type="dxa"/>
              <w:right w:w="62" w:type="dxa"/>
            </w:tcMar>
          </w:tcPr>
          <w:p w:rsidR="00000000" w:rsidP="00C87F62">
            <w:pPr>
              <w:pStyle w:val="ListBullet"/>
              <w:rPr>
                <w:lang w:val="en-NZ"/>
              </w:rPr>
            </w:pPr>
            <w:r w:rsidRPr="00C87F62">
              <w:t>identify and clean inaccurate, duplicative and irrelevant data.</w:t>
            </w:r>
          </w:p>
        </w:tc>
      </w:tr>
      <w:tr w:rsidTr="00FE2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7F62">
            <w:pPr>
              <w:pStyle w:val="BodyText"/>
              <w:rPr>
                <w:lang w:val="en-NZ"/>
              </w:rPr>
            </w:pPr>
            <w:r w:rsidRPr="00C87F62">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C87F62">
            <w:pPr>
              <w:pStyle w:val="ListBullet"/>
              <w:rPr>
                <w:lang w:val="en-NZ"/>
              </w:rPr>
            </w:pPr>
            <w:r w:rsidRPr="00C87F62">
              <w:t>critically evaluate successes and failures of social media and online performance to suggest improvements.</w:t>
            </w:r>
          </w:p>
        </w:tc>
      </w:tr>
      <w:tr w:rsidTr="00FE2B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87F62">
            <w:pPr>
              <w:pStyle w:val="BodyText"/>
              <w:rPr>
                <w:lang w:val="en-NZ"/>
              </w:rPr>
            </w:pPr>
            <w:r w:rsidRPr="00C87F62">
              <w:t xml:space="preserve">Self-management skills to: </w:t>
            </w:r>
          </w:p>
        </w:tc>
        <w:tc>
          <w:tcPr>
            <w:tcW w:w="0" w:type="auto"/>
            <w:tcBorders>
              <w:top w:val="nil"/>
              <w:left w:val="nil"/>
              <w:bottom w:val="nil"/>
              <w:right w:val="nil"/>
            </w:tcBorders>
            <w:tcMar>
              <w:top w:w="0" w:type="dxa"/>
              <w:left w:w="62" w:type="dxa"/>
              <w:bottom w:w="0" w:type="dxa"/>
              <w:right w:w="62" w:type="dxa"/>
            </w:tcMar>
          </w:tcPr>
          <w:p w:rsidR="00000000" w:rsidRPr="00C87F62" w:rsidP="00C87F62">
            <w:pPr>
              <w:pStyle w:val="ListBullet"/>
            </w:pPr>
            <w:r w:rsidRPr="00C87F62">
              <w:t>take responsibility for performance analysis from data collection through to evaluation and report presentation.</w:t>
            </w:r>
          </w:p>
        </w:tc>
      </w:tr>
    </w:tbl>
    <w:p w:rsidR="00000000" w:rsidRPr="00C87F62" w:rsidP="00C87F62">
      <w:pPr>
        <w:pStyle w:val="BodyText"/>
      </w:pPr>
    </w:p>
    <w:p w:rsidR="00000000" w:rsidRPr="00C87F62" w:rsidP="00C87F62">
      <w:pPr>
        <w:pStyle w:val="AllowPageBreak"/>
      </w:pPr>
    </w:p>
    <w:p w:rsidR="00000000" w:rsidRPr="00C87F62" w:rsidP="00C87F62">
      <w:pPr>
        <w:pStyle w:val="Heading1"/>
      </w:pPr>
      <w:bookmarkStart w:id="8" w:name="O_1054610"/>
      <w:bookmarkEnd w:id="8"/>
      <w:r w:rsidRPr="00C87F62">
        <w:t>Unit Mapping Information</w:t>
      </w:r>
    </w:p>
    <w:p w:rsidR="00000000" w:rsidRPr="00C87F62" w:rsidP="00FE2B21">
      <w:pPr>
        <w:pStyle w:val="BodyText"/>
      </w:pPr>
      <w:r w:rsidRPr="00C87F62">
        <w:t>No equivalent unit.</w:t>
      </w:r>
    </w:p>
    <w:p w:rsidR="00000000" w:rsidRPr="00C87F62" w:rsidP="00C87F62">
      <w:pPr>
        <w:pStyle w:val="Heading1"/>
      </w:pPr>
      <w:bookmarkStart w:id="9" w:name="O_1054617"/>
      <w:bookmarkEnd w:id="9"/>
      <w:r w:rsidRPr="00C87F62">
        <w:t>Links</w:t>
      </w:r>
    </w:p>
    <w:p w:rsidR="00000000" w:rsidRPr="00C87F62" w:rsidP="00FE2B21">
      <w:pPr>
        <w:pStyle w:val="BodyText"/>
      </w:pPr>
      <w:r w:rsidRPr="00C87F62">
        <w:t xml:space="preserve">Companion Volume Implementation Guide - </w:t>
      </w:r>
      <w:r>
        <w:fldChar w:fldCharType="begin"/>
      </w:r>
      <w:r>
        <w:instrText xml:space="preserve"> HYPERLINK "https://vetnet.gov.au/Pages/TrainingDocs.aspx?q=ca051b1b-5101-4ec2-ac1c-49699303188d" </w:instrText>
      </w:r>
      <w:r>
        <w:fldChar w:fldCharType="separate"/>
      </w:r>
      <w:r w:rsidRPr="00E2263B">
        <w:rPr>
          <w:rStyle w:val="Hyperlink"/>
        </w:rPr>
        <w:t>https://vetnet.gov.au/Pages/TrainingDocs.aspx?q=ca051b1b-5101-4ec2-ac1c-49699303188d</w:t>
      </w:r>
      <w:r>
        <w:fldChar w:fldCharType="end"/>
      </w:r>
    </w:p>
    <w:p w:rsidR="00000000" w:rsidRPr="00C87F62" w:rsidP="00C87F62"/>
    <w:sectPr w:rsidSect="00C87F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62" w:rsidRPr="00FE2B21" w:rsidP="00FE2B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B21" w:rsidP="00C87F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2B21" w:rsidP="00C87F6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E2B21" w:rsidP="00C87F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B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7F62" w:rsidRPr="00FE2B21" w:rsidP="00FE2B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F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B21" w:rsidRPr="002D2AF8" w:rsidP="00C87F62">
    <w:pPr>
      <w:pStyle w:val="Header"/>
      <w:framePr w:wrap="around"/>
    </w:pPr>
    <w:r>
      <w:fldChar w:fldCharType="begin"/>
    </w:r>
    <w:r>
      <w:instrText xml:space="preserve"> TITLE   \* MERGEFORMAT </w:instrText>
    </w:r>
    <w:r>
      <w:fldChar w:fldCharType="separate"/>
    </w:r>
    <w:r>
      <w:t>SIRXOSM004 Analyse performance of social media and online business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FE2B21" w:rsidP="00C87F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48BB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C673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F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7F62"/>
    <w:pPr>
      <w:spacing w:before="360" w:after="60"/>
      <w:outlineLvl w:val="0"/>
    </w:pPr>
    <w:rPr>
      <w:sz w:val="32"/>
    </w:rPr>
  </w:style>
  <w:style w:type="paragraph" w:styleId="Heading2">
    <w:name w:val="heading 2"/>
    <w:basedOn w:val="HeadingBase"/>
    <w:next w:val="BodyText"/>
    <w:link w:val="Heading2Char"/>
    <w:qFormat/>
    <w:rsid w:val="00C87F62"/>
    <w:pPr>
      <w:keepLines/>
      <w:spacing w:before="240" w:after="120"/>
      <w:outlineLvl w:val="1"/>
    </w:pPr>
    <w:rPr>
      <w:sz w:val="28"/>
      <w:szCs w:val="40"/>
    </w:rPr>
  </w:style>
  <w:style w:type="paragraph" w:styleId="Heading3">
    <w:name w:val="heading 3"/>
    <w:basedOn w:val="HeadingBase"/>
    <w:next w:val="BodyText"/>
    <w:link w:val="Heading3Char"/>
    <w:qFormat/>
    <w:rsid w:val="00C87F62"/>
    <w:pPr>
      <w:spacing w:before="180" w:after="120"/>
      <w:outlineLvl w:val="2"/>
    </w:pPr>
    <w:rPr>
      <w:spacing w:val="-10"/>
      <w:kern w:val="32"/>
    </w:rPr>
  </w:style>
  <w:style w:type="paragraph" w:styleId="Heading4">
    <w:name w:val="heading 4"/>
    <w:basedOn w:val="HeadingBase"/>
    <w:next w:val="BodyText"/>
    <w:link w:val="Heading4Char"/>
    <w:qFormat/>
    <w:rsid w:val="00C87F62"/>
    <w:pPr>
      <w:spacing w:before="160" w:after="120"/>
      <w:outlineLvl w:val="3"/>
    </w:pPr>
    <w:rPr>
      <w:sz w:val="22"/>
    </w:rPr>
  </w:style>
  <w:style w:type="paragraph" w:styleId="Heading5">
    <w:name w:val="heading 5"/>
    <w:basedOn w:val="HeadingBase"/>
    <w:next w:val="Normal"/>
    <w:link w:val="Heading5Char"/>
    <w:qFormat/>
    <w:rsid w:val="00C87F62"/>
    <w:pPr>
      <w:spacing w:before="80"/>
      <w:outlineLvl w:val="4"/>
    </w:pPr>
    <w:rPr>
      <w:color w:val="918585"/>
      <w:sz w:val="20"/>
    </w:rPr>
  </w:style>
  <w:style w:type="paragraph" w:styleId="Heading6">
    <w:name w:val="heading 6"/>
    <w:basedOn w:val="HeadingBase"/>
    <w:next w:val="Normal"/>
    <w:link w:val="Heading6Char"/>
    <w:qFormat/>
    <w:rsid w:val="00C87F62"/>
    <w:pPr>
      <w:spacing w:before="60"/>
      <w:outlineLvl w:val="5"/>
    </w:pPr>
    <w:rPr>
      <w:color w:val="918585"/>
      <w:sz w:val="20"/>
    </w:rPr>
  </w:style>
  <w:style w:type="paragraph" w:styleId="Heading7">
    <w:name w:val="heading 7"/>
    <w:basedOn w:val="Normal"/>
    <w:next w:val="Normal"/>
    <w:link w:val="Heading7Char"/>
    <w:qFormat/>
    <w:rsid w:val="00C87F62"/>
    <w:pPr>
      <w:ind w:left="720"/>
      <w:outlineLvl w:val="6"/>
    </w:pPr>
    <w:rPr>
      <w:i/>
    </w:rPr>
  </w:style>
  <w:style w:type="paragraph" w:styleId="Heading8">
    <w:name w:val="heading 8"/>
    <w:basedOn w:val="Normal"/>
    <w:next w:val="Normal"/>
    <w:link w:val="Heading8Char"/>
    <w:qFormat/>
    <w:rsid w:val="00C87F62"/>
    <w:pPr>
      <w:ind w:left="720"/>
      <w:outlineLvl w:val="7"/>
    </w:pPr>
    <w:rPr>
      <w:i/>
    </w:rPr>
  </w:style>
  <w:style w:type="paragraph" w:styleId="Heading9">
    <w:name w:val="heading 9"/>
    <w:basedOn w:val="Normal"/>
    <w:next w:val="Normal"/>
    <w:link w:val="Heading9Char"/>
    <w:qFormat/>
    <w:rsid w:val="00C87F62"/>
    <w:pPr>
      <w:ind w:left="720"/>
      <w:outlineLvl w:val="8"/>
    </w:pPr>
    <w:rPr>
      <w:i/>
    </w:rPr>
  </w:style>
  <w:style w:type="character" w:default="1" w:styleId="DefaultParagraphFont">
    <w:name w:val="Default Paragraph Font"/>
    <w:uiPriority w:val="1"/>
    <w:unhideWhenUsed/>
    <w:rsid w:val="00C87F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F62"/>
  </w:style>
  <w:style w:type="character" w:customStyle="1" w:styleId="Heading1Char">
    <w:name w:val="Heading 1 Char"/>
    <w:basedOn w:val="DefaultParagraphFont"/>
    <w:link w:val="Heading1"/>
    <w:rsid w:val="00C87F62"/>
    <w:rPr>
      <w:rFonts w:ascii="Times New Roman" w:eastAsia="Times New Roman" w:hAnsi="Times New Roman" w:cs="Times New Roman"/>
      <w:b/>
      <w:sz w:val="32"/>
      <w:szCs w:val="20"/>
      <w:lang w:eastAsia="en-US"/>
    </w:rPr>
  </w:style>
  <w:style w:type="paragraph" w:styleId="BodyText">
    <w:name w:val="Body Text"/>
    <w:basedOn w:val="Normal"/>
    <w:link w:val="BodyTextChar"/>
    <w:rsid w:val="00C87F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7F62"/>
    <w:rPr>
      <w:rFonts w:ascii="Times New Roman" w:eastAsia="Times New Roman" w:hAnsi="Times New Roman" w:cs="Times New Roman"/>
      <w:sz w:val="24"/>
      <w:lang w:eastAsia="en-US"/>
    </w:rPr>
  </w:style>
  <w:style w:type="paragraph" w:styleId="List">
    <w:name w:val="List"/>
    <w:basedOn w:val="BodyText"/>
    <w:next w:val="BodyText"/>
    <w:rsid w:val="00C87F62"/>
    <w:pPr>
      <w:tabs>
        <w:tab w:val="left" w:pos="340"/>
      </w:tabs>
      <w:spacing w:before="60" w:after="60"/>
      <w:ind w:left="340" w:hanging="340"/>
    </w:pPr>
  </w:style>
  <w:style w:type="paragraph" w:styleId="ListBullet">
    <w:name w:val="List Bullet"/>
    <w:basedOn w:val="List"/>
    <w:rsid w:val="00C87F62"/>
    <w:pPr>
      <w:numPr>
        <w:numId w:val="11"/>
      </w:numPr>
      <w:tabs>
        <w:tab w:val="clear" w:pos="340"/>
      </w:tabs>
      <w:spacing w:before="40" w:after="40"/>
    </w:pPr>
  </w:style>
  <w:style w:type="character" w:customStyle="1" w:styleId="SpecialBold">
    <w:name w:val="Special Bold"/>
    <w:basedOn w:val="DefaultParagraphFont"/>
    <w:rsid w:val="00C87F62"/>
    <w:rPr>
      <w:b/>
      <w:spacing w:val="0"/>
    </w:rPr>
  </w:style>
  <w:style w:type="character" w:styleId="Emphasis">
    <w:name w:val="Emphasis"/>
    <w:basedOn w:val="DefaultParagraphFont"/>
    <w:qFormat/>
    <w:rsid w:val="00C87F62"/>
    <w:rPr>
      <w:i/>
    </w:rPr>
  </w:style>
  <w:style w:type="paragraph" w:customStyle="1" w:styleId="SuperHeading">
    <w:name w:val="SuperHeading"/>
    <w:basedOn w:val="Normal"/>
    <w:rsid w:val="00C87F62"/>
    <w:pPr>
      <w:spacing w:before="240" w:after="120"/>
      <w:outlineLvl w:val="0"/>
    </w:pPr>
    <w:rPr>
      <w:rFonts w:ascii="Times New Roman" w:hAnsi="Times New Roman"/>
      <w:b/>
      <w:sz w:val="32"/>
    </w:rPr>
  </w:style>
  <w:style w:type="paragraph" w:customStyle="1" w:styleId="AllowPageBreak">
    <w:name w:val="AllowPageBreak"/>
    <w:rsid w:val="00C87F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7F62"/>
    <w:pPr>
      <w:tabs>
        <w:tab w:val="left" w:pos="680"/>
      </w:tabs>
      <w:spacing w:before="60" w:after="60"/>
      <w:ind w:left="680" w:hanging="340"/>
    </w:pPr>
  </w:style>
  <w:style w:type="character" w:customStyle="1" w:styleId="Heading2Char">
    <w:name w:val="Heading 2 Char"/>
    <w:basedOn w:val="DefaultParagraphFont"/>
    <w:link w:val="Heading2"/>
    <w:rsid w:val="00C87F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F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F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F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F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F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7F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7F62"/>
    <w:rPr>
      <w:rFonts w:ascii="Courier New" w:eastAsia="Times New Roman" w:hAnsi="Courier New" w:cs="Times New Roman"/>
      <w:i/>
      <w:szCs w:val="20"/>
      <w:lang w:eastAsia="en-US"/>
    </w:rPr>
  </w:style>
  <w:style w:type="paragraph" w:customStyle="1" w:styleId="HeadingBase">
    <w:name w:val="Heading Base"/>
    <w:rsid w:val="00C87F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F62"/>
    <w:pPr>
      <w:tabs>
        <w:tab w:val="right" w:leader="dot" w:pos="9072"/>
      </w:tabs>
      <w:ind w:left="567"/>
    </w:pPr>
    <w:rPr>
      <w:szCs w:val="22"/>
    </w:rPr>
  </w:style>
  <w:style w:type="paragraph" w:customStyle="1" w:styleId="TOCBase">
    <w:name w:val="TOC Base"/>
    <w:rsid w:val="00C87F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F62"/>
    <w:pPr>
      <w:tabs>
        <w:tab w:val="right" w:leader="dot" w:pos="9072"/>
      </w:tabs>
      <w:spacing w:before="40" w:after="40"/>
      <w:ind w:left="284"/>
    </w:pPr>
    <w:rPr>
      <w:rFonts w:ascii="Times New Roman" w:hAnsi="Times New Roman"/>
    </w:rPr>
  </w:style>
  <w:style w:type="paragraph" w:styleId="TOC1">
    <w:name w:val="toc 1"/>
    <w:basedOn w:val="TOCBase"/>
    <w:next w:val="Normal"/>
    <w:rsid w:val="00C87F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7F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F62"/>
    <w:rPr>
      <w:rFonts w:ascii="Times New Roman" w:eastAsia="Times New Roman" w:hAnsi="Times New Roman" w:cs="Times New Roman"/>
      <w:sz w:val="16"/>
      <w:lang w:eastAsia="en-US"/>
    </w:rPr>
  </w:style>
  <w:style w:type="paragraph" w:styleId="Title">
    <w:name w:val="Title"/>
    <w:basedOn w:val="HeadingBase"/>
    <w:link w:val="TitleChar"/>
    <w:qFormat/>
    <w:rsid w:val="00C87F62"/>
    <w:pPr>
      <w:spacing w:before="5040"/>
      <w:jc w:val="center"/>
    </w:pPr>
    <w:rPr>
      <w:sz w:val="48"/>
      <w:szCs w:val="72"/>
      <w:lang w:val="en-US"/>
    </w:rPr>
  </w:style>
  <w:style w:type="character" w:customStyle="1" w:styleId="TitleChar">
    <w:name w:val="Title Char"/>
    <w:basedOn w:val="DefaultParagraphFont"/>
    <w:link w:val="Title"/>
    <w:rsid w:val="00C87F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F62"/>
    <w:pPr>
      <w:tabs>
        <w:tab w:val="left" w:pos="3600"/>
        <w:tab w:val="left" w:pos="3958"/>
      </w:tabs>
    </w:pPr>
  </w:style>
  <w:style w:type="paragraph" w:customStyle="1" w:styleId="Note">
    <w:name w:val="Note"/>
    <w:basedOn w:val="BodyText"/>
    <w:rsid w:val="00C87F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F62"/>
    <w:pPr>
      <w:framePr w:wrap="auto" w:hAnchor="text" w:y="6049"/>
    </w:pPr>
    <w:rPr>
      <w:color w:val="000000"/>
      <w:sz w:val="40"/>
    </w:rPr>
  </w:style>
  <w:style w:type="paragraph" w:customStyle="1" w:styleId="TOCTitle">
    <w:name w:val="TOCTitle"/>
    <w:basedOn w:val="Heading1"/>
    <w:rsid w:val="00C87F62"/>
    <w:pPr>
      <w:spacing w:after="240"/>
      <w:jc w:val="center"/>
      <w:outlineLvl w:val="9"/>
    </w:pPr>
    <w:rPr>
      <w:caps/>
    </w:rPr>
  </w:style>
  <w:style w:type="paragraph" w:customStyle="1" w:styleId="Version">
    <w:name w:val="Version"/>
    <w:rsid w:val="00C87F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7F62"/>
    <w:pPr>
      <w:numPr>
        <w:numId w:val="12"/>
      </w:numPr>
      <w:tabs>
        <w:tab w:val="clear" w:pos="680"/>
      </w:tabs>
    </w:pPr>
  </w:style>
  <w:style w:type="paragraph" w:styleId="Index1">
    <w:name w:val="index 1"/>
    <w:basedOn w:val="Normal"/>
    <w:next w:val="Normal"/>
    <w:semiHidden/>
    <w:rsid w:val="00C87F62"/>
    <w:pPr>
      <w:keepNext w:val="0"/>
      <w:tabs>
        <w:tab w:val="right" w:pos="4176"/>
      </w:tabs>
      <w:ind w:left="198" w:hanging="198"/>
    </w:pPr>
    <w:rPr>
      <w:rFonts w:ascii="Garamond" w:hAnsi="Garamond"/>
    </w:rPr>
  </w:style>
  <w:style w:type="paragraph" w:styleId="IndexHeading">
    <w:name w:val="index heading"/>
    <w:basedOn w:val="Normal"/>
    <w:next w:val="Index1"/>
    <w:semiHidden/>
    <w:rsid w:val="00C87F62"/>
    <w:pPr>
      <w:spacing w:before="120" w:after="120"/>
    </w:pPr>
    <w:rPr>
      <w:rFonts w:ascii="Arial" w:hAnsi="Arial"/>
      <w:b/>
      <w:color w:val="918585"/>
      <w:sz w:val="24"/>
    </w:rPr>
  </w:style>
  <w:style w:type="paragraph" w:styleId="Header">
    <w:name w:val="header"/>
    <w:basedOn w:val="Normal"/>
    <w:link w:val="HeaderChar"/>
    <w:rsid w:val="00C87F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F62"/>
    <w:rPr>
      <w:rFonts w:ascii="Times New Roman" w:eastAsia="Times New Roman" w:hAnsi="Times New Roman" w:cs="Times New Roman"/>
      <w:sz w:val="16"/>
      <w:szCs w:val="20"/>
      <w:lang w:val="en-GB" w:eastAsia="en-US"/>
    </w:rPr>
  </w:style>
  <w:style w:type="paragraph" w:customStyle="1" w:styleId="Chapter">
    <w:name w:val="Chapter"/>
    <w:basedOn w:val="Normal"/>
    <w:rsid w:val="00C87F62"/>
    <w:pPr>
      <w:spacing w:before="240"/>
    </w:pPr>
    <w:rPr>
      <w:rFonts w:ascii="Times New Roman" w:hAnsi="Times New Roman"/>
      <w:smallCaps/>
      <w:spacing w:val="80"/>
      <w:sz w:val="28"/>
    </w:rPr>
  </w:style>
  <w:style w:type="paragraph" w:customStyle="1" w:styleId="InChapter">
    <w:name w:val="InChapter"/>
    <w:basedOn w:val="Heading3"/>
    <w:rsid w:val="00C87F62"/>
    <w:pPr>
      <w:spacing w:after="240"/>
      <w:outlineLvl w:val="9"/>
    </w:pPr>
    <w:rPr>
      <w:noProof/>
    </w:rPr>
  </w:style>
  <w:style w:type="paragraph" w:styleId="Index2">
    <w:name w:val="index 2"/>
    <w:basedOn w:val="Normal"/>
    <w:next w:val="Normal"/>
    <w:semiHidden/>
    <w:rsid w:val="00C87F62"/>
    <w:pPr>
      <w:tabs>
        <w:tab w:val="right" w:pos="4176"/>
      </w:tabs>
      <w:ind w:left="568" w:hanging="284"/>
    </w:pPr>
    <w:rPr>
      <w:rFonts w:ascii="Garamond" w:hAnsi="Garamond"/>
    </w:rPr>
  </w:style>
  <w:style w:type="paragraph" w:customStyle="1" w:styleId="Byline">
    <w:name w:val="Byline"/>
    <w:rsid w:val="00C87F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F62"/>
    <w:pPr>
      <w:tabs>
        <w:tab w:val="clear" w:pos="3600"/>
        <w:tab w:val="clear" w:pos="3958"/>
      </w:tabs>
      <w:jc w:val="right"/>
    </w:pPr>
  </w:style>
  <w:style w:type="paragraph" w:styleId="Caption">
    <w:name w:val="caption"/>
    <w:basedOn w:val="BodyText"/>
    <w:next w:val="Normal"/>
    <w:qFormat/>
    <w:rsid w:val="00C87F62"/>
    <w:pPr>
      <w:framePr w:w="2268" w:hSpace="181" w:vSpace="181" w:wrap="around" w:vAnchor="text" w:hAnchor="page" w:x="1135" w:y="285" w:anchorLock="1"/>
    </w:pPr>
    <w:rPr>
      <w:i/>
    </w:rPr>
  </w:style>
  <w:style w:type="paragraph" w:customStyle="1" w:styleId="MiniTOCTitle">
    <w:name w:val="MiniTOCTitle"/>
    <w:basedOn w:val="Heading4"/>
    <w:rsid w:val="00C87F62"/>
    <w:pPr>
      <w:spacing w:before="240"/>
      <w:outlineLvl w:val="9"/>
    </w:pPr>
    <w:rPr>
      <w:noProof/>
      <w:sz w:val="24"/>
    </w:rPr>
  </w:style>
  <w:style w:type="paragraph" w:customStyle="1" w:styleId="MiniTOCItem">
    <w:name w:val="MiniTOCItem"/>
    <w:basedOn w:val="ListBullet"/>
    <w:rsid w:val="00C87F62"/>
    <w:pPr>
      <w:numPr>
        <w:numId w:val="0"/>
      </w:numPr>
      <w:tabs>
        <w:tab w:val="right" w:leader="dot" w:pos="6521"/>
      </w:tabs>
      <w:spacing w:before="0" w:after="0"/>
    </w:pPr>
  </w:style>
  <w:style w:type="paragraph" w:customStyle="1" w:styleId="TOFTitle">
    <w:name w:val="TOFTitle"/>
    <w:basedOn w:val="TOCTitle"/>
    <w:rsid w:val="00C87F62"/>
  </w:style>
  <w:style w:type="paragraph" w:styleId="TableofFigures">
    <w:name w:val="table of figures"/>
    <w:basedOn w:val="Normal"/>
    <w:next w:val="Normal"/>
    <w:semiHidden/>
    <w:rsid w:val="00C87F62"/>
    <w:pPr>
      <w:tabs>
        <w:tab w:val="right" w:leader="dot" w:pos="9072"/>
      </w:tabs>
      <w:ind w:left="970" w:hanging="403"/>
    </w:pPr>
    <w:rPr>
      <w:rFonts w:ascii="Times New Roman" w:hAnsi="Times New Roman"/>
      <w:b/>
    </w:rPr>
  </w:style>
  <w:style w:type="paragraph" w:styleId="ListNumber">
    <w:name w:val="List Number"/>
    <w:basedOn w:val="List"/>
    <w:rsid w:val="00C87F62"/>
    <w:pPr>
      <w:numPr>
        <w:numId w:val="14"/>
      </w:numPr>
      <w:tabs>
        <w:tab w:val="clear" w:pos="340"/>
      </w:tabs>
    </w:pPr>
  </w:style>
  <w:style w:type="character" w:customStyle="1" w:styleId="WingdingSymbols">
    <w:name w:val="Wingding Symbols"/>
    <w:rsid w:val="00C87F62"/>
    <w:rPr>
      <w:rFonts w:ascii="Wingdings" w:hAnsi="Wingdings"/>
    </w:rPr>
  </w:style>
  <w:style w:type="paragraph" w:customStyle="1" w:styleId="TableHeading">
    <w:name w:val="Table Heading"/>
    <w:basedOn w:val="HeadingBase"/>
    <w:rsid w:val="00C87F62"/>
    <w:pPr>
      <w:keepLines/>
      <w:pBdr>
        <w:bottom w:val="single" w:sz="6" w:space="1" w:color="918585"/>
      </w:pBdr>
      <w:spacing w:before="240"/>
    </w:pPr>
  </w:style>
  <w:style w:type="character" w:customStyle="1" w:styleId="HotSpot">
    <w:name w:val="HotSpot"/>
    <w:rsid w:val="00C87F62"/>
    <w:rPr>
      <w:color w:val="0033CC"/>
      <w:u w:val="none"/>
    </w:rPr>
  </w:style>
  <w:style w:type="paragraph" w:customStyle="1" w:styleId="BodyTextRight">
    <w:name w:val="Body Text Right"/>
    <w:basedOn w:val="BodyText"/>
    <w:rsid w:val="00C87F62"/>
    <w:pPr>
      <w:spacing w:before="0" w:after="0"/>
      <w:jc w:val="right"/>
    </w:pPr>
  </w:style>
  <w:style w:type="paragraph" w:styleId="Index3">
    <w:name w:val="index 3"/>
    <w:basedOn w:val="ListNumber2"/>
    <w:next w:val="Normal"/>
    <w:semiHidden/>
    <w:rsid w:val="00C87F62"/>
    <w:pPr>
      <w:numPr>
        <w:numId w:val="0"/>
      </w:numPr>
      <w:tabs>
        <w:tab w:val="right" w:leader="dot" w:pos="4176"/>
      </w:tabs>
    </w:pPr>
  </w:style>
  <w:style w:type="paragraph" w:styleId="ListNumber2">
    <w:name w:val="List Number 2"/>
    <w:basedOn w:val="List2"/>
    <w:rsid w:val="00C87F62"/>
    <w:pPr>
      <w:numPr>
        <w:numId w:val="9"/>
      </w:numPr>
      <w:tabs>
        <w:tab w:val="clear" w:pos="1060"/>
      </w:tabs>
    </w:pPr>
  </w:style>
  <w:style w:type="paragraph" w:customStyle="1" w:styleId="MarginNote">
    <w:name w:val="Margin Note"/>
    <w:basedOn w:val="BodyText"/>
    <w:rsid w:val="00C87F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F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F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7F62"/>
    <w:rPr>
      <w:sz w:val="32"/>
    </w:rPr>
  </w:style>
  <w:style w:type="paragraph" w:customStyle="1" w:styleId="HeadingProcedure">
    <w:name w:val="Heading Procedure"/>
    <w:basedOn w:val="HeadingBase"/>
    <w:next w:val="Normal"/>
    <w:rsid w:val="00C87F62"/>
    <w:pPr>
      <w:tabs>
        <w:tab w:val="left" w:pos="0"/>
      </w:tabs>
      <w:spacing w:before="120" w:after="60"/>
    </w:pPr>
    <w:rPr>
      <w:i/>
      <w:color w:val="918585"/>
      <w:sz w:val="22"/>
    </w:rPr>
  </w:style>
  <w:style w:type="paragraph" w:customStyle="1" w:styleId="TableBodyText">
    <w:name w:val="Table Body Text"/>
    <w:basedOn w:val="BodyText"/>
    <w:rsid w:val="00C87F62"/>
    <w:pPr>
      <w:spacing w:before="60" w:after="60"/>
    </w:pPr>
  </w:style>
  <w:style w:type="paragraph" w:styleId="ListContinue">
    <w:name w:val="List Continue"/>
    <w:basedOn w:val="List"/>
    <w:rsid w:val="00C87F62"/>
    <w:pPr>
      <w:ind w:firstLine="0"/>
    </w:pPr>
  </w:style>
  <w:style w:type="paragraph" w:customStyle="1" w:styleId="ListNote">
    <w:name w:val="List Note"/>
    <w:basedOn w:val="List"/>
    <w:rsid w:val="00C87F62"/>
    <w:pPr>
      <w:pBdr>
        <w:top w:val="single" w:sz="6" w:space="2" w:color="918585"/>
        <w:bottom w:val="single" w:sz="6" w:space="2" w:color="918585"/>
      </w:pBdr>
      <w:tabs>
        <w:tab w:val="left" w:pos="1021"/>
      </w:tabs>
      <w:ind w:firstLine="0"/>
    </w:pPr>
  </w:style>
  <w:style w:type="paragraph" w:customStyle="1" w:styleId="Warning">
    <w:name w:val="Warning"/>
    <w:basedOn w:val="BodyText"/>
    <w:rsid w:val="00C87F62"/>
    <w:pPr>
      <w:shd w:val="clear" w:color="auto" w:fill="D9D9D9"/>
      <w:tabs>
        <w:tab w:val="left" w:pos="992"/>
      </w:tabs>
      <w:ind w:left="119" w:right="119"/>
    </w:pPr>
    <w:rPr>
      <w:sz w:val="20"/>
    </w:rPr>
  </w:style>
  <w:style w:type="paragraph" w:customStyle="1" w:styleId="MarginIcons">
    <w:name w:val="Margin Icons"/>
    <w:basedOn w:val="BodyText"/>
    <w:rsid w:val="00C87F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F62"/>
    <w:rPr>
      <w:rFonts w:ascii="Courier New" w:hAnsi="Courier New"/>
    </w:rPr>
  </w:style>
  <w:style w:type="paragraph" w:customStyle="1" w:styleId="NoteBullet">
    <w:name w:val="Note Bullet"/>
    <w:basedOn w:val="Note"/>
    <w:rsid w:val="00C87F62"/>
    <w:pPr>
      <w:tabs>
        <w:tab w:val="clear" w:pos="680"/>
      </w:tabs>
      <w:spacing w:before="60" w:after="60"/>
    </w:pPr>
  </w:style>
  <w:style w:type="paragraph" w:customStyle="1" w:styleId="SubHeading2">
    <w:name w:val="SubHeading2"/>
    <w:basedOn w:val="HeadingBase"/>
    <w:rsid w:val="00C87F62"/>
    <w:pPr>
      <w:spacing w:before="240" w:after="60"/>
    </w:pPr>
    <w:rPr>
      <w:sz w:val="20"/>
    </w:rPr>
  </w:style>
  <w:style w:type="paragraph" w:customStyle="1" w:styleId="SubHeading1">
    <w:name w:val="SubHeading1"/>
    <w:basedOn w:val="HeadingBase"/>
    <w:rsid w:val="00C87F62"/>
    <w:pPr>
      <w:spacing w:before="240" w:after="60"/>
    </w:pPr>
    <w:rPr>
      <w:color w:val="918585"/>
      <w:sz w:val="22"/>
    </w:rPr>
  </w:style>
  <w:style w:type="paragraph" w:customStyle="1" w:styleId="SideHeading">
    <w:name w:val="Side Heading"/>
    <w:basedOn w:val="HeadingBase"/>
    <w:rsid w:val="00C87F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F62"/>
    <w:pPr>
      <w:numPr>
        <w:numId w:val="10"/>
      </w:numPr>
    </w:pPr>
  </w:style>
  <w:style w:type="paragraph" w:styleId="PlainText">
    <w:name w:val="Plain Text"/>
    <w:basedOn w:val="Normal"/>
    <w:link w:val="PlainTextChar"/>
    <w:rsid w:val="00C87F62"/>
    <w:rPr>
      <w:sz w:val="20"/>
    </w:rPr>
  </w:style>
  <w:style w:type="character" w:customStyle="1" w:styleId="PlainTextChar">
    <w:name w:val="Plain Text Char"/>
    <w:basedOn w:val="DefaultParagraphFont"/>
    <w:link w:val="PlainText"/>
    <w:rsid w:val="00C87F62"/>
    <w:rPr>
      <w:rFonts w:ascii="Courier New" w:eastAsia="Times New Roman" w:hAnsi="Courier New" w:cs="Times New Roman"/>
      <w:sz w:val="20"/>
      <w:szCs w:val="20"/>
      <w:lang w:eastAsia="en-US"/>
    </w:rPr>
  </w:style>
  <w:style w:type="character" w:customStyle="1" w:styleId="MenuOption">
    <w:name w:val="Menu Option"/>
    <w:basedOn w:val="DefaultParagraphFont"/>
    <w:rsid w:val="00C87F62"/>
    <w:rPr>
      <w:b/>
      <w:smallCaps/>
    </w:rPr>
  </w:style>
  <w:style w:type="paragraph" w:customStyle="1" w:styleId="TableListNumber">
    <w:name w:val="Table List Number"/>
    <w:basedOn w:val="ListNumber"/>
    <w:rsid w:val="00C87F62"/>
    <w:pPr>
      <w:numPr>
        <w:numId w:val="0"/>
      </w:numPr>
    </w:pPr>
  </w:style>
  <w:style w:type="paragraph" w:styleId="TOC4">
    <w:name w:val="toc 4"/>
    <w:basedOn w:val="TOCBase"/>
    <w:next w:val="Normal"/>
    <w:semiHidden/>
    <w:rsid w:val="00C87F62"/>
    <w:pPr>
      <w:tabs>
        <w:tab w:val="right" w:leader="dot" w:pos="9071"/>
      </w:tabs>
      <w:ind w:left="1701"/>
    </w:pPr>
  </w:style>
  <w:style w:type="paragraph" w:customStyle="1" w:styleId="ListAlpha">
    <w:name w:val="List Alpha"/>
    <w:basedOn w:val="List"/>
    <w:rsid w:val="00C87F62"/>
    <w:pPr>
      <w:numPr>
        <w:numId w:val="8"/>
      </w:numPr>
    </w:pPr>
  </w:style>
  <w:style w:type="paragraph" w:customStyle="1" w:styleId="ListAlpha2">
    <w:name w:val="List Alpha 2"/>
    <w:basedOn w:val="List2"/>
    <w:rsid w:val="00C87F62"/>
    <w:pPr>
      <w:numPr>
        <w:numId w:val="7"/>
      </w:numPr>
    </w:pPr>
  </w:style>
  <w:style w:type="paragraph" w:styleId="List3">
    <w:name w:val="List 3"/>
    <w:basedOn w:val="BodyText"/>
    <w:rsid w:val="00C87F62"/>
    <w:pPr>
      <w:tabs>
        <w:tab w:val="left" w:pos="1021"/>
      </w:tabs>
      <w:spacing w:before="60" w:after="60"/>
      <w:ind w:left="1020" w:hanging="340"/>
    </w:pPr>
  </w:style>
  <w:style w:type="paragraph" w:styleId="List4">
    <w:name w:val="List 4"/>
    <w:basedOn w:val="BodyText"/>
    <w:rsid w:val="00C87F62"/>
    <w:pPr>
      <w:tabs>
        <w:tab w:val="left" w:pos="1361"/>
      </w:tabs>
      <w:spacing w:before="60" w:after="60"/>
      <w:ind w:left="1361" w:hanging="340"/>
    </w:pPr>
  </w:style>
  <w:style w:type="paragraph" w:styleId="List5">
    <w:name w:val="List 5"/>
    <w:basedOn w:val="BodyText"/>
    <w:rsid w:val="00C87F62"/>
    <w:pPr>
      <w:tabs>
        <w:tab w:val="left" w:pos="1701"/>
      </w:tabs>
      <w:spacing w:before="60" w:after="60"/>
      <w:ind w:left="1701" w:hanging="340"/>
    </w:pPr>
  </w:style>
  <w:style w:type="paragraph" w:styleId="ListBullet3">
    <w:name w:val="List Bullet 3"/>
    <w:basedOn w:val="List3"/>
    <w:rsid w:val="00C87F62"/>
    <w:pPr>
      <w:numPr>
        <w:numId w:val="13"/>
      </w:numPr>
      <w:tabs>
        <w:tab w:val="clear" w:pos="1021"/>
      </w:tabs>
      <w:ind w:left="1037" w:hanging="357"/>
    </w:pPr>
  </w:style>
  <w:style w:type="paragraph" w:styleId="ListBullet4">
    <w:name w:val="List Bullet 4"/>
    <w:basedOn w:val="List4"/>
    <w:rsid w:val="00C87F62"/>
    <w:pPr>
      <w:numPr>
        <w:numId w:val="2"/>
      </w:numPr>
      <w:tabs>
        <w:tab w:val="clear" w:pos="1361"/>
      </w:tabs>
    </w:pPr>
  </w:style>
  <w:style w:type="paragraph" w:styleId="ListBullet5">
    <w:name w:val="List Bullet 5"/>
    <w:basedOn w:val="List5"/>
    <w:rsid w:val="00C87F62"/>
    <w:pPr>
      <w:numPr>
        <w:numId w:val="3"/>
      </w:numPr>
    </w:pPr>
  </w:style>
  <w:style w:type="paragraph" w:styleId="ListContinue2">
    <w:name w:val="List Continue 2"/>
    <w:basedOn w:val="List2"/>
    <w:rsid w:val="00C87F62"/>
    <w:pPr>
      <w:ind w:firstLine="0"/>
    </w:pPr>
  </w:style>
  <w:style w:type="paragraph" w:styleId="ListContinue3">
    <w:name w:val="List Continue 3"/>
    <w:basedOn w:val="List3"/>
    <w:rsid w:val="00C87F62"/>
    <w:pPr>
      <w:ind w:left="1021" w:firstLine="0"/>
    </w:pPr>
  </w:style>
  <w:style w:type="paragraph" w:styleId="ListContinue4">
    <w:name w:val="List Continue 4"/>
    <w:basedOn w:val="List4"/>
    <w:rsid w:val="00C87F62"/>
    <w:pPr>
      <w:ind w:firstLine="0"/>
    </w:pPr>
  </w:style>
  <w:style w:type="paragraph" w:styleId="ListContinue5">
    <w:name w:val="List Continue 5"/>
    <w:basedOn w:val="List5"/>
    <w:rsid w:val="00C87F62"/>
    <w:pPr>
      <w:ind w:firstLine="0"/>
    </w:pPr>
  </w:style>
  <w:style w:type="paragraph" w:styleId="ListNumber3">
    <w:name w:val="List Number 3"/>
    <w:basedOn w:val="List3"/>
    <w:rsid w:val="00C87F62"/>
    <w:pPr>
      <w:numPr>
        <w:numId w:val="4"/>
      </w:numPr>
    </w:pPr>
  </w:style>
  <w:style w:type="paragraph" w:styleId="ListNumber4">
    <w:name w:val="List Number 4"/>
    <w:basedOn w:val="List4"/>
    <w:rsid w:val="00C87F62"/>
    <w:pPr>
      <w:numPr>
        <w:numId w:val="5"/>
      </w:numPr>
    </w:pPr>
  </w:style>
  <w:style w:type="paragraph" w:styleId="ListNumber5">
    <w:name w:val="List Number 5"/>
    <w:basedOn w:val="List5"/>
    <w:rsid w:val="00C87F62"/>
    <w:pPr>
      <w:numPr>
        <w:numId w:val="6"/>
      </w:numPr>
    </w:pPr>
  </w:style>
  <w:style w:type="paragraph" w:styleId="BlockText">
    <w:name w:val="Block Text"/>
    <w:basedOn w:val="Normal"/>
    <w:rsid w:val="00C87F62"/>
    <w:pPr>
      <w:spacing w:after="120"/>
      <w:ind w:left="1440" w:right="1440"/>
    </w:pPr>
  </w:style>
  <w:style w:type="character" w:customStyle="1" w:styleId="Subscript">
    <w:name w:val="Subscript"/>
    <w:basedOn w:val="DefaultParagraphFont"/>
    <w:rsid w:val="00C87F62"/>
    <w:rPr>
      <w:sz w:val="16"/>
      <w:vertAlign w:val="subscript"/>
    </w:rPr>
  </w:style>
  <w:style w:type="character" w:customStyle="1" w:styleId="Superscript">
    <w:name w:val="Superscript"/>
    <w:basedOn w:val="DefaultParagraphFont"/>
    <w:rsid w:val="00C87F62"/>
    <w:rPr>
      <w:sz w:val="16"/>
      <w:vertAlign w:val="superscript"/>
    </w:rPr>
  </w:style>
  <w:style w:type="character" w:customStyle="1" w:styleId="Symbols">
    <w:name w:val="Symbols"/>
    <w:basedOn w:val="DefaultParagraphFont"/>
    <w:rsid w:val="00C87F62"/>
    <w:rPr>
      <w:rFonts w:ascii="Symbol" w:hAnsi="Symbol"/>
    </w:rPr>
  </w:style>
  <w:style w:type="character" w:customStyle="1" w:styleId="MenuOptions">
    <w:name w:val="Menu Options"/>
    <w:basedOn w:val="DefaultParagraphFont"/>
    <w:rsid w:val="00C87F62"/>
    <w:rPr>
      <w:rFonts w:ascii="Arial Narrow" w:hAnsi="Arial Narrow"/>
      <w:smallCaps/>
    </w:rPr>
  </w:style>
  <w:style w:type="character" w:customStyle="1" w:styleId="Buttons">
    <w:name w:val="Buttons"/>
    <w:basedOn w:val="DefaultParagraphFont"/>
    <w:rsid w:val="00C87F62"/>
    <w:rPr>
      <w:b/>
    </w:rPr>
  </w:style>
  <w:style w:type="character" w:customStyle="1" w:styleId="Underlined">
    <w:name w:val="Underlined"/>
    <w:basedOn w:val="DefaultParagraphFont"/>
    <w:rsid w:val="00C87F62"/>
    <w:rPr>
      <w:u w:val="single"/>
    </w:rPr>
  </w:style>
  <w:style w:type="paragraph" w:customStyle="1" w:styleId="TableBodyTextRight">
    <w:name w:val="Table Body Text Right"/>
    <w:basedOn w:val="TableBodyText"/>
    <w:rsid w:val="00C87F62"/>
    <w:pPr>
      <w:widowControl w:val="0"/>
      <w:autoSpaceDE w:val="0"/>
      <w:autoSpaceDN w:val="0"/>
      <w:adjustRightInd w:val="0"/>
      <w:jc w:val="right"/>
    </w:pPr>
    <w:rPr>
      <w:rFonts w:cs="Arial"/>
      <w:szCs w:val="18"/>
    </w:rPr>
  </w:style>
  <w:style w:type="paragraph" w:customStyle="1" w:styleId="CopyrightText">
    <w:name w:val="Copyright Text"/>
    <w:basedOn w:val="BodyText"/>
    <w:rsid w:val="00C87F62"/>
    <w:rPr>
      <w:sz w:val="18"/>
    </w:rPr>
  </w:style>
  <w:style w:type="paragraph" w:customStyle="1" w:styleId="BodySmallRight">
    <w:name w:val="Body Small Right"/>
    <w:basedOn w:val="BodyTextRight"/>
    <w:rsid w:val="00C87F62"/>
    <w:rPr>
      <w:sz w:val="18"/>
      <w:szCs w:val="18"/>
    </w:rPr>
  </w:style>
  <w:style w:type="paragraph" w:customStyle="1" w:styleId="MarginEdition">
    <w:name w:val="Margin Edition"/>
    <w:basedOn w:val="MarginNote"/>
    <w:rsid w:val="00C87F62"/>
    <w:pPr>
      <w:spacing w:before="0" w:after="0"/>
    </w:pPr>
    <w:rPr>
      <w:rFonts w:ascii="Times New Roman" w:hAnsi="Times New Roman"/>
      <w:color w:val="999999"/>
    </w:rPr>
  </w:style>
  <w:style w:type="paragraph" w:customStyle="1" w:styleId="Spacer">
    <w:name w:val="Spacer"/>
    <w:basedOn w:val="Normal"/>
    <w:rsid w:val="00C87F62"/>
    <w:rPr>
      <w:sz w:val="2"/>
      <w:szCs w:val="2"/>
    </w:rPr>
  </w:style>
  <w:style w:type="character" w:customStyle="1" w:styleId="Small">
    <w:name w:val="Small"/>
    <w:basedOn w:val="DefaultParagraphFont"/>
    <w:rsid w:val="00C87F62"/>
    <w:rPr>
      <w:sz w:val="16"/>
    </w:rPr>
  </w:style>
  <w:style w:type="paragraph" w:customStyle="1" w:styleId="WideTable">
    <w:name w:val="Wide Table"/>
    <w:basedOn w:val="Normal"/>
    <w:rsid w:val="00C87F62"/>
    <w:pPr>
      <w:ind w:left="-1418"/>
    </w:pPr>
    <w:rPr>
      <w:sz w:val="2"/>
      <w:szCs w:val="2"/>
    </w:rPr>
  </w:style>
  <w:style w:type="character" w:styleId="PageNumber">
    <w:name w:val="page number"/>
    <w:basedOn w:val="DefaultParagraphFont"/>
    <w:rsid w:val="00C87F62"/>
  </w:style>
  <w:style w:type="paragraph" w:styleId="Quote">
    <w:name w:val="Quote"/>
    <w:basedOn w:val="Heading1"/>
    <w:link w:val="QuoteChar"/>
    <w:qFormat/>
    <w:rsid w:val="00C87F62"/>
    <w:rPr>
      <w:b w:val="0"/>
      <w:sz w:val="72"/>
      <w:szCs w:val="72"/>
      <w:lang w:val="en-NZ"/>
    </w:rPr>
  </w:style>
  <w:style w:type="character" w:customStyle="1" w:styleId="QuoteChar">
    <w:name w:val="Quote Char"/>
    <w:basedOn w:val="DefaultParagraphFont"/>
    <w:link w:val="Quote"/>
    <w:rsid w:val="00C87F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F62"/>
    <w:pPr>
      <w:pageBreakBefore/>
    </w:pPr>
  </w:style>
  <w:style w:type="paragraph" w:customStyle="1" w:styleId="Border">
    <w:name w:val="Border"/>
    <w:basedOn w:val="Normal"/>
    <w:qFormat/>
    <w:rsid w:val="00C87F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F62"/>
    <w:rPr>
      <w:b/>
      <w:bCs/>
      <w:i/>
      <w:iCs/>
      <w:color w:val="auto"/>
    </w:rPr>
  </w:style>
  <w:style w:type="paragraph" w:styleId="IntenseQuote">
    <w:name w:val="Intense Quote"/>
    <w:basedOn w:val="Normal"/>
    <w:next w:val="Normal"/>
    <w:link w:val="IntenseQuoteChar"/>
    <w:uiPriority w:val="30"/>
    <w:qFormat/>
    <w:rsid w:val="00C87F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F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7F62"/>
    <w:rPr>
      <w:smallCaps/>
      <w:color w:val="auto"/>
      <w:u w:val="single"/>
    </w:rPr>
  </w:style>
  <w:style w:type="character" w:styleId="IntenseReference">
    <w:name w:val="Intense Reference"/>
    <w:basedOn w:val="DefaultParagraphFont"/>
    <w:uiPriority w:val="32"/>
    <w:qFormat/>
    <w:rsid w:val="00C87F62"/>
    <w:rPr>
      <w:b/>
      <w:bCs/>
      <w:smallCaps/>
      <w:color w:val="auto"/>
      <w:spacing w:val="5"/>
      <w:u w:val="single"/>
    </w:rPr>
  </w:style>
  <w:style w:type="paragraph" w:customStyle="1" w:styleId="2ColumnHeading">
    <w:name w:val="2Column Heading"/>
    <w:basedOn w:val="BodyText"/>
    <w:qFormat/>
    <w:rsid w:val="00C87F62"/>
    <w:pPr>
      <w:spacing w:after="60"/>
      <w:ind w:left="-2268"/>
    </w:pPr>
    <w:rPr>
      <w:b/>
    </w:rPr>
  </w:style>
  <w:style w:type="paragraph" w:customStyle="1" w:styleId="Heading1TOC">
    <w:name w:val="Heading1 TOC"/>
    <w:basedOn w:val="Normal"/>
    <w:qFormat/>
    <w:rsid w:val="00C87F62"/>
    <w:pPr>
      <w:spacing w:before="240" w:after="120"/>
    </w:pPr>
    <w:rPr>
      <w:rFonts w:ascii="Times New Roman" w:hAnsi="Times New Roman"/>
      <w:b/>
      <w:sz w:val="32"/>
    </w:rPr>
  </w:style>
  <w:style w:type="paragraph" w:customStyle="1" w:styleId="Heading2TOC">
    <w:name w:val="Heading2 TOC"/>
    <w:basedOn w:val="Normal"/>
    <w:qFormat/>
    <w:rsid w:val="00C87F62"/>
    <w:pPr>
      <w:spacing w:before="240" w:after="60"/>
    </w:pPr>
    <w:rPr>
      <w:rFonts w:ascii="Times New Roman" w:hAnsi="Times New Roman"/>
      <w:b/>
      <w:sz w:val="28"/>
    </w:rPr>
  </w:style>
  <w:style w:type="character" w:customStyle="1" w:styleId="Underline">
    <w:name w:val="Underline"/>
    <w:basedOn w:val="DefaultParagraphFont"/>
    <w:qFormat/>
    <w:rsid w:val="00C87F62"/>
    <w:rPr>
      <w:u w:val="single"/>
    </w:rPr>
  </w:style>
  <w:style w:type="character" w:customStyle="1" w:styleId="BoldandItalics">
    <w:name w:val="Bold and Italics"/>
    <w:qFormat/>
    <w:rsid w:val="00C87F62"/>
    <w:rPr>
      <w:b/>
      <w:i/>
      <w:u w:val="none"/>
    </w:rPr>
  </w:style>
  <w:style w:type="paragraph" w:styleId="BalloonText">
    <w:name w:val="Balloon Text"/>
    <w:basedOn w:val="Normal"/>
    <w:link w:val="BalloonTextChar"/>
    <w:rsid w:val="00C87F62"/>
    <w:rPr>
      <w:rFonts w:ascii="Tahoma" w:hAnsi="Tahoma" w:cs="Tahoma"/>
      <w:sz w:val="16"/>
      <w:szCs w:val="16"/>
    </w:rPr>
  </w:style>
  <w:style w:type="character" w:customStyle="1" w:styleId="BalloonTextChar">
    <w:name w:val="Balloon Text Char"/>
    <w:basedOn w:val="DefaultParagraphFont"/>
    <w:link w:val="BalloonText"/>
    <w:rsid w:val="00C87F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7F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7F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7F62"/>
    <w:rPr>
      <w:b/>
      <w:color w:val="660033"/>
      <w:spacing w:val="0"/>
    </w:rPr>
  </w:style>
  <w:style w:type="paragraph" w:customStyle="1" w:styleId="Nameditemlist">
    <w:name w:val="Named item list"/>
    <w:basedOn w:val="BodyText"/>
    <w:qFormat/>
    <w:rsid w:val="00C87F62"/>
    <w:pPr>
      <w:tabs>
        <w:tab w:val="left" w:pos="2835"/>
      </w:tabs>
      <w:ind w:left="2835" w:hanging="2835"/>
    </w:pPr>
  </w:style>
  <w:style w:type="paragraph" w:customStyle="1" w:styleId="BodyTextnopadding">
    <w:name w:val="Body Text no padding"/>
    <w:basedOn w:val="BodyText"/>
    <w:qFormat/>
    <w:rsid w:val="00C87F62"/>
    <w:pPr>
      <w:spacing w:before="0" w:after="0"/>
    </w:pPr>
  </w:style>
  <w:style w:type="paragraph" w:customStyle="1" w:styleId="BodyTextBold">
    <w:name w:val="Body Text Bold"/>
    <w:basedOn w:val="BodyText"/>
    <w:qFormat/>
    <w:rsid w:val="00C87F62"/>
    <w:rPr>
      <w:b/>
    </w:rPr>
  </w:style>
  <w:style w:type="character" w:styleId="Hyperlink">
    <w:name w:val="Hyperlink"/>
    <w:basedOn w:val="DefaultParagraphFont"/>
    <w:uiPriority w:val="99"/>
    <w:unhideWhenUsed/>
    <w:rsid w:val="00FE2B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3815</Characters>
  <Application>Microsoft Office Word</Application>
  <DocSecurity>0</DocSecurity>
  <Lines>119</Lines>
  <Paragraphs>73</Paragraphs>
  <ScaleCrop>false</ScaleCrop>
  <Company>Author-it Software Corporation Ltd.</Company>
  <LinksUpToDate>false</LinksUpToDate>
  <CharactersWithSpaces>4321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SIRXOSM004 Analyse performance of social media and online business tools</dc:title>
  <dc:subject>Approved</dc:subject>
  <dc:creator>SkillsIQ</dc:creator>
  <cp:keywords>Release: 1</cp:keywords>
  <dc:description>Review Date: 12 April 2008</dc:description>
  <cp:lastModifiedBy>HSD_TPCMSd.prod</cp:lastModifiedBy>
  <cp:revision>3</cp:revision>
  <dcterms:created xsi:type="dcterms:W3CDTF">2023-03-02T05:30:00Z</dcterms:created>
  <dcterms:modified xsi:type="dcterms:W3CDTF">2023-03-02T05:30:00Z</dcterms:modified>
</cp:coreProperties>
</file>