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A37" w:rsidP="00161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SIRXOSM002 Maintain ethical and professional standards when using social media and online platforms</w:t>
      </w:r>
      <w:r>
        <w:fldChar w:fldCharType="end"/>
      </w:r>
    </w:p>
    <w:p w:rsidR="00161A37" w:rsidP="00161A37">
      <w:pPr>
        <w:pStyle w:val="Version"/>
        <w:sectPr w:rsidSect="00F42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7AD" w:rsidP="00F427AD">
      <w:pPr>
        <w:pStyle w:val="SuperHeading"/>
      </w:pPr>
      <w:r w:rsidRPr="00F427AD">
        <w:t>SIRXOSM002 Maintain ethical and professional standards when using social media and online platforms</w:t>
      </w:r>
    </w:p>
    <w:p w:rsidR="00000000" w:rsidRPr="00F427AD" w:rsidP="00F427AD">
      <w:pPr>
        <w:pStyle w:val="Heading1"/>
      </w:pPr>
      <w:bookmarkStart w:id="1" w:name="O_1054564"/>
      <w:bookmarkEnd w:id="1"/>
      <w:r w:rsidRPr="00F427AD">
        <w:t>Modification History</w:t>
      </w:r>
    </w:p>
    <w:p w:rsidR="00000000" w:rsidRPr="00F427AD" w:rsidP="00161A37">
      <w:pPr>
        <w:pStyle w:val="BodyText"/>
      </w:pPr>
      <w:r w:rsidRPr="00F427AD">
        <w:t>Not applicable.</w:t>
      </w:r>
    </w:p>
    <w:p w:rsidR="00000000" w:rsidRPr="00F427AD" w:rsidP="00F427AD">
      <w:pPr>
        <w:pStyle w:val="Heading1"/>
      </w:pPr>
      <w:bookmarkStart w:id="2" w:name="O_1054565"/>
      <w:bookmarkEnd w:id="2"/>
      <w:r w:rsidRPr="00F427AD">
        <w:t>Application</w:t>
      </w:r>
    </w:p>
    <w:p w:rsidR="00000000" w:rsidRPr="00F427AD" w:rsidP="00161A37">
      <w:pPr>
        <w:pStyle w:val="BodyText"/>
      </w:pPr>
      <w:r w:rsidRPr="00F427AD">
        <w:t>This unit describes the performance outcomes, skills and knowledge required to source information on, and work according to, a range of ethical and professional standards when using social media and online platforms for business purposes.</w:t>
      </w:r>
    </w:p>
    <w:p w:rsidR="00000000" w:rsidRPr="00F427AD" w:rsidP="00161A37">
      <w:pPr>
        <w:pStyle w:val="BodyText"/>
      </w:pPr>
      <w:r w:rsidRPr="00F427AD">
        <w:t>This key skill un</w:t>
      </w:r>
      <w:r w:rsidRPr="00F427AD">
        <w:t>derpins effective performance when utilising social media and online platforms for diverse purposes. It applies to individuals working at all levels from operational personnel through to managers.</w:t>
      </w:r>
    </w:p>
    <w:p w:rsidR="00000000" w:rsidRPr="00F427AD" w:rsidP="00161A37">
      <w:pPr>
        <w:pStyle w:val="BodyText"/>
      </w:pPr>
      <w:r w:rsidRPr="00F427AD">
        <w:t xml:space="preserve">This unit applies to self-employed individuals, and owners </w:t>
      </w:r>
      <w:r w:rsidRPr="00F427AD">
        <w:t>and employees of any type of micro, small, medium or large organisation that utilises social media and online tools for customer engagement including commercial, not-for-profit and government organisations.</w:t>
      </w:r>
    </w:p>
    <w:p w:rsidR="00000000" w:rsidRPr="00F427AD" w:rsidP="00161A37">
      <w:pPr>
        <w:pStyle w:val="BodyText"/>
      </w:pPr>
      <w:r w:rsidRPr="00F427AD">
        <w:t>No occupational licensing, certification or speci</w:t>
      </w:r>
      <w:r w:rsidRPr="00F427AD">
        <w:t>fic legislative requirements apply to this unit at the time of publication.</w:t>
      </w:r>
    </w:p>
    <w:p w:rsidR="00000000" w:rsidRPr="00F427AD" w:rsidP="00F427AD">
      <w:pPr>
        <w:pStyle w:val="Heading1"/>
      </w:pPr>
      <w:bookmarkStart w:id="3" w:name="O_1054566"/>
      <w:bookmarkEnd w:id="3"/>
      <w:r w:rsidRPr="00F427AD">
        <w:t>Pre-requisite Unit</w:t>
      </w:r>
    </w:p>
    <w:p w:rsidR="00000000" w:rsidRPr="00F427AD" w:rsidP="00161A37">
      <w:pPr>
        <w:pStyle w:val="BodyText"/>
      </w:pPr>
      <w:r w:rsidRPr="00F427AD">
        <w:t>Nil</w:t>
      </w:r>
    </w:p>
    <w:p w:rsidR="00000000" w:rsidRPr="00F427AD" w:rsidP="00F427AD">
      <w:pPr>
        <w:pStyle w:val="Heading1"/>
      </w:pPr>
      <w:bookmarkStart w:id="4" w:name="O_1054567"/>
      <w:bookmarkEnd w:id="4"/>
      <w:r w:rsidRPr="00F427AD">
        <w:t>Competency Field</w:t>
      </w:r>
    </w:p>
    <w:p w:rsidR="00000000" w:rsidRPr="00F427AD" w:rsidP="00161A37">
      <w:pPr>
        <w:pStyle w:val="BodyText"/>
      </w:pPr>
      <w:r w:rsidRPr="00F427AD">
        <w:t>Online and Social Media</w:t>
      </w:r>
    </w:p>
    <w:p w:rsidR="00000000" w:rsidRPr="00F427AD" w:rsidP="00F427AD">
      <w:pPr>
        <w:pStyle w:val="Heading1"/>
      </w:pPr>
      <w:bookmarkStart w:id="5" w:name="O_1054568"/>
      <w:bookmarkEnd w:id="5"/>
      <w:r w:rsidRPr="00F427AD">
        <w:t>Unit Sector</w:t>
      </w:r>
    </w:p>
    <w:p w:rsidR="00000000" w:rsidRPr="00F427AD" w:rsidP="00161A37">
      <w:pPr>
        <w:pStyle w:val="BodyText"/>
      </w:pPr>
      <w:r w:rsidRPr="00F427AD">
        <w:t>Cross-Sector</w:t>
      </w:r>
    </w:p>
    <w:p w:rsidR="00000000" w:rsidRPr="00F427AD" w:rsidP="00F427AD">
      <w:pPr>
        <w:pStyle w:val="Heading1"/>
      </w:pPr>
      <w:bookmarkStart w:id="6" w:name="O_1054569"/>
      <w:bookmarkEnd w:id="6"/>
      <w:r w:rsidRPr="00F427AD">
        <w:t>Elements and Pe</w:t>
      </w:r>
      <w:r w:rsidRPr="00F427AD">
        <w:t>rformance Criteria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345"/>
      </w:tblGrid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BodyText"/>
            </w:pPr>
            <w:r w:rsidRPr="00F427AD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rPr>
                <w:rStyle w:val="SpecialBold"/>
              </w:rPr>
              <w:t>PERFORMANCE CRITERIA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BodyText"/>
            </w:pPr>
            <w:r w:rsidRPr="00F427AD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 xml:space="preserve">1. Source information on the general impacts of social </w:t>
            </w:r>
            <w:r w:rsidRPr="00F427AD">
              <w:t>media.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1.1. Access and interpret information about the positive and negative impacts of social media.</w:t>
            </w:r>
          </w:p>
          <w:p w:rsidR="00000000" w:rsidRPr="00F427AD" w:rsidP="00F427AD">
            <w:pPr>
              <w:pStyle w:val="List2"/>
            </w:pPr>
            <w:r w:rsidRPr="00F427AD">
              <w:t>1.2. Identify and evaluate the terms of service associated with social media platforms to identify requirements.</w:t>
            </w:r>
          </w:p>
          <w:p w:rsidR="00000000" w:rsidRPr="00F427AD" w:rsidP="00F427AD">
            <w:pPr>
              <w:pStyle w:val="List2"/>
            </w:pPr>
            <w:r w:rsidRPr="00F427AD">
              <w:t>1.3. Determine how online harassment can occur v</w:t>
            </w:r>
            <w:r w:rsidRPr="00F427AD">
              <w:t>ia organisational sites and who may be targeted.</w:t>
            </w:r>
          </w:p>
          <w:p w:rsidR="00000000" w:rsidRPr="00F427AD" w:rsidP="00F427AD">
            <w:pPr>
              <w:pStyle w:val="List2"/>
            </w:pPr>
            <w:r w:rsidRPr="00F427AD">
              <w:t>1.4. Determine how social media platforms share user information and identify impacts on users.</w:t>
            </w:r>
          </w:p>
          <w:p w:rsidR="00000000" w:rsidP="00F427AD">
            <w:pPr>
              <w:pStyle w:val="List2"/>
              <w:rPr>
                <w:lang w:val="en-NZ"/>
              </w:rPr>
            </w:pPr>
            <w:r w:rsidRPr="00F427AD">
              <w:t>1.5. Evaluate ways to avoid negative impacts on users of organisational social media sites.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>2. Comply with ind</w:t>
            </w:r>
            <w:r w:rsidRPr="00F427AD">
              <w:t>ustry and organisational ethical and professional codes of conduct for online activities.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2.1. Identify industry codes of conduct, objectives and scope, and seek advice from relevant personnel on applicability to organisation.</w:t>
            </w:r>
          </w:p>
          <w:p w:rsidR="00000000" w:rsidRPr="00F427AD" w:rsidP="00F427AD">
            <w:pPr>
              <w:pStyle w:val="List2"/>
            </w:pPr>
            <w:r w:rsidRPr="00F427AD">
              <w:t xml:space="preserve">2.2. Identify organisational </w:t>
            </w:r>
            <w:r w:rsidRPr="00F427AD">
              <w:t>online code of conduct, objectives and scope, and determine applicability to own job role.</w:t>
            </w:r>
          </w:p>
          <w:p w:rsidR="00000000" w:rsidRPr="00F427AD" w:rsidP="00F427AD">
            <w:pPr>
              <w:pStyle w:val="List2"/>
            </w:pPr>
            <w:r w:rsidRPr="00F427AD">
              <w:t>2.3. Evaluate contents of codes of conduct and significance to own personal and work based online behaviours and communications.</w:t>
            </w:r>
          </w:p>
          <w:p w:rsidR="00000000" w:rsidRPr="00F427AD" w:rsidP="00F427AD">
            <w:pPr>
              <w:pStyle w:val="List2"/>
            </w:pPr>
            <w:r w:rsidRPr="00F427AD">
              <w:t xml:space="preserve">2.4. Clarify content and compliance </w:t>
            </w:r>
            <w:r w:rsidRPr="00F427AD">
              <w:t>requirements of codes with relevant personnel.</w:t>
            </w:r>
          </w:p>
          <w:p w:rsidR="00000000" w:rsidP="00F427AD">
            <w:pPr>
              <w:pStyle w:val="List2"/>
              <w:rPr>
                <w:lang w:val="en-NZ"/>
              </w:rPr>
            </w:pPr>
            <w:r w:rsidRPr="00F427AD">
              <w:t>2.5. Act according to professional values and principles outlined in codes, seeking advice when difficulties arise.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>3. Maintain personal online presence consistent with organisational standards.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3.1. Determin</w:t>
            </w:r>
            <w:r w:rsidRPr="00F427AD">
              <w:t>e differences between organisational and personal online presence.</w:t>
            </w:r>
          </w:p>
          <w:p w:rsidR="00000000" w:rsidRPr="00F427AD" w:rsidP="00F427AD">
            <w:pPr>
              <w:pStyle w:val="List2"/>
            </w:pPr>
            <w:r w:rsidRPr="00F427AD">
              <w:t>3.2. Clearly differentiate between representing self and organisation during online activities.</w:t>
            </w:r>
          </w:p>
          <w:p w:rsidR="00000000" w:rsidP="00F427AD">
            <w:pPr>
              <w:pStyle w:val="List2"/>
              <w:rPr>
                <w:lang w:val="en-NZ"/>
              </w:rPr>
            </w:pPr>
            <w:r w:rsidRPr="00F427AD">
              <w:t>3.3. Review and ensure personal online posts and activities do not damage reputation of organisation and those associated with it.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>4. Protect customer privacy and maintain confidentiality of organisational information.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4.1. Access and interpret informatio</w:t>
            </w:r>
            <w:r w:rsidRPr="00F427AD">
              <w:t>n on privacy regulations and scope of requirements.</w:t>
            </w:r>
          </w:p>
          <w:p w:rsidR="00000000" w:rsidRPr="00F427AD" w:rsidP="00F427AD">
            <w:pPr>
              <w:pStyle w:val="List2"/>
            </w:pPr>
            <w:r w:rsidRPr="00F427AD">
              <w:t>4.2. Identify and interpret organisational privacy policies and procedures and determine applicability to own job role.</w:t>
            </w:r>
          </w:p>
          <w:p w:rsidR="00000000" w:rsidRPr="00F427AD" w:rsidP="00F427AD">
            <w:pPr>
              <w:pStyle w:val="List2"/>
            </w:pPr>
            <w:r w:rsidRPr="00F427AD">
              <w:t>4.3. Collect, use, maintain and protect information provided by customers and others</w:t>
            </w:r>
            <w:r w:rsidRPr="00F427AD">
              <w:t>, according to privacy regulations and organisational policies and procedures.</w:t>
            </w:r>
          </w:p>
          <w:p w:rsidR="00000000" w:rsidRPr="00F427AD" w:rsidP="00F427AD">
            <w:pPr>
              <w:pStyle w:val="List2"/>
            </w:pPr>
            <w:r w:rsidRPr="00F427AD">
              <w:t>4.4. Obtain and comply with permissions to publish images and text representing others.</w:t>
            </w:r>
          </w:p>
          <w:p w:rsidR="00000000" w:rsidP="00F427AD">
            <w:pPr>
              <w:pStyle w:val="List2"/>
              <w:rPr>
                <w:lang w:val="en-NZ"/>
              </w:rPr>
            </w:pPr>
            <w:r w:rsidRPr="00F427AD">
              <w:t>4.5. Maintain confidentiality of sensitive organisational information and confirm informa</w:t>
            </w:r>
            <w:r w:rsidRPr="00F427AD">
              <w:t>tion that can be released before publishing.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>5. Source information on copyright.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5.1. Access and interpret information on copyright to determine what is and what is not protected by copyright.</w:t>
            </w:r>
          </w:p>
          <w:p w:rsidR="00000000" w:rsidRPr="00F427AD" w:rsidP="00F427AD">
            <w:pPr>
              <w:pStyle w:val="List2"/>
            </w:pPr>
            <w:r w:rsidRPr="00F427AD">
              <w:t>5.2. Identify copyright owner’s exclusive rights to materials.</w:t>
            </w:r>
          </w:p>
          <w:p w:rsidR="00000000" w:rsidP="00F427AD">
            <w:pPr>
              <w:pStyle w:val="List2"/>
              <w:rPr>
                <w:lang w:val="en-NZ"/>
              </w:rPr>
            </w:pPr>
            <w:r w:rsidRPr="00F427AD">
              <w:t>5.3. Determine permissions required to use copyright materials and how to obtain these.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"/>
              <w:rPr>
                <w:lang w:val="en-NZ"/>
              </w:rPr>
            </w:pPr>
            <w:r w:rsidRPr="00F427AD">
              <w:t>6. Engage professionally with customers online.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2"/>
            </w:pPr>
            <w:r w:rsidRPr="00F427AD">
              <w:t>6.1. Communicate with customers in a timely, professional and positive manner to enhance organisational reputation.</w:t>
            </w:r>
          </w:p>
          <w:p w:rsidR="00000000" w:rsidRPr="00F427AD" w:rsidP="00F427AD">
            <w:pPr>
              <w:pStyle w:val="List2"/>
            </w:pPr>
            <w:r w:rsidRPr="00F427AD">
              <w:t>6.2. Respond to negative and potentially defamatory comments, complaints and conflicts sensitively, courteously and respectfully.</w:t>
            </w:r>
          </w:p>
          <w:p w:rsidR="00000000" w:rsidRPr="00F427AD" w:rsidP="00F427AD">
            <w:pPr>
              <w:pStyle w:val="List2"/>
            </w:pPr>
            <w:r w:rsidRPr="00F427AD">
              <w:t>6.3. Minimise risk to self and organisational reputation by escalating conflict to relevant personnel.</w:t>
            </w:r>
          </w:p>
        </w:tc>
      </w:tr>
    </w:tbl>
    <w:p w:rsidR="00000000" w:rsidRPr="00F427AD" w:rsidP="00F427AD">
      <w:pPr>
        <w:pStyle w:val="BodyText"/>
      </w:pPr>
    </w:p>
    <w:p w:rsidR="00000000" w:rsidRPr="00F427AD" w:rsidP="00F427AD">
      <w:pPr>
        <w:pStyle w:val="AllowPageBreak"/>
      </w:pPr>
    </w:p>
    <w:p w:rsidR="00000000" w:rsidRPr="00F427AD" w:rsidP="00F427AD">
      <w:pPr>
        <w:pStyle w:val="Heading1"/>
      </w:pPr>
      <w:bookmarkStart w:id="7" w:name="O_1054570"/>
      <w:bookmarkEnd w:id="7"/>
      <w:r w:rsidRPr="00F427AD">
        <w:t>Fo</w:t>
      </w:r>
      <w:r w:rsidRPr="00F427AD">
        <w:t>undation Skills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750"/>
      </w:tblGrid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BodyText"/>
            </w:pPr>
            <w:r w:rsidRPr="00F427AD">
              <w:rPr>
                <w:rStyle w:val="SpecialBold"/>
              </w:rPr>
              <w:t>SKILLS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rPr>
                <w:rStyle w:val="SpecialBold"/>
              </w:rPr>
              <w:t>DESCRIPTION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t>Reading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Bullet"/>
              <w:rPr>
                <w:lang w:val="en-NZ"/>
              </w:rPr>
            </w:pPr>
            <w:r w:rsidRPr="00F427AD">
              <w:t>interpret unfamiliar and complex information to determine regulatory requirements and organisational standards.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t>Writing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Bullet"/>
              <w:rPr>
                <w:lang w:val="en-NZ"/>
              </w:rPr>
            </w:pPr>
            <w:r w:rsidRPr="00F427AD">
              <w:t>produce notes and summarise and record information in basic documents produce customer responses of varying complexity, usi</w:t>
            </w:r>
            <w:r w:rsidRPr="00F427AD">
              <w:t>ng language suitable for purpose and audience.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t>Learning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ListBullet"/>
              <w:rPr>
                <w:lang w:val="en-NZ"/>
              </w:rPr>
            </w:pPr>
            <w:r w:rsidRPr="00F427AD">
              <w:t xml:space="preserve"> proactively use opportunities to obtain and update knowledge of social media impacts and ethical and professional standards.</w:t>
            </w:r>
          </w:p>
        </w:tc>
      </w:tr>
      <w:tr w:rsidTr="00161A3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7AD">
            <w:pPr>
              <w:pStyle w:val="BodyText"/>
              <w:rPr>
                <w:lang w:val="en-NZ"/>
              </w:rPr>
            </w:pPr>
            <w:r w:rsidRPr="00F427AD">
              <w:t>Technology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7AD" w:rsidP="00F427AD">
            <w:pPr>
              <w:pStyle w:val="ListBullet"/>
            </w:pPr>
            <w:r w:rsidRPr="00F427AD">
              <w:t>use computers or mobile devices and the Internet to search for and download information</w:t>
            </w:r>
          </w:p>
          <w:p w:rsidR="00000000" w:rsidRPr="00F427AD" w:rsidP="00F427AD">
            <w:pPr>
              <w:pStyle w:val="ListBullet"/>
            </w:pPr>
            <w:r w:rsidRPr="00F427AD">
              <w:t>use software applications to create, update and store basic documents.</w:t>
            </w:r>
          </w:p>
        </w:tc>
      </w:tr>
    </w:tbl>
    <w:p w:rsidR="00000000" w:rsidRPr="00F427AD" w:rsidP="00F427AD">
      <w:pPr>
        <w:pStyle w:val="BodyText"/>
      </w:pPr>
      <w:r w:rsidRPr="00F427AD">
        <w:t xml:space="preserve"> </w:t>
      </w:r>
    </w:p>
    <w:p w:rsidR="00000000" w:rsidRPr="00F427AD" w:rsidP="00F427AD">
      <w:pPr>
        <w:pStyle w:val="AllowPageBreak"/>
      </w:pPr>
    </w:p>
    <w:p w:rsidR="00000000" w:rsidRPr="00F427AD" w:rsidP="00F427AD">
      <w:pPr>
        <w:pStyle w:val="Heading1"/>
      </w:pPr>
      <w:bookmarkStart w:id="8" w:name="O_1054572"/>
      <w:bookmarkEnd w:id="8"/>
      <w:r w:rsidRPr="00F427AD">
        <w:t>Unit Mapping Information</w:t>
      </w:r>
    </w:p>
    <w:p w:rsidR="00000000" w:rsidRPr="00F427AD" w:rsidP="00161A37">
      <w:pPr>
        <w:pStyle w:val="BodyText"/>
      </w:pPr>
      <w:r w:rsidRPr="00F427AD">
        <w:t>No equivalent unit.</w:t>
      </w:r>
    </w:p>
    <w:p w:rsidR="00000000" w:rsidRPr="00F427AD" w:rsidP="00F427AD">
      <w:pPr>
        <w:pStyle w:val="Heading1"/>
      </w:pPr>
      <w:bookmarkStart w:id="9" w:name="O_1054579"/>
      <w:bookmarkEnd w:id="9"/>
      <w:r w:rsidRPr="00F427AD">
        <w:t>Links</w:t>
      </w:r>
    </w:p>
    <w:p w:rsidR="00000000" w:rsidRPr="00F427AD" w:rsidP="00161A37">
      <w:pPr>
        <w:pStyle w:val="BodyText"/>
      </w:pPr>
      <w:r w:rsidRPr="00F427A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E6B7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427AD" w:rsidP="00161A37">
      <w:pPr>
        <w:pStyle w:val="BodyText"/>
        <w:sectPr w:rsidSect="00F427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7AD" w:rsidP="00F427AD">
      <w:pPr>
        <w:pStyle w:val="SuperHeading"/>
      </w:pPr>
      <w:r w:rsidRPr="00F427AD">
        <w:t>Assessment Requirements for SIRXOSM002 Maintain ethical and professional standards w</w:t>
      </w:r>
      <w:r w:rsidRPr="00F427AD">
        <w:t>hen using social media and online platforms</w:t>
      </w:r>
    </w:p>
    <w:p w:rsidR="00000000" w:rsidRPr="00F427AD" w:rsidP="00F427AD">
      <w:pPr>
        <w:pStyle w:val="Heading1"/>
      </w:pPr>
      <w:bookmarkStart w:id="10" w:name="O_1054574"/>
      <w:bookmarkEnd w:id="10"/>
      <w:r w:rsidRPr="00F427AD">
        <w:t>Modification History</w:t>
      </w:r>
    </w:p>
    <w:p w:rsidR="00000000" w:rsidRPr="00F427AD" w:rsidP="00161A37">
      <w:pPr>
        <w:pStyle w:val="BodyText"/>
      </w:pPr>
      <w:r w:rsidRPr="00F427AD">
        <w:t>Not applicable.</w:t>
      </w:r>
    </w:p>
    <w:p w:rsidR="00000000" w:rsidRPr="00F427AD" w:rsidP="00F427AD">
      <w:pPr>
        <w:pStyle w:val="Heading1"/>
      </w:pPr>
      <w:bookmarkStart w:id="11" w:name="O_1054575"/>
      <w:bookmarkEnd w:id="11"/>
      <w:r w:rsidRPr="00F427AD">
        <w:t>Performance Evidence</w:t>
      </w:r>
    </w:p>
    <w:p w:rsidR="00000000" w:rsidRPr="00F427AD" w:rsidP="00161A37">
      <w:pPr>
        <w:pStyle w:val="BodyText"/>
      </w:pPr>
      <w:r w:rsidRPr="00F427AD">
        <w:t>Evidence of the ability to complete tasks outlined in elements an</w:t>
      </w:r>
      <w:r w:rsidRPr="00F427AD">
        <w:t>d performance criteria of this unit in the context of the job role, and:</w:t>
      </w:r>
    </w:p>
    <w:p w:rsidR="00000000" w:rsidRPr="00F427AD" w:rsidP="00F427AD">
      <w:pPr>
        <w:pStyle w:val="ListBullet"/>
      </w:pPr>
      <w:r w:rsidRPr="00F427AD">
        <w:t>source and interpret information on:</w:t>
      </w:r>
    </w:p>
    <w:p w:rsidR="00000000" w:rsidRPr="00F427AD" w:rsidP="00F427AD">
      <w:pPr>
        <w:pStyle w:val="ListBullet2"/>
      </w:pPr>
      <w:r w:rsidRPr="00F427AD">
        <w:t>terms of service for three different brands of social media, including information how those brands share user information</w:t>
      </w:r>
    </w:p>
    <w:p w:rsidR="00000000" w:rsidRPr="00F427AD" w:rsidP="00F427AD">
      <w:pPr>
        <w:pStyle w:val="ListBullet2"/>
      </w:pPr>
      <w:r w:rsidRPr="00F427AD">
        <w:t>general impacts of social media on organisations and users, both positive and negative, from three different sources</w:t>
      </w:r>
    </w:p>
    <w:p w:rsidR="00000000" w:rsidRPr="00F427AD" w:rsidP="00F427AD">
      <w:pPr>
        <w:pStyle w:val="ListBullet2"/>
      </w:pPr>
      <w:r w:rsidRPr="00F427AD">
        <w:t>cyberbullying and its impacts from three different sources</w:t>
      </w:r>
    </w:p>
    <w:p w:rsidR="00000000" w:rsidRPr="00F427AD" w:rsidP="00F427AD">
      <w:pPr>
        <w:pStyle w:val="ListBullet2"/>
      </w:pPr>
      <w:r w:rsidRPr="00F427AD">
        <w:t>a suitable code of conduct for online activities relevant to the individual’s cu</w:t>
      </w:r>
      <w:r w:rsidRPr="00F427AD">
        <w:t>rrent or prospective industry</w:t>
      </w:r>
    </w:p>
    <w:p w:rsidR="00000000" w:rsidRPr="00F427AD" w:rsidP="00F427AD">
      <w:pPr>
        <w:pStyle w:val="ListBullet2"/>
      </w:pPr>
      <w:r w:rsidRPr="00F427AD">
        <w:t>employment</w:t>
      </w:r>
    </w:p>
    <w:p w:rsidR="00000000" w:rsidRPr="00F427AD" w:rsidP="00F427AD">
      <w:pPr>
        <w:pStyle w:val="ListBullet2"/>
      </w:pPr>
      <w:r w:rsidRPr="00F427AD">
        <w:t>an organisational code of conduct for online activities relevant to the individual’s current or prospective job</w:t>
      </w:r>
    </w:p>
    <w:p w:rsidR="00000000" w:rsidRPr="00F427AD" w:rsidP="00F427AD">
      <w:pPr>
        <w:pStyle w:val="ListBullet2"/>
      </w:pPr>
      <w:r w:rsidRPr="00F427AD">
        <w:t>role, and obtain any required permissions for release</w:t>
      </w:r>
    </w:p>
    <w:p w:rsidR="00000000" w:rsidRPr="00F427AD" w:rsidP="00F427AD">
      <w:pPr>
        <w:pStyle w:val="ListBullet2"/>
      </w:pPr>
      <w:r w:rsidRPr="00F427AD">
        <w:t>the overarching requirements of commonwealth priv</w:t>
      </w:r>
      <w:r w:rsidRPr="00F427AD">
        <w:t>acy regulations and any applicable local state or territory privacy regulations relevant to the individual’s current or prospective industry employment</w:t>
      </w:r>
    </w:p>
    <w:p w:rsidR="00000000" w:rsidRPr="00F427AD" w:rsidP="00F427AD">
      <w:pPr>
        <w:pStyle w:val="ListBullet2"/>
      </w:pPr>
      <w:r w:rsidRPr="00F427AD">
        <w:t>copyright in Australia; what it protects and does not protect, exclusive rights of owners and requiremen</w:t>
      </w:r>
      <w:r w:rsidRPr="00F427AD">
        <w:t>ts for permissions</w:t>
      </w:r>
    </w:p>
    <w:p w:rsidR="00000000" w:rsidRPr="00F427AD" w:rsidP="00F427AD">
      <w:pPr>
        <w:pStyle w:val="ListBullet2"/>
      </w:pPr>
      <w:r w:rsidRPr="00F427AD">
        <w:t>defamation via social media from three different sources</w:t>
      </w:r>
    </w:p>
    <w:p w:rsidR="00000000" w:rsidRPr="00F427AD" w:rsidP="00F427AD">
      <w:pPr>
        <w:pStyle w:val="ListBullet2"/>
      </w:pPr>
      <w:r w:rsidRPr="00F427AD">
        <w:t>organisational criticism via social media; either customer or employee based</w:t>
      </w:r>
    </w:p>
    <w:p w:rsidR="00000000" w:rsidRPr="00F427AD" w:rsidP="00F427AD">
      <w:pPr>
        <w:pStyle w:val="ListBullet"/>
      </w:pPr>
      <w:r w:rsidRPr="00F427AD">
        <w:t xml:space="preserve">from information collected, provide an overview evaluation of each of the above topics </w:t>
      </w:r>
    </w:p>
    <w:p w:rsidR="00000000" w:rsidRPr="00F427AD" w:rsidP="00F427AD">
      <w:pPr>
        <w:pStyle w:val="ListBullet"/>
      </w:pPr>
      <w:r w:rsidRPr="00F427AD">
        <w:t>evaluate three</w:t>
      </w:r>
      <w:r w:rsidRPr="00F427AD">
        <w:t xml:space="preserve"> situations involving personal online posts that present a risk to an organisation’s reputation and identify guidelines that could be used to avoid risk</w:t>
      </w:r>
    </w:p>
    <w:p w:rsidR="00000000" w:rsidRPr="00F427AD" w:rsidP="00F427AD">
      <w:pPr>
        <w:pStyle w:val="ListBullet"/>
      </w:pPr>
      <w:r w:rsidRPr="00F427AD">
        <w:t>respond professionally to customer communications covering:</w:t>
      </w:r>
    </w:p>
    <w:p w:rsidR="00000000" w:rsidRPr="00F427AD" w:rsidP="00F427AD">
      <w:pPr>
        <w:pStyle w:val="ListBullet2"/>
      </w:pPr>
      <w:r w:rsidRPr="00F427AD">
        <w:t>a general product or service need, on two occasions</w:t>
      </w:r>
    </w:p>
    <w:p w:rsidR="00000000" w:rsidRPr="00F427AD" w:rsidP="00F427AD">
      <w:pPr>
        <w:pStyle w:val="ListBullet2"/>
      </w:pPr>
      <w:r w:rsidRPr="00F427AD">
        <w:t>negative comment or complaint about organisational issues, products or services, on two occasions.</w:t>
      </w:r>
    </w:p>
    <w:p w:rsidR="00000000" w:rsidRPr="00F427AD" w:rsidP="00F427AD">
      <w:pPr>
        <w:pStyle w:val="AllowPageBreak"/>
      </w:pPr>
    </w:p>
    <w:p w:rsidR="00000000" w:rsidRPr="00F427AD" w:rsidP="00F427AD">
      <w:pPr>
        <w:pStyle w:val="Heading1"/>
      </w:pPr>
      <w:bookmarkStart w:id="12" w:name="O_1054576"/>
      <w:bookmarkEnd w:id="12"/>
      <w:r w:rsidRPr="00F427AD">
        <w:t>Knowledge Evidence</w:t>
      </w:r>
    </w:p>
    <w:p w:rsidR="00000000" w:rsidRPr="00F427AD" w:rsidP="00161A37">
      <w:pPr>
        <w:pStyle w:val="BodyText"/>
      </w:pPr>
      <w:r w:rsidRPr="00F427AD">
        <w:t>Demonstrated knowledge required to complete the tasks outlined in e</w:t>
      </w:r>
      <w:r w:rsidRPr="00F427AD">
        <w:t>lements and performance criteria of this unit:</w:t>
      </w:r>
    </w:p>
    <w:p w:rsidR="00000000" w:rsidRPr="00F427AD" w:rsidP="00F427AD">
      <w:pPr>
        <w:pStyle w:val="ListBullet"/>
      </w:pPr>
      <w:r w:rsidRPr="00F427AD">
        <w:t>at a fundamental level of understanding:</w:t>
      </w:r>
    </w:p>
    <w:p w:rsidR="00000000" w:rsidRPr="00F427AD" w:rsidP="00F427AD">
      <w:pPr>
        <w:pStyle w:val="ListBullet2"/>
      </w:pPr>
      <w:r w:rsidRPr="00F427AD">
        <w:t>terms of service for common brands of social media; how they share user information and how this may impact on users</w:t>
      </w:r>
    </w:p>
    <w:p w:rsidR="00000000" w:rsidRPr="00F427AD" w:rsidP="00F427AD">
      <w:pPr>
        <w:pStyle w:val="ListBullet2"/>
      </w:pPr>
      <w:r w:rsidRPr="00F427AD">
        <w:t>the general impacts of social media, both positiv</w:t>
      </w:r>
      <w:r w:rsidRPr="00F427AD">
        <w:t>e and negative:</w:t>
      </w:r>
    </w:p>
    <w:p w:rsidR="00000000" w:rsidRPr="00F427AD" w:rsidP="00F427AD">
      <w:pPr>
        <w:pStyle w:val="ListBullet3"/>
      </w:pPr>
      <w:r w:rsidRPr="00F427AD">
        <w:t>impacts on organisation reputation</w:t>
      </w:r>
    </w:p>
    <w:p w:rsidR="00000000" w:rsidRPr="00F427AD" w:rsidP="00F427AD">
      <w:pPr>
        <w:pStyle w:val="ListBullet3"/>
      </w:pPr>
      <w:r w:rsidRPr="00F427AD">
        <w:t>social impacts on users</w:t>
      </w:r>
    </w:p>
    <w:p w:rsidR="00000000" w:rsidRPr="00F427AD" w:rsidP="00F427AD">
      <w:pPr>
        <w:pStyle w:val="ListBullet2"/>
      </w:pPr>
      <w:r w:rsidRPr="00F427AD">
        <w:t>meaning of harassment and cyberbullying and how this occurs and can escalate through use of social media</w:t>
      </w:r>
    </w:p>
    <w:p w:rsidR="00000000" w:rsidRPr="00F427AD" w:rsidP="00F427AD">
      <w:pPr>
        <w:pStyle w:val="ListBullet2"/>
      </w:pPr>
      <w:r w:rsidRPr="00F427AD">
        <w:t>how bullying of employees and contractors can occur because of organisational connections and via organisational social media sites</w:t>
      </w:r>
    </w:p>
    <w:p w:rsidR="00000000" w:rsidRPr="00F427AD" w:rsidP="00F427AD">
      <w:pPr>
        <w:pStyle w:val="ListBullet2"/>
      </w:pPr>
      <w:r w:rsidRPr="00F427AD">
        <w:t>organisational duty of care to protect individuals from cyberbullying and processes that can be taken to avoid and respond t</w:t>
      </w:r>
      <w:r w:rsidRPr="00F427AD">
        <w:t>o incidents</w:t>
      </w:r>
    </w:p>
    <w:p w:rsidR="00000000" w:rsidRPr="00F427AD" w:rsidP="00F427AD">
      <w:pPr>
        <w:pStyle w:val="ListBullet"/>
      </w:pPr>
      <w:r w:rsidRPr="00F427AD">
        <w:t xml:space="preserve">the content of industry and organisational codes of conduct or policies for online activities, applicable to the individual’s context and the importance in guiding ethical and professional behaviours </w:t>
      </w:r>
    </w:p>
    <w:p w:rsidR="00000000" w:rsidRPr="00F427AD" w:rsidP="00F427AD">
      <w:pPr>
        <w:pStyle w:val="ListBullet"/>
      </w:pPr>
      <w:r w:rsidRPr="00F427AD">
        <w:t>boundaries of personal and profess</w:t>
      </w:r>
      <w:r w:rsidRPr="00F427AD">
        <w:t>ional online activities how personal posts and online presence can adversely affect organisational reputation and others associated with the organisation including: customers, suppliers, sponsors, donors etc.</w:t>
      </w:r>
    </w:p>
    <w:p w:rsidR="00000000" w:rsidRPr="00F427AD" w:rsidP="00F427AD">
      <w:pPr>
        <w:pStyle w:val="ListBullet"/>
      </w:pPr>
      <w:r w:rsidRPr="00F427AD">
        <w:t>methods that can be used to ensure personal pos</w:t>
      </w:r>
      <w:r w:rsidRPr="00F427AD">
        <w:t>ts are not assumed to be representing the organisation</w:t>
      </w:r>
    </w:p>
    <w:p w:rsidR="00000000" w:rsidRPr="00F427AD" w:rsidP="00F427AD">
      <w:pPr>
        <w:pStyle w:val="ListBullet"/>
      </w:pPr>
      <w:r w:rsidRPr="00F427AD">
        <w:t>a fundamental understanding of the key contents of:</w:t>
      </w:r>
    </w:p>
    <w:p w:rsidR="00000000" w:rsidRPr="00F427AD" w:rsidP="00F427AD">
      <w:pPr>
        <w:pStyle w:val="ListBullet2"/>
      </w:pPr>
      <w:r w:rsidRPr="00F427AD">
        <w:t>commonwealth privacy law inclusive of the Australian Privacy Principles and how these regulate the collection, use, maintenance and secure storage o</w:t>
      </w:r>
      <w:r w:rsidRPr="00F427AD">
        <w:t>f private customer information collected by private and government organisations</w:t>
      </w:r>
    </w:p>
    <w:p w:rsidR="00000000" w:rsidRPr="00F427AD" w:rsidP="00F427AD">
      <w:pPr>
        <w:pStyle w:val="ListBullet2"/>
      </w:pPr>
      <w:r w:rsidRPr="00F427AD">
        <w:t>any state or territory privacy regulations relevant to the individual’s industry and work context</w:t>
      </w:r>
    </w:p>
    <w:p w:rsidR="00000000" w:rsidRPr="00F427AD" w:rsidP="00F427AD">
      <w:pPr>
        <w:pStyle w:val="ListBullet"/>
      </w:pPr>
      <w:r w:rsidRPr="00F427AD">
        <w:t>the content of organisational privacy policies and procedures, applicable to</w:t>
      </w:r>
      <w:r w:rsidRPr="00F427AD">
        <w:t xml:space="preserve"> the individual’s industry context, and the importance in guiding ethical and professional behaviours</w:t>
      </w:r>
    </w:p>
    <w:p w:rsidR="00000000" w:rsidRPr="00F427AD" w:rsidP="00F427AD">
      <w:pPr>
        <w:pStyle w:val="ListBullet"/>
      </w:pPr>
      <w:r w:rsidRPr="00F427AD">
        <w:t>types of:</w:t>
      </w:r>
    </w:p>
    <w:p w:rsidR="00000000" w:rsidRPr="00F427AD" w:rsidP="00F427AD">
      <w:pPr>
        <w:pStyle w:val="ListBullet2"/>
      </w:pPr>
      <w:r w:rsidRPr="00F427AD">
        <w:t>customer information generally considered to be sensitive and relevant to the individual’s work context</w:t>
      </w:r>
    </w:p>
    <w:p w:rsidR="00000000" w:rsidRPr="00F427AD" w:rsidP="00F427AD">
      <w:pPr>
        <w:pStyle w:val="ListBullet2"/>
      </w:pPr>
      <w:r w:rsidRPr="00F427AD">
        <w:t>consents used when publishing informati</w:t>
      </w:r>
      <w:r w:rsidRPr="00F427AD">
        <w:t>on about others and their images</w:t>
      </w:r>
    </w:p>
    <w:p w:rsidR="00000000" w:rsidRPr="00F427AD" w:rsidP="00F427AD">
      <w:pPr>
        <w:pStyle w:val="ListBullet2"/>
      </w:pPr>
      <w:r w:rsidRPr="00F427AD">
        <w:t>organisational information generally considered to be sensitive and deemed not for public release</w:t>
      </w:r>
    </w:p>
    <w:p w:rsidR="00000000" w:rsidRPr="00F427AD" w:rsidP="00F427AD">
      <w:pPr>
        <w:pStyle w:val="ListBullet"/>
      </w:pPr>
      <w:r w:rsidRPr="00F427AD">
        <w:t>at a fundamental level of understanding:</w:t>
      </w:r>
    </w:p>
    <w:p w:rsidR="00000000" w:rsidRPr="00F427AD" w:rsidP="00F427AD">
      <w:pPr>
        <w:pStyle w:val="ListBullet2"/>
      </w:pPr>
      <w:r w:rsidRPr="00F427AD">
        <w:t>what copyright protects and does not protect</w:t>
      </w:r>
    </w:p>
    <w:p w:rsidR="00000000" w:rsidRPr="00F427AD" w:rsidP="00F427AD">
      <w:pPr>
        <w:pStyle w:val="ListBullet2"/>
      </w:pPr>
      <w:r w:rsidRPr="00F427AD">
        <w:t>who can own copyright, and procedures</w:t>
      </w:r>
      <w:r w:rsidRPr="00F427AD">
        <w:t xml:space="preserve"> used by owners to identify copyright</w:t>
      </w:r>
    </w:p>
    <w:p w:rsidR="00000000" w:rsidRPr="00F427AD" w:rsidP="00F427AD">
      <w:pPr>
        <w:pStyle w:val="ListBullet2"/>
      </w:pPr>
      <w:r w:rsidRPr="00F427AD">
        <w:t>exclusive rights that owners have over their material and how this affects use of materials by others</w:t>
      </w:r>
    </w:p>
    <w:p w:rsidR="00000000" w:rsidRPr="00F427AD" w:rsidP="00F427AD">
      <w:pPr>
        <w:pStyle w:val="ListBullet2"/>
      </w:pPr>
      <w:r w:rsidRPr="00F427AD">
        <w:t>permissions that are required to use materials and how to obtain</w:t>
      </w:r>
    </w:p>
    <w:p w:rsidR="00000000" w:rsidRPr="00F427AD" w:rsidP="00F427AD">
      <w:pPr>
        <w:pStyle w:val="ListBullet2"/>
      </w:pPr>
      <w:r w:rsidRPr="00F427AD">
        <w:t>meaning of defamation, slander and libel and how this occurs and can escalate through use of social media</w:t>
      </w:r>
    </w:p>
    <w:p w:rsidR="00000000" w:rsidRPr="00F427AD" w:rsidP="00F427AD">
      <w:pPr>
        <w:pStyle w:val="ListBullet2"/>
      </w:pPr>
      <w:r w:rsidRPr="00F427AD">
        <w:t>potential personal and organisational consequences of both receiving and making defamatory comments</w:t>
      </w:r>
    </w:p>
    <w:p w:rsidR="00000000" w:rsidRPr="00F427AD" w:rsidP="00F427AD">
      <w:pPr>
        <w:pStyle w:val="ListBullet"/>
      </w:pPr>
      <w:r w:rsidRPr="00F427AD">
        <w:t>differences between personal and professional onl</w:t>
      </w:r>
      <w:r w:rsidRPr="00F427AD">
        <w:t>ine communication styles and choice of language</w:t>
      </w:r>
    </w:p>
    <w:p w:rsidR="00000000" w:rsidRPr="00F427AD" w:rsidP="00F427AD">
      <w:pPr>
        <w:pStyle w:val="ListBullet"/>
      </w:pPr>
      <w:r w:rsidRPr="00F427AD">
        <w:t>principles of positive and professional online communications that enhance customer engagement and organisational reputation</w:t>
      </w:r>
    </w:p>
    <w:p w:rsidR="00000000" w:rsidRPr="00F427AD" w:rsidP="00F427AD">
      <w:pPr>
        <w:pStyle w:val="ListBullet"/>
      </w:pPr>
      <w:r w:rsidRPr="00F427AD">
        <w:t>types of positive language and approaches that can be used when dealing with negati</w:t>
      </w:r>
      <w:r w:rsidRPr="00F427AD">
        <w:t>vity, complaints and conflicts.</w:t>
      </w:r>
    </w:p>
    <w:p w:rsidR="00000000" w:rsidRPr="00F427AD" w:rsidP="00F427AD">
      <w:pPr>
        <w:pStyle w:val="AllowPageBreak"/>
      </w:pPr>
    </w:p>
    <w:p w:rsidR="00000000" w:rsidRPr="00F427AD" w:rsidP="00F427AD">
      <w:pPr>
        <w:pStyle w:val="Heading1"/>
      </w:pPr>
      <w:bookmarkStart w:id="13" w:name="O_1054577"/>
      <w:bookmarkEnd w:id="13"/>
      <w:r w:rsidRPr="00F427AD">
        <w:t>Assessment Conditions</w:t>
      </w:r>
    </w:p>
    <w:p w:rsidR="00000000" w:rsidRPr="00F427AD" w:rsidP="00161A37">
      <w:pPr>
        <w:pStyle w:val="BodyText"/>
      </w:pPr>
      <w:r w:rsidRPr="00F427AD">
        <w:t xml:space="preserve">This unit has been written to allow for application to any type of industry. Assessment must be customised according to the industry context of learners while ensuring that all skill </w:t>
      </w:r>
      <w:r w:rsidRPr="00F427AD">
        <w:t>and knowledge content is assessed, and all performance evidence is collected.</w:t>
      </w:r>
    </w:p>
    <w:p w:rsidR="00000000" w:rsidRPr="00F427AD" w:rsidP="00161A37">
      <w:pPr>
        <w:pStyle w:val="BodyText"/>
      </w:pPr>
      <w:r w:rsidRPr="00F427AD">
        <w:t>This unit and Assessment Requirements references customers as a generic term throughout. However, because different industries and organisations use different terms to describe t</w:t>
      </w:r>
      <w:r w:rsidRPr="00F427AD">
        <w:t>heir stakeholders, learners should use terms appropriate for their industry during assessment.</w:t>
      </w:r>
    </w:p>
    <w:p w:rsidR="00000000" w:rsidRPr="00F427AD" w:rsidP="00161A37">
      <w:pPr>
        <w:pStyle w:val="BodyText"/>
      </w:pPr>
      <w:r w:rsidRPr="00F427AD">
        <w:t>Assessment must ensure use of:</w:t>
      </w:r>
    </w:p>
    <w:p w:rsidR="00000000" w:rsidRPr="00F427AD" w:rsidP="00F427AD">
      <w:pPr>
        <w:pStyle w:val="ListBullet"/>
      </w:pPr>
      <w:r w:rsidRPr="00F427AD">
        <w:t xml:space="preserve">real workplace situations, or simulated activities, or case study scenarios that test aspects of this </w:t>
      </w:r>
      <w:r w:rsidRPr="00F427AD">
        <w:t>unit that involve customer communication</w:t>
      </w:r>
    </w:p>
    <w:p w:rsidR="00000000" w:rsidRPr="00F427AD" w:rsidP="00F427AD">
      <w:pPr>
        <w:pStyle w:val="ListBullet"/>
      </w:pPr>
      <w:r w:rsidRPr="00F427AD">
        <w:t>computers or mobile devices and the Internet to source information</w:t>
      </w:r>
    </w:p>
    <w:p w:rsidR="00000000" w:rsidRPr="00F427AD" w:rsidP="00F427AD">
      <w:pPr>
        <w:pStyle w:val="ListBullet"/>
      </w:pPr>
      <w:r w:rsidRPr="00F427AD">
        <w:t>terms of service published by social media brands</w:t>
      </w:r>
    </w:p>
    <w:p w:rsidR="00000000" w:rsidRPr="00F427AD" w:rsidP="00F427AD">
      <w:pPr>
        <w:pStyle w:val="ListBullet"/>
      </w:pPr>
      <w:r w:rsidRPr="00F427AD">
        <w:t>Australian Privacy Principles (or their successor) fact sheets</w:t>
      </w:r>
    </w:p>
    <w:p w:rsidR="00000000" w:rsidRPr="00F427AD" w:rsidP="00F427AD">
      <w:pPr>
        <w:pStyle w:val="ListBullet"/>
      </w:pPr>
      <w:r w:rsidRPr="00F427AD">
        <w:t>sample organisational privacy polic</w:t>
      </w:r>
      <w:r w:rsidRPr="00F427AD">
        <w:t>ies</w:t>
      </w:r>
    </w:p>
    <w:p w:rsidR="00000000" w:rsidRPr="00F427AD" w:rsidP="00F427AD">
      <w:pPr>
        <w:pStyle w:val="ListBullet"/>
      </w:pPr>
      <w:r w:rsidRPr="00F427AD">
        <w:t>sample industry and organisational documents relating to online and social media activities; including codes of conduct, policy statements or guidelines.</w:t>
      </w:r>
    </w:p>
    <w:p w:rsidR="00000000" w:rsidRPr="00F427AD" w:rsidP="00161A37">
      <w:pPr>
        <w:pStyle w:val="BodyText"/>
      </w:pPr>
      <w:r w:rsidRPr="00F427AD">
        <w:t>Assessors must satisfy the assessor requirements nominated in the Standards for Registered Trainin</w:t>
      </w:r>
      <w:r w:rsidRPr="00F427AD">
        <w:t>g Organisations, or their successor, and must have workplace experience where they have applied the skills and knowledge covered in this unit of competency.</w:t>
      </w:r>
    </w:p>
    <w:p w:rsidR="00000000" w:rsidRPr="00F427AD" w:rsidP="00F427AD">
      <w:pPr>
        <w:pStyle w:val="Heading1"/>
      </w:pPr>
      <w:bookmarkStart w:id="14" w:name="O_1054580"/>
      <w:bookmarkEnd w:id="14"/>
      <w:r w:rsidRPr="00F427AD">
        <w:t>Links</w:t>
      </w:r>
    </w:p>
    <w:p w:rsidR="00000000" w:rsidRPr="00F427AD" w:rsidP="00161A37">
      <w:pPr>
        <w:pStyle w:val="BodyText"/>
      </w:pPr>
      <w:r w:rsidRPr="00F427A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E6B7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427AD" w:rsidP="00F427AD"/>
    <w:sectPr w:rsidSect="00F427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 w:rsidRPr="00161A37" w:rsidP="00161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37" w:rsidP="00F42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1A37" w:rsidP="00F42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1A37" w:rsidP="00F427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 w:rsidP="00F42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1A37">
      <w:t>Approved</w:t>
    </w:r>
    <w:r w:rsidR="00161A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1A3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1A37">
      <w:rPr>
        <w:noProof/>
      </w:rPr>
      <w:t>6</w:t>
    </w:r>
    <w:r>
      <w:rPr>
        <w:noProof/>
      </w:rPr>
      <w:fldChar w:fldCharType="end"/>
    </w:r>
  </w:p>
  <w:p w:rsidR="00F427AD" w:rsidP="00F42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1A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1A37">
      <w:t>Service and Creative Skills Australia</w:t>
    </w:r>
    <w:r w:rsidR="00161A37">
      <w:fldChar w:fldCharType="end"/>
    </w:r>
  </w:p>
  <w:p w:rsidR="00F427AD" w:rsidP="00F42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7AD" w:rsidRPr="00161A37" w:rsidP="00161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A37" w:rsidRPr="002D2AF8" w:rsidP="00F42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SIRXOSM002 Maintain ethical and professional standards when using social media and online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1A37" w:rsidP="00F427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7AD" w:rsidRPr="002D2AF8" w:rsidP="00F42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1A37">
      <w:t>SIRXOSM002 Maintain ethical and professional standards when using social media and online platforms</w:t>
    </w:r>
    <w:r w:rsidR="00161A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1A37">
      <w:rPr>
        <w:noProof/>
      </w:rPr>
      <w:t>2 March 2025</w:t>
    </w:r>
    <w:r>
      <w:fldChar w:fldCharType="end"/>
    </w:r>
  </w:p>
  <w:p w:rsidR="00F427AD" w:rsidP="00F42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42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C2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4E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7AD"/>
  </w:style>
  <w:style w:type="character" w:customStyle="1" w:styleId="Heading1Char">
    <w:name w:val="Heading 1 Char"/>
    <w:basedOn w:val="DefaultParagraphFont"/>
    <w:link w:val="Heading1"/>
    <w:rsid w:val="00F42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7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7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7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7AD"/>
    <w:rPr>
      <w:b/>
      <w:spacing w:val="0"/>
    </w:rPr>
  </w:style>
  <w:style w:type="paragraph" w:styleId="ListBullet2">
    <w:name w:val="List Bullet 2"/>
    <w:basedOn w:val="List2"/>
    <w:rsid w:val="00F427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27AD"/>
    <w:rPr>
      <w:i/>
    </w:rPr>
  </w:style>
  <w:style w:type="paragraph" w:customStyle="1" w:styleId="SuperHeading">
    <w:name w:val="SuperHeading"/>
    <w:basedOn w:val="Normal"/>
    <w:rsid w:val="00F42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427A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427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2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7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7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7AD"/>
  </w:style>
  <w:style w:type="paragraph" w:styleId="TableofFigures">
    <w:name w:val="table of figures"/>
    <w:basedOn w:val="Normal"/>
    <w:next w:val="Normal"/>
    <w:semiHidden/>
    <w:rsid w:val="00F42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7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27AD"/>
    <w:rPr>
      <w:rFonts w:ascii="Wingdings" w:hAnsi="Wingdings"/>
    </w:rPr>
  </w:style>
  <w:style w:type="paragraph" w:customStyle="1" w:styleId="TableHeading">
    <w:name w:val="Table Heading"/>
    <w:basedOn w:val="HeadingBase"/>
    <w:rsid w:val="00F42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7AD"/>
    <w:rPr>
      <w:color w:val="0033CC"/>
      <w:u w:val="none"/>
    </w:rPr>
  </w:style>
  <w:style w:type="paragraph" w:customStyle="1" w:styleId="BodyTextRight">
    <w:name w:val="Body Text Right"/>
    <w:basedOn w:val="BodyText"/>
    <w:rsid w:val="00F42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7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7AD"/>
    <w:rPr>
      <w:sz w:val="32"/>
    </w:rPr>
  </w:style>
  <w:style w:type="paragraph" w:customStyle="1" w:styleId="HeadingProcedure">
    <w:name w:val="Heading Procedure"/>
    <w:basedOn w:val="HeadingBase"/>
    <w:next w:val="Normal"/>
    <w:rsid w:val="00F42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7AD"/>
    <w:pPr>
      <w:spacing w:before="60" w:after="60"/>
    </w:pPr>
  </w:style>
  <w:style w:type="paragraph" w:styleId="ListContinue">
    <w:name w:val="List Continue"/>
    <w:basedOn w:val="List"/>
    <w:rsid w:val="00F427AD"/>
    <w:pPr>
      <w:ind w:firstLine="0"/>
    </w:pPr>
  </w:style>
  <w:style w:type="paragraph" w:customStyle="1" w:styleId="ListNote">
    <w:name w:val="List Note"/>
    <w:basedOn w:val="List"/>
    <w:rsid w:val="00F42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7AD"/>
    <w:rPr>
      <w:rFonts w:ascii="Courier New" w:hAnsi="Courier New"/>
    </w:rPr>
  </w:style>
  <w:style w:type="paragraph" w:customStyle="1" w:styleId="NoteBullet">
    <w:name w:val="Note Bullet"/>
    <w:basedOn w:val="Note"/>
    <w:rsid w:val="00F42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7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2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7AD"/>
    <w:rPr>
      <w:b/>
      <w:smallCaps/>
    </w:rPr>
  </w:style>
  <w:style w:type="paragraph" w:customStyle="1" w:styleId="TableListNumber">
    <w:name w:val="Table List Number"/>
    <w:basedOn w:val="ListNumber"/>
    <w:rsid w:val="00F42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7AD"/>
    <w:pPr>
      <w:numPr>
        <w:numId w:val="10"/>
      </w:numPr>
    </w:pPr>
  </w:style>
  <w:style w:type="paragraph" w:customStyle="1" w:styleId="ListAlpha2">
    <w:name w:val="List Alpha 2"/>
    <w:basedOn w:val="List2"/>
    <w:rsid w:val="00F427AD"/>
    <w:pPr>
      <w:numPr>
        <w:numId w:val="9"/>
      </w:numPr>
    </w:pPr>
  </w:style>
  <w:style w:type="paragraph" w:styleId="List3">
    <w:name w:val="List 3"/>
    <w:basedOn w:val="BodyText"/>
    <w:rsid w:val="00F42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7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27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27AD"/>
    <w:pPr>
      <w:numPr>
        <w:numId w:val="5"/>
      </w:numPr>
    </w:pPr>
  </w:style>
  <w:style w:type="paragraph" w:styleId="ListContinue2">
    <w:name w:val="List Continue 2"/>
    <w:basedOn w:val="List2"/>
    <w:rsid w:val="00F427AD"/>
    <w:pPr>
      <w:ind w:firstLine="0"/>
    </w:pPr>
  </w:style>
  <w:style w:type="paragraph" w:styleId="ListContinue3">
    <w:name w:val="List Continue 3"/>
    <w:basedOn w:val="List3"/>
    <w:rsid w:val="00F427AD"/>
    <w:pPr>
      <w:ind w:left="1021" w:firstLine="0"/>
    </w:pPr>
  </w:style>
  <w:style w:type="paragraph" w:styleId="ListContinue4">
    <w:name w:val="List Continue 4"/>
    <w:basedOn w:val="List4"/>
    <w:rsid w:val="00F427AD"/>
    <w:pPr>
      <w:ind w:firstLine="0"/>
    </w:pPr>
  </w:style>
  <w:style w:type="paragraph" w:styleId="ListContinue5">
    <w:name w:val="List Continue 5"/>
    <w:basedOn w:val="List5"/>
    <w:rsid w:val="00F427AD"/>
    <w:pPr>
      <w:ind w:firstLine="0"/>
    </w:pPr>
  </w:style>
  <w:style w:type="paragraph" w:styleId="ListNumber3">
    <w:name w:val="List Number 3"/>
    <w:basedOn w:val="List3"/>
    <w:rsid w:val="00F427AD"/>
    <w:pPr>
      <w:numPr>
        <w:numId w:val="6"/>
      </w:numPr>
    </w:pPr>
  </w:style>
  <w:style w:type="paragraph" w:styleId="ListNumber4">
    <w:name w:val="List Number 4"/>
    <w:basedOn w:val="List4"/>
    <w:rsid w:val="00F427AD"/>
    <w:pPr>
      <w:numPr>
        <w:numId w:val="7"/>
      </w:numPr>
    </w:pPr>
  </w:style>
  <w:style w:type="paragraph" w:styleId="ListNumber5">
    <w:name w:val="List Number 5"/>
    <w:basedOn w:val="List5"/>
    <w:rsid w:val="00F427AD"/>
    <w:pPr>
      <w:numPr>
        <w:numId w:val="8"/>
      </w:numPr>
    </w:pPr>
  </w:style>
  <w:style w:type="paragraph" w:styleId="BlockText">
    <w:name w:val="Block Text"/>
    <w:basedOn w:val="Normal"/>
    <w:rsid w:val="00F42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7AD"/>
    <w:rPr>
      <w:sz w:val="16"/>
      <w:vertAlign w:val="superscript"/>
    </w:rPr>
  </w:style>
  <w:style w:type="character" w:customStyle="1" w:styleId="Symbols">
    <w:name w:val="Symbols"/>
    <w:basedOn w:val="DefaultParagraphFont"/>
    <w:rsid w:val="00F427AD"/>
    <w:rPr>
      <w:rFonts w:ascii="Symbol" w:hAnsi="Symbol"/>
    </w:rPr>
  </w:style>
  <w:style w:type="character" w:customStyle="1" w:styleId="MenuOptions">
    <w:name w:val="Menu Options"/>
    <w:basedOn w:val="DefaultParagraphFont"/>
    <w:rsid w:val="00F42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7AD"/>
    <w:rPr>
      <w:b/>
    </w:rPr>
  </w:style>
  <w:style w:type="character" w:customStyle="1" w:styleId="Underlined">
    <w:name w:val="Underlined"/>
    <w:basedOn w:val="DefaultParagraphFont"/>
    <w:rsid w:val="00F427AD"/>
    <w:rPr>
      <w:u w:val="single"/>
    </w:rPr>
  </w:style>
  <w:style w:type="paragraph" w:customStyle="1" w:styleId="TableBodyTextRight">
    <w:name w:val="Table Body Text Right"/>
    <w:basedOn w:val="TableBodyText"/>
    <w:rsid w:val="00F42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7AD"/>
    <w:rPr>
      <w:sz w:val="18"/>
    </w:rPr>
  </w:style>
  <w:style w:type="paragraph" w:customStyle="1" w:styleId="BodySmallRight">
    <w:name w:val="Body Small Right"/>
    <w:basedOn w:val="BodyTextRight"/>
    <w:rsid w:val="00F427AD"/>
    <w:rPr>
      <w:sz w:val="18"/>
      <w:szCs w:val="18"/>
    </w:rPr>
  </w:style>
  <w:style w:type="paragraph" w:customStyle="1" w:styleId="MarginEdition">
    <w:name w:val="Margin Edition"/>
    <w:basedOn w:val="MarginNote"/>
    <w:rsid w:val="00F42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7AD"/>
    <w:rPr>
      <w:sz w:val="2"/>
      <w:szCs w:val="2"/>
    </w:rPr>
  </w:style>
  <w:style w:type="character" w:customStyle="1" w:styleId="Small">
    <w:name w:val="Small"/>
    <w:basedOn w:val="DefaultParagraphFont"/>
    <w:rsid w:val="00F427AD"/>
    <w:rPr>
      <w:sz w:val="16"/>
    </w:rPr>
  </w:style>
  <w:style w:type="paragraph" w:customStyle="1" w:styleId="WideTable">
    <w:name w:val="Wide Table"/>
    <w:basedOn w:val="Normal"/>
    <w:rsid w:val="00F42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7AD"/>
  </w:style>
  <w:style w:type="paragraph" w:styleId="Quote">
    <w:name w:val="Quote"/>
    <w:basedOn w:val="Heading1"/>
    <w:link w:val="QuoteChar"/>
    <w:qFormat/>
    <w:rsid w:val="00F42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7AD"/>
    <w:pPr>
      <w:pageBreakBefore/>
    </w:pPr>
  </w:style>
  <w:style w:type="paragraph" w:customStyle="1" w:styleId="Border">
    <w:name w:val="Border"/>
    <w:basedOn w:val="Normal"/>
    <w:qFormat/>
    <w:rsid w:val="00F42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7AD"/>
    <w:rPr>
      <w:u w:val="single"/>
    </w:rPr>
  </w:style>
  <w:style w:type="character" w:customStyle="1" w:styleId="BoldandItalics">
    <w:name w:val="Bold and Italics"/>
    <w:qFormat/>
    <w:rsid w:val="00F427AD"/>
    <w:rPr>
      <w:b/>
      <w:i/>
      <w:u w:val="none"/>
    </w:rPr>
  </w:style>
  <w:style w:type="paragraph" w:styleId="BalloonText">
    <w:name w:val="Balloon Text"/>
    <w:basedOn w:val="Normal"/>
    <w:link w:val="BalloonTextChar"/>
    <w:rsid w:val="00F42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7AD"/>
    <w:pPr>
      <w:spacing w:before="0" w:after="0"/>
    </w:pPr>
  </w:style>
  <w:style w:type="paragraph" w:customStyle="1" w:styleId="BodyTextBold">
    <w:name w:val="Body Text Bold"/>
    <w:basedOn w:val="BodyText"/>
    <w:qFormat/>
    <w:rsid w:val="00F427AD"/>
    <w:rPr>
      <w:b/>
    </w:rPr>
  </w:style>
  <w:style w:type="character" w:styleId="Hyperlink">
    <w:name w:val="Hyperlink"/>
    <w:basedOn w:val="DefaultParagraphFont"/>
    <w:uiPriority w:val="99"/>
    <w:unhideWhenUsed/>
    <w:rsid w:val="00161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1653</Words>
  <Characters>10469</Characters>
  <Application>Microsoft Office Word</Application>
  <DocSecurity>0</DocSecurity>
  <Lines>268</Lines>
  <Paragraphs>157</Paragraphs>
  <ScaleCrop>false</ScaleCrop>
  <Company>Author-it Software Corporation Ltd.</Company>
  <LinksUpToDate>false</LinksUpToDate>
  <CharactersWithSpaces>11965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SIRXOSM002 Maintain ethical and professional standards when using social media and online platforms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