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6F8" w:rsidP="004E06F8">
      <w:pPr>
        <w:pStyle w:val="Title"/>
      </w:pPr>
      <w:r>
        <w:fldChar w:fldCharType="begin"/>
      </w:r>
      <w:r>
        <w:instrText xml:space="preserve"> TITLE   \* MERGEFORMAT </w:instrText>
      </w:r>
      <w:r>
        <w:fldChar w:fldCharType="separate"/>
      </w:r>
      <w:r>
        <w:t>SIRXOSM001 Identify and review social media and online platforms for organisational use</w:t>
      </w:r>
      <w:r>
        <w:fldChar w:fldCharType="end"/>
      </w:r>
    </w:p>
    <w:p w:rsidR="004E06F8" w:rsidP="004E06F8">
      <w:pPr>
        <w:pStyle w:val="Version"/>
        <w:sectPr w:rsidSect="00FF4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2EF" w:rsidP="00FF42EF">
      <w:pPr>
        <w:pStyle w:val="SuperHeading"/>
      </w:pPr>
      <w:r w:rsidRPr="00FF42EF">
        <w:t>SIRXOSM001 Identify and review social media and online platforms for organisational use</w:t>
      </w:r>
    </w:p>
    <w:p w:rsidR="00000000" w:rsidRPr="00FF42EF" w:rsidP="00FF42EF">
      <w:pPr>
        <w:pStyle w:val="Heading1"/>
      </w:pPr>
      <w:bookmarkStart w:id="1" w:name="O_1054545"/>
      <w:bookmarkEnd w:id="1"/>
      <w:r w:rsidRPr="00FF42EF">
        <w:t>Modification History</w:t>
      </w:r>
    </w:p>
    <w:p w:rsidR="00000000" w:rsidRPr="00FF42EF" w:rsidP="004E06F8">
      <w:pPr>
        <w:pStyle w:val="BodyText"/>
      </w:pPr>
      <w:r w:rsidRPr="00FF42EF">
        <w:t>Not applicable.</w:t>
      </w:r>
    </w:p>
    <w:p w:rsidR="00000000" w:rsidRPr="00FF42EF" w:rsidP="00FF42EF">
      <w:pPr>
        <w:pStyle w:val="Heading1"/>
      </w:pPr>
      <w:bookmarkStart w:id="2" w:name="O_1054546"/>
      <w:bookmarkEnd w:id="2"/>
      <w:r w:rsidRPr="00FF42EF">
        <w:t>Application</w:t>
      </w:r>
    </w:p>
    <w:p w:rsidR="00000000" w:rsidRPr="00FF42EF" w:rsidP="004E06F8">
      <w:pPr>
        <w:pStyle w:val="BodyText"/>
      </w:pPr>
      <w:r w:rsidRPr="00FF42EF">
        <w:t>This u</w:t>
      </w:r>
      <w:r w:rsidRPr="00FF42EF">
        <w:t>nit describes the performance outcomes, skills and knowledge required to source information on a range of social media and online platform categories and brands and their key audiences, and to identify how different platform functions are used by organisat</w:t>
      </w:r>
      <w:r w:rsidRPr="00FF42EF">
        <w:t>ions and their customers.</w:t>
      </w:r>
    </w:p>
    <w:p w:rsidR="00000000" w:rsidRPr="00FF42EF" w:rsidP="004E06F8">
      <w:pPr>
        <w:pStyle w:val="BodyText"/>
      </w:pPr>
      <w:r w:rsidRPr="00FF42EF">
        <w:t>This key skill underpins effective performance when selecting and utilising social media and online platforms for diverse purposes. It applies to individuals working at all levels from operational personnel through to managers. Th</w:t>
      </w:r>
      <w:r w:rsidRPr="00FF42EF">
        <w:t>ey would have already acquired information and computer technology skills sufficient to use the Internet and create basic documents.</w:t>
      </w:r>
    </w:p>
    <w:p w:rsidR="00000000" w:rsidRPr="00FF42EF" w:rsidP="004E06F8">
      <w:pPr>
        <w:pStyle w:val="BodyText"/>
      </w:pPr>
      <w:r w:rsidRPr="00FF42EF">
        <w:t>This unit applies to self-employed individuals, and owners and employees of any type of micro, small, medium or large organ</w:t>
      </w:r>
      <w:r w:rsidRPr="00FF42EF">
        <w:t>isation that utilises social media and online tools for customer engagement including commercial, not-for-profit and government organisations.</w:t>
      </w:r>
    </w:p>
    <w:p w:rsidR="00000000" w:rsidRPr="00FF42EF" w:rsidP="004E06F8">
      <w:pPr>
        <w:pStyle w:val="BodyText"/>
      </w:pPr>
      <w:r w:rsidRPr="00FF42EF">
        <w:t>No occupational licensing, certification or specific legislative requirements apply to this unit at the time of p</w:t>
      </w:r>
      <w:r w:rsidRPr="00FF42EF">
        <w:t>ublication.</w:t>
      </w:r>
    </w:p>
    <w:p w:rsidR="00000000" w:rsidRPr="00FF42EF" w:rsidP="00FF42EF">
      <w:pPr>
        <w:pStyle w:val="Heading1"/>
      </w:pPr>
      <w:bookmarkStart w:id="3" w:name="O_1054547"/>
      <w:bookmarkEnd w:id="3"/>
      <w:r w:rsidRPr="00FF42EF">
        <w:t>Pre-requisite Unit</w:t>
      </w:r>
    </w:p>
    <w:p w:rsidR="00000000" w:rsidRPr="00FF42EF" w:rsidP="004E06F8">
      <w:pPr>
        <w:pStyle w:val="BodyText"/>
      </w:pPr>
      <w:r w:rsidRPr="00FF42EF">
        <w:t>Nil</w:t>
      </w:r>
    </w:p>
    <w:p w:rsidR="00000000" w:rsidRPr="00FF42EF" w:rsidP="00FF42EF">
      <w:pPr>
        <w:pStyle w:val="Heading1"/>
      </w:pPr>
      <w:bookmarkStart w:id="4" w:name="O_1054548"/>
      <w:bookmarkEnd w:id="4"/>
      <w:r w:rsidRPr="00FF42EF">
        <w:t>Competency Field</w:t>
      </w:r>
    </w:p>
    <w:p w:rsidR="00000000" w:rsidRPr="00FF42EF" w:rsidP="004E06F8">
      <w:pPr>
        <w:pStyle w:val="BodyText"/>
      </w:pPr>
      <w:r w:rsidRPr="00FF42EF">
        <w:t>Online and Social Media</w:t>
      </w:r>
    </w:p>
    <w:p w:rsidR="00000000" w:rsidRPr="00FF42EF" w:rsidP="00FF42EF">
      <w:pPr>
        <w:pStyle w:val="Heading1"/>
      </w:pPr>
      <w:bookmarkStart w:id="5" w:name="O_1054549"/>
      <w:bookmarkEnd w:id="5"/>
      <w:r w:rsidRPr="00FF42EF">
        <w:t>Unit Sector</w:t>
      </w:r>
    </w:p>
    <w:p w:rsidR="00000000" w:rsidRPr="00FF42EF" w:rsidP="004E06F8">
      <w:pPr>
        <w:pStyle w:val="BodyText"/>
      </w:pPr>
      <w:r w:rsidRPr="00FF42EF">
        <w:t>Cross-Sector</w:t>
      </w:r>
    </w:p>
    <w:p w:rsidR="00000000" w:rsidRPr="00FF42EF" w:rsidP="00FF42EF">
      <w:pPr>
        <w:pStyle w:val="Heading1"/>
      </w:pPr>
      <w:bookmarkStart w:id="6" w:name="O_1054550"/>
      <w:bookmarkEnd w:id="6"/>
      <w:r w:rsidRPr="00FF42EF">
        <w:t>Elements and Performance Criteria</w:t>
      </w:r>
    </w:p>
    <w:tbl>
      <w:tblPr>
        <w:tblW w:w="9240" w:type="dxa"/>
        <w:tblLayout w:type="fixed"/>
        <w:tblCellMar>
          <w:left w:w="62" w:type="dxa"/>
          <w:right w:w="62" w:type="dxa"/>
        </w:tblCellMar>
        <w:tblLook w:val="0000"/>
      </w:tblPr>
      <w:tblGrid>
        <w:gridCol w:w="3060"/>
        <w:gridCol w:w="6180"/>
      </w:tblGrid>
      <w:tr w:rsidTr="004E06F8">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F42EF" w:rsidP="00FF42EF">
            <w:pPr>
              <w:pStyle w:val="BodyText"/>
            </w:pPr>
            <w:r w:rsidRPr="00FF42EF">
              <w:rPr>
                <w:rStyle w:val="SpecialBold"/>
              </w:rPr>
              <w:t>ELEMENTS</w:t>
            </w:r>
          </w:p>
        </w:tc>
        <w:tc>
          <w:tcPr>
            <w:tcW w:w="618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rPr>
                <w:rStyle w:val="SpecialBold"/>
              </w:rPr>
              <w:t>PERFORMANCE CRITERIA</w:t>
            </w:r>
          </w:p>
        </w:tc>
      </w:tr>
      <w:tr w:rsidTr="004E06F8">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F42EF" w:rsidP="00FF42EF">
            <w:pPr>
              <w:pStyle w:val="BodyText"/>
            </w:pPr>
            <w:r w:rsidRPr="00FF42EF">
              <w:rPr>
                <w:rStyle w:val="Emphasis"/>
              </w:rPr>
              <w:t>Elements describe the essential outcomes</w:t>
            </w:r>
          </w:p>
        </w:tc>
        <w:tc>
          <w:tcPr>
            <w:tcW w:w="618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rPr>
                <w:rStyle w:val="Emphasis"/>
              </w:rPr>
              <w:t>Performance criteria describe the performance needed to demonstrate achievement of the element.</w:t>
            </w:r>
          </w:p>
        </w:tc>
      </w:tr>
      <w:tr w:rsidTr="004E06F8">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42EF">
            <w:pPr>
              <w:pStyle w:val="List"/>
              <w:rPr>
                <w:lang w:val="en-NZ"/>
              </w:rPr>
            </w:pPr>
            <w:r w:rsidRPr="00FF42EF">
              <w:t xml:space="preserve">1. Source information on </w:t>
            </w:r>
            <w:r w:rsidRPr="00FF42EF">
              <w:t>social media and online platforms.</w:t>
            </w:r>
          </w:p>
        </w:tc>
        <w:tc>
          <w:tcPr>
            <w:tcW w:w="6180" w:type="dxa"/>
            <w:tcBorders>
              <w:top w:val="nil"/>
              <w:left w:val="nil"/>
              <w:bottom w:val="nil"/>
              <w:right w:val="nil"/>
            </w:tcBorders>
            <w:tcMar>
              <w:top w:w="0" w:type="dxa"/>
              <w:left w:w="62" w:type="dxa"/>
              <w:bottom w:w="0" w:type="dxa"/>
              <w:right w:w="62" w:type="dxa"/>
            </w:tcMar>
          </w:tcPr>
          <w:p w:rsidR="00000000" w:rsidRPr="00FF42EF" w:rsidP="00FF42EF">
            <w:pPr>
              <w:pStyle w:val="List2"/>
            </w:pPr>
            <w:r w:rsidRPr="00FF42EF">
              <w:t>1.1. Identify different categories of social media and onl</w:t>
            </w:r>
            <w:r w:rsidRPr="00FF42EF">
              <w:t xml:space="preserve">ine </w:t>
            </w:r>
            <w:r w:rsidRPr="00FF42EF">
              <w:t>platforms and their use.</w:t>
            </w:r>
          </w:p>
          <w:p w:rsidR="00000000" w:rsidRPr="00FF42EF" w:rsidP="00FF42EF">
            <w:pPr>
              <w:pStyle w:val="List2"/>
            </w:pPr>
            <w:r w:rsidRPr="00FF42EF">
              <w:t>1.2. Identify specific social media and online brands within the categories.</w:t>
            </w:r>
          </w:p>
          <w:p w:rsidR="00000000" w:rsidRPr="00FF42EF" w:rsidP="00FF42EF">
            <w:pPr>
              <w:pStyle w:val="List2"/>
            </w:pPr>
            <w:r w:rsidRPr="00FF42EF">
              <w:t>1.3. Gather information on the popularity and reach of categories and brands.</w:t>
            </w:r>
          </w:p>
          <w:p w:rsidR="00000000" w:rsidP="00FF42EF">
            <w:pPr>
              <w:pStyle w:val="List2"/>
              <w:rPr>
                <w:lang w:val="en-NZ"/>
              </w:rPr>
            </w:pPr>
            <w:r w:rsidRPr="00FF42EF">
              <w:t>1.4. Determine characteristics of key audiences of categories and brands</w:t>
            </w:r>
            <w:r w:rsidRPr="00FF42EF">
              <w:t>.</w:t>
            </w:r>
          </w:p>
        </w:tc>
      </w:tr>
      <w:tr w:rsidTr="004E06F8">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42EF">
            <w:pPr>
              <w:pStyle w:val="List"/>
              <w:rPr>
                <w:lang w:val="en-NZ"/>
              </w:rPr>
            </w:pPr>
            <w:r w:rsidRPr="00FF42EF">
              <w:t>2. Identify functions provided by social media and online platforms.</w:t>
            </w:r>
          </w:p>
        </w:tc>
        <w:tc>
          <w:tcPr>
            <w:tcW w:w="6180" w:type="dxa"/>
            <w:tcBorders>
              <w:top w:val="nil"/>
              <w:left w:val="nil"/>
              <w:bottom w:val="nil"/>
              <w:right w:val="nil"/>
            </w:tcBorders>
            <w:tcMar>
              <w:top w:w="0" w:type="dxa"/>
              <w:left w:w="62" w:type="dxa"/>
              <w:bottom w:w="0" w:type="dxa"/>
              <w:right w:w="62" w:type="dxa"/>
            </w:tcMar>
          </w:tcPr>
          <w:p w:rsidR="00000000" w:rsidRPr="00FF42EF" w:rsidP="00FF42EF">
            <w:pPr>
              <w:pStyle w:val="List2"/>
            </w:pPr>
            <w:r w:rsidRPr="00FF42EF">
              <w:t>2.1. Obtain information on platform functions used by organisations to engage with customers and to collect information.</w:t>
            </w:r>
          </w:p>
          <w:p w:rsidR="00000000" w:rsidRPr="00FF42EF" w:rsidP="00FF42EF">
            <w:pPr>
              <w:pStyle w:val="List2"/>
            </w:pPr>
            <w:r w:rsidRPr="00FF42EF">
              <w:t>2.2. Itemise the benefits of different platform functions to or</w:t>
            </w:r>
            <w:r w:rsidRPr="00FF42EF">
              <w:t>ganisational use and associated costs.</w:t>
            </w:r>
          </w:p>
          <w:p w:rsidR="00000000" w:rsidRPr="00FF42EF" w:rsidP="00FF42EF">
            <w:pPr>
              <w:pStyle w:val="List2"/>
            </w:pPr>
            <w:r w:rsidRPr="00FF42EF">
              <w:t>2.3. Determine which functions may not be utilised by or be beneficial to organisations.</w:t>
            </w:r>
          </w:p>
          <w:p w:rsidR="00000000" w:rsidP="00FF42EF">
            <w:pPr>
              <w:pStyle w:val="List2"/>
              <w:rPr>
                <w:lang w:val="en-NZ"/>
              </w:rPr>
            </w:pPr>
            <w:r w:rsidRPr="00FF42EF">
              <w:t>2.4. Review a range of social media sites and evaluate how organisations and users are utilising functions.</w:t>
            </w:r>
          </w:p>
        </w:tc>
      </w:tr>
      <w:tr w:rsidTr="004E06F8">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42EF">
            <w:pPr>
              <w:pStyle w:val="List"/>
              <w:rPr>
                <w:lang w:val="en-NZ"/>
              </w:rPr>
            </w:pPr>
            <w:r w:rsidRPr="00FF42EF">
              <w:t>3. Identify industr</w:t>
            </w:r>
            <w:r w:rsidRPr="00FF42EF">
              <w:t>y specific requirements and preferences.</w:t>
            </w:r>
          </w:p>
        </w:tc>
        <w:tc>
          <w:tcPr>
            <w:tcW w:w="6180" w:type="dxa"/>
            <w:tcBorders>
              <w:top w:val="nil"/>
              <w:left w:val="nil"/>
              <w:bottom w:val="nil"/>
              <w:right w:val="nil"/>
            </w:tcBorders>
            <w:tcMar>
              <w:top w:w="0" w:type="dxa"/>
              <w:left w:w="62" w:type="dxa"/>
              <w:bottom w:w="0" w:type="dxa"/>
              <w:right w:w="62" w:type="dxa"/>
            </w:tcMar>
          </w:tcPr>
          <w:p w:rsidR="00000000" w:rsidRPr="00FF42EF" w:rsidP="00FF42EF">
            <w:pPr>
              <w:pStyle w:val="List2"/>
            </w:pPr>
            <w:r w:rsidRPr="00FF42EF">
              <w:t>3.1. Identify key customer groups for whom industry products and or services are provided and their characteristics and needs.</w:t>
            </w:r>
          </w:p>
          <w:p w:rsidR="00000000" w:rsidRPr="00FF42EF" w:rsidP="00FF42EF">
            <w:pPr>
              <w:pStyle w:val="List2"/>
            </w:pPr>
            <w:r w:rsidRPr="00FF42EF">
              <w:t>3.2. Evaluate popularity of social media and online sites for industry’s main customer g</w:t>
            </w:r>
            <w:r w:rsidRPr="00FF42EF">
              <w:t>roups.</w:t>
            </w:r>
          </w:p>
          <w:p w:rsidR="00000000" w:rsidRPr="00FF42EF" w:rsidP="00FF42EF">
            <w:pPr>
              <w:pStyle w:val="List2"/>
            </w:pPr>
            <w:r w:rsidRPr="00FF42EF">
              <w:t>3.3. Assess the need for particular platform functions to service customer and organisational requirements.</w:t>
            </w:r>
          </w:p>
          <w:p w:rsidR="00000000" w:rsidP="00FF42EF">
            <w:pPr>
              <w:pStyle w:val="List2"/>
              <w:rPr>
                <w:lang w:val="en-NZ"/>
              </w:rPr>
            </w:pPr>
            <w:r w:rsidRPr="00FF42EF">
              <w:t>3.4. Identify functions which present a risk to customers.</w:t>
            </w:r>
          </w:p>
        </w:tc>
      </w:tr>
      <w:tr w:rsidTr="004E06F8">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42EF">
            <w:pPr>
              <w:pStyle w:val="List"/>
              <w:rPr>
                <w:lang w:val="en-NZ"/>
              </w:rPr>
            </w:pPr>
            <w:r w:rsidRPr="00FF42EF">
              <w:t>4. Identify suitable social media and online platforms.</w:t>
            </w:r>
          </w:p>
        </w:tc>
        <w:tc>
          <w:tcPr>
            <w:tcW w:w="6180" w:type="dxa"/>
            <w:tcBorders>
              <w:top w:val="nil"/>
              <w:left w:val="nil"/>
              <w:bottom w:val="nil"/>
              <w:right w:val="nil"/>
            </w:tcBorders>
            <w:tcMar>
              <w:top w:w="0" w:type="dxa"/>
              <w:left w:w="62" w:type="dxa"/>
              <w:bottom w:w="0" w:type="dxa"/>
              <w:right w:w="62" w:type="dxa"/>
            </w:tcMar>
          </w:tcPr>
          <w:p w:rsidR="00000000" w:rsidRPr="00FF42EF" w:rsidP="00FF42EF">
            <w:pPr>
              <w:pStyle w:val="List2"/>
            </w:pPr>
            <w:r w:rsidRPr="00FF42EF">
              <w:t>4.1. Identify factors that contribute to choice of social media and online platforms to meet particular organisational needs.</w:t>
            </w:r>
          </w:p>
          <w:p w:rsidR="00000000" w:rsidRPr="00FF42EF" w:rsidP="00FF42EF">
            <w:pPr>
              <w:pStyle w:val="List2"/>
            </w:pPr>
            <w:r w:rsidRPr="00FF42EF">
              <w:t>4.2. Identify and rank a range of suitable platforms to meet different and complementary business needs.</w:t>
            </w:r>
          </w:p>
          <w:p w:rsidR="00000000" w:rsidRPr="00FF42EF" w:rsidP="00FF42EF">
            <w:pPr>
              <w:pStyle w:val="List2"/>
            </w:pPr>
            <w:r w:rsidRPr="00FF42EF">
              <w:t>4.3. Update knowledge reg</w:t>
            </w:r>
            <w:r w:rsidRPr="00FF42EF">
              <w:t>ularly to identify new platforms and changes to known ones.</w:t>
            </w:r>
          </w:p>
        </w:tc>
      </w:tr>
    </w:tbl>
    <w:p w:rsidR="004E06F8" w:rsidP="00FF42EF">
      <w:pPr>
        <w:pStyle w:val="BodyText"/>
      </w:pPr>
    </w:p>
    <w:p w:rsidR="004E06F8" w:rsidP="00FF42EF">
      <w:pPr>
        <w:pStyle w:val="BodyText"/>
      </w:pPr>
    </w:p>
    <w:p w:rsidR="00000000" w:rsidRPr="00FF42EF" w:rsidP="00FF42EF">
      <w:pPr>
        <w:pStyle w:val="Heading1"/>
      </w:pPr>
      <w:bookmarkStart w:id="7" w:name="O_1054551"/>
      <w:bookmarkEnd w:id="7"/>
      <w:r w:rsidRPr="00FF42EF">
        <w:t>Foundation Skills</w:t>
      </w:r>
    </w:p>
    <w:tbl>
      <w:tblPr>
        <w:tblW w:w="9600" w:type="dxa"/>
        <w:tblLayout w:type="fixed"/>
        <w:tblCellMar>
          <w:left w:w="62" w:type="dxa"/>
          <w:right w:w="62" w:type="dxa"/>
        </w:tblCellMar>
        <w:tblLook w:val="0000"/>
      </w:tblPr>
      <w:tblGrid>
        <w:gridCol w:w="2160"/>
        <w:gridCol w:w="7440"/>
      </w:tblGrid>
      <w:tr w:rsidTr="004E06F8">
        <w:tblPrEx>
          <w:tblW w:w="9600" w:type="dxa"/>
          <w:tblLayout w:type="fixed"/>
          <w:tblCellMar>
            <w:left w:w="62" w:type="dxa"/>
            <w:right w:w="62" w:type="dxa"/>
          </w:tblCellMar>
          <w:tblLook w:val="0000"/>
        </w:tblPrEx>
        <w:tc>
          <w:tcPr>
            <w:tcW w:w="9600" w:type="dxa"/>
            <w:gridSpan w:val="2"/>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rPr>
                <w:rStyle w:val="Emphasis"/>
              </w:rPr>
              <w:t xml:space="preserve">Foundation skills essential to performance in this unit, but not explicit in the performance criteria are listed here, along with a brief </w:t>
            </w:r>
            <w:r w:rsidRPr="00FF42EF">
              <w:rPr>
                <w:rStyle w:val="Emphasis"/>
              </w:rPr>
              <w:t>context statement.</w:t>
            </w:r>
          </w:p>
        </w:tc>
      </w:tr>
      <w:tr w:rsidTr="004E06F8">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42EF" w:rsidP="00FF42EF">
            <w:pPr>
              <w:pStyle w:val="BodyText"/>
            </w:pPr>
            <w:r w:rsidRPr="00FF42EF">
              <w:rPr>
                <w:rStyle w:val="SpecialBold"/>
              </w:rPr>
              <w:t>SKILLS</w:t>
            </w:r>
          </w:p>
        </w:tc>
        <w:tc>
          <w:tcPr>
            <w:tcW w:w="744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rPr>
                <w:rStyle w:val="SpecialBold"/>
              </w:rPr>
              <w:t>DESCRIPTION</w:t>
            </w:r>
          </w:p>
        </w:tc>
      </w:tr>
      <w:tr w:rsidTr="004E06F8">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t>Reading skills to:</w:t>
            </w:r>
          </w:p>
        </w:tc>
        <w:tc>
          <w:tcPr>
            <w:tcW w:w="7440" w:type="dxa"/>
            <w:tcBorders>
              <w:top w:val="nil"/>
              <w:left w:val="nil"/>
              <w:bottom w:val="nil"/>
              <w:right w:val="nil"/>
            </w:tcBorders>
            <w:tcMar>
              <w:top w:w="0" w:type="dxa"/>
              <w:left w:w="62" w:type="dxa"/>
              <w:bottom w:w="0" w:type="dxa"/>
              <w:right w:w="62" w:type="dxa"/>
            </w:tcMar>
          </w:tcPr>
          <w:p w:rsidR="00000000" w:rsidP="00FF42EF">
            <w:pPr>
              <w:pStyle w:val="ListBullet"/>
              <w:rPr>
                <w:lang w:val="en-NZ"/>
              </w:rPr>
            </w:pPr>
            <w:r w:rsidRPr="00FF42EF">
              <w:t xml:space="preserve"> interpret unfamiliar information of varying complexity.</w:t>
            </w:r>
          </w:p>
        </w:tc>
      </w:tr>
      <w:tr w:rsidTr="004E06F8">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t>Writing skills to:</w:t>
            </w:r>
          </w:p>
        </w:tc>
        <w:tc>
          <w:tcPr>
            <w:tcW w:w="7440" w:type="dxa"/>
            <w:tcBorders>
              <w:top w:val="nil"/>
              <w:left w:val="nil"/>
              <w:bottom w:val="nil"/>
              <w:right w:val="nil"/>
            </w:tcBorders>
            <w:tcMar>
              <w:top w:w="0" w:type="dxa"/>
              <w:left w:w="62" w:type="dxa"/>
              <w:bottom w:w="0" w:type="dxa"/>
              <w:right w:w="62" w:type="dxa"/>
            </w:tcMar>
          </w:tcPr>
          <w:p w:rsidR="00000000" w:rsidP="00FF42EF">
            <w:pPr>
              <w:pStyle w:val="ListBullet"/>
              <w:rPr>
                <w:lang w:val="en-NZ"/>
              </w:rPr>
            </w:pPr>
            <w:r w:rsidRPr="00FF42EF">
              <w:t>produce notes, and summarise and record information in basic documents.</w:t>
            </w:r>
          </w:p>
        </w:tc>
      </w:tr>
      <w:tr w:rsidTr="004E06F8">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t>Numeracy skills to:</w:t>
            </w:r>
          </w:p>
        </w:tc>
        <w:tc>
          <w:tcPr>
            <w:tcW w:w="7440" w:type="dxa"/>
            <w:tcBorders>
              <w:top w:val="nil"/>
              <w:left w:val="nil"/>
              <w:bottom w:val="nil"/>
              <w:right w:val="nil"/>
            </w:tcBorders>
            <w:tcMar>
              <w:top w:w="0" w:type="dxa"/>
              <w:left w:w="62" w:type="dxa"/>
              <w:bottom w:w="0" w:type="dxa"/>
              <w:right w:w="62" w:type="dxa"/>
            </w:tcMar>
          </w:tcPr>
          <w:p w:rsidR="00000000" w:rsidP="00FF42EF">
            <w:pPr>
              <w:pStyle w:val="ListBullet"/>
              <w:rPr>
                <w:lang w:val="en-NZ"/>
              </w:rPr>
            </w:pPr>
            <w:r w:rsidRPr="00FF42EF">
              <w:t>interpret basic statistics on the popularity and reach of social media and online platform categories and brands.</w:t>
            </w:r>
          </w:p>
        </w:tc>
      </w:tr>
      <w:tr w:rsidTr="004E06F8">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t>Learning skills to:</w:t>
            </w:r>
          </w:p>
        </w:tc>
        <w:tc>
          <w:tcPr>
            <w:tcW w:w="7440" w:type="dxa"/>
            <w:tcBorders>
              <w:top w:val="nil"/>
              <w:left w:val="nil"/>
              <w:bottom w:val="nil"/>
              <w:right w:val="nil"/>
            </w:tcBorders>
            <w:tcMar>
              <w:top w:w="0" w:type="dxa"/>
              <w:left w:w="62" w:type="dxa"/>
              <w:bottom w:w="0" w:type="dxa"/>
              <w:right w:w="62" w:type="dxa"/>
            </w:tcMar>
          </w:tcPr>
          <w:p w:rsidR="00000000" w:rsidP="00FF42EF">
            <w:pPr>
              <w:pStyle w:val="ListBullet"/>
              <w:rPr>
                <w:lang w:val="en-NZ"/>
              </w:rPr>
            </w:pPr>
            <w:r w:rsidRPr="00FF42EF">
              <w:t xml:space="preserve">proactively seek information to update knowledge of current and emerging social media and online platforms and function </w:t>
            </w:r>
            <w:r w:rsidRPr="00FF42EF">
              <w:t>changes.</w:t>
            </w:r>
          </w:p>
        </w:tc>
      </w:tr>
      <w:tr w:rsidTr="004E06F8">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42EF">
            <w:pPr>
              <w:pStyle w:val="BodyText"/>
              <w:rPr>
                <w:lang w:val="en-NZ"/>
              </w:rPr>
            </w:pPr>
            <w:r w:rsidRPr="00FF42EF">
              <w:t>Technology skills to:</w:t>
            </w:r>
          </w:p>
        </w:tc>
        <w:tc>
          <w:tcPr>
            <w:tcW w:w="7440" w:type="dxa"/>
            <w:tcBorders>
              <w:top w:val="nil"/>
              <w:left w:val="nil"/>
              <w:bottom w:val="nil"/>
              <w:right w:val="nil"/>
            </w:tcBorders>
            <w:tcMar>
              <w:top w:w="0" w:type="dxa"/>
              <w:left w:w="62" w:type="dxa"/>
              <w:bottom w:w="0" w:type="dxa"/>
              <w:right w:w="62" w:type="dxa"/>
            </w:tcMar>
          </w:tcPr>
          <w:p w:rsidR="00000000" w:rsidRPr="00FF42EF" w:rsidP="00FF42EF">
            <w:pPr>
              <w:pStyle w:val="ListBullet"/>
            </w:pPr>
            <w:r w:rsidRPr="00FF42EF">
              <w:t>use computers or mobile devices and the Internet to search for and download information</w:t>
            </w:r>
          </w:p>
          <w:p w:rsidR="00000000" w:rsidRPr="00FF42EF" w:rsidP="00FF42EF">
            <w:pPr>
              <w:pStyle w:val="ListBullet"/>
            </w:pPr>
            <w:r w:rsidRPr="00FF42EF">
              <w:t>use software applications to create, update and store basic documents.</w:t>
            </w:r>
          </w:p>
        </w:tc>
      </w:tr>
    </w:tbl>
    <w:p w:rsidR="004E06F8" w:rsidP="00FF42EF">
      <w:pPr>
        <w:pStyle w:val="BodyText"/>
      </w:pPr>
      <w:r w:rsidRPr="00FF42EF">
        <w:t xml:space="preserve"> </w:t>
      </w:r>
    </w:p>
    <w:p w:rsidR="004E06F8" w:rsidP="00FF42EF">
      <w:pPr>
        <w:pStyle w:val="BodyText"/>
      </w:pPr>
    </w:p>
    <w:p w:rsidR="00000000" w:rsidRPr="00FF42EF" w:rsidP="00FF42EF">
      <w:pPr>
        <w:pStyle w:val="Heading1"/>
      </w:pPr>
      <w:bookmarkStart w:id="8" w:name="O_1054553"/>
      <w:bookmarkEnd w:id="8"/>
      <w:r w:rsidRPr="00FF42EF">
        <w:t>Unit Mapping Information</w:t>
      </w:r>
    </w:p>
    <w:p w:rsidR="00000000" w:rsidRPr="00FF42EF" w:rsidP="004E06F8">
      <w:pPr>
        <w:pStyle w:val="BodyText"/>
      </w:pPr>
      <w:r w:rsidRPr="00FF42EF">
        <w:t>No equivalent unit.</w:t>
      </w:r>
    </w:p>
    <w:p w:rsidR="00000000" w:rsidRPr="00FF42EF" w:rsidP="00FF42EF">
      <w:pPr>
        <w:pStyle w:val="Heading1"/>
      </w:pPr>
      <w:bookmarkStart w:id="9" w:name="O_1054560"/>
      <w:bookmarkEnd w:id="9"/>
      <w:r w:rsidRPr="00FF42EF">
        <w:t>Links</w:t>
      </w:r>
    </w:p>
    <w:p w:rsidR="00000000" w:rsidRPr="00FF42EF" w:rsidP="004E06F8">
      <w:pPr>
        <w:pStyle w:val="BodyText"/>
      </w:pPr>
      <w:r w:rsidRPr="00FF42EF">
        <w:t xml:space="preserve">Companion Volume Implementation Guide - </w:t>
      </w:r>
      <w:r>
        <w:fldChar w:fldCharType="begin"/>
      </w:r>
      <w:r>
        <w:instrText xml:space="preserve"> HYPERLINK "https://vetnet.gov.au/Pages/TrainingDocs.aspx?q=ca051b1b-5101-4ec2-ac1c-49699303188d" </w:instrText>
      </w:r>
      <w:r>
        <w:fldChar w:fldCharType="separate"/>
      </w:r>
      <w:r w:rsidRPr="00624C0D">
        <w:rPr>
          <w:rStyle w:val="Hyperlink"/>
        </w:rPr>
        <w:t>https://vetnet.gov.au/Pages/TrainingDocs.aspx?q=ca051b1b-5101-4ec2-ac1c-49699303188d</w:t>
      </w:r>
      <w:r>
        <w:fldChar w:fldCharType="end"/>
      </w:r>
    </w:p>
    <w:p w:rsidR="00000000" w:rsidRPr="00FF42EF" w:rsidP="00FF42EF"/>
    <w:sectPr w:rsidSect="00FF42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EF" w:rsidRPr="004E06F8" w:rsidP="004E0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F8" w:rsidP="00FF4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6F8" w:rsidP="00FF42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E06F8" w:rsidP="00FF4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2EF" w:rsidRPr="004E06F8" w:rsidP="004E06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F8" w:rsidRPr="002D2AF8" w:rsidP="00FF42EF">
    <w:pPr>
      <w:pStyle w:val="Header"/>
      <w:framePr w:wrap="around"/>
    </w:pPr>
    <w:r>
      <w:fldChar w:fldCharType="begin"/>
    </w:r>
    <w:r>
      <w:instrText xml:space="preserve"> TITLE   \* MERGEFORMAT </w:instrText>
    </w:r>
    <w:r>
      <w:fldChar w:fldCharType="separate"/>
    </w:r>
    <w:r>
      <w:t>SIRXOSM001 Identify and review social media and online platforms for organisational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E06F8" w:rsidP="00FF4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AE8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A61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2EF"/>
    <w:pPr>
      <w:spacing w:before="360" w:after="60"/>
      <w:outlineLvl w:val="0"/>
    </w:pPr>
    <w:rPr>
      <w:sz w:val="32"/>
    </w:rPr>
  </w:style>
  <w:style w:type="paragraph" w:styleId="Heading2">
    <w:name w:val="heading 2"/>
    <w:basedOn w:val="HeadingBase"/>
    <w:next w:val="BodyText"/>
    <w:link w:val="Heading2Char"/>
    <w:qFormat/>
    <w:rsid w:val="00FF42EF"/>
    <w:pPr>
      <w:keepLines/>
      <w:spacing w:before="240" w:after="120"/>
      <w:outlineLvl w:val="1"/>
    </w:pPr>
    <w:rPr>
      <w:sz w:val="28"/>
      <w:szCs w:val="40"/>
    </w:rPr>
  </w:style>
  <w:style w:type="paragraph" w:styleId="Heading3">
    <w:name w:val="heading 3"/>
    <w:basedOn w:val="HeadingBase"/>
    <w:next w:val="BodyText"/>
    <w:link w:val="Heading3Char"/>
    <w:qFormat/>
    <w:rsid w:val="00FF42EF"/>
    <w:pPr>
      <w:spacing w:before="180" w:after="120"/>
      <w:outlineLvl w:val="2"/>
    </w:pPr>
    <w:rPr>
      <w:spacing w:val="-10"/>
      <w:kern w:val="32"/>
    </w:rPr>
  </w:style>
  <w:style w:type="paragraph" w:styleId="Heading4">
    <w:name w:val="heading 4"/>
    <w:basedOn w:val="HeadingBase"/>
    <w:next w:val="BodyText"/>
    <w:link w:val="Heading4Char"/>
    <w:qFormat/>
    <w:rsid w:val="00FF42EF"/>
    <w:pPr>
      <w:spacing w:before="160" w:after="120"/>
      <w:outlineLvl w:val="3"/>
    </w:pPr>
    <w:rPr>
      <w:sz w:val="22"/>
    </w:rPr>
  </w:style>
  <w:style w:type="paragraph" w:styleId="Heading5">
    <w:name w:val="heading 5"/>
    <w:basedOn w:val="HeadingBase"/>
    <w:next w:val="Normal"/>
    <w:link w:val="Heading5Char"/>
    <w:qFormat/>
    <w:rsid w:val="00FF42EF"/>
    <w:pPr>
      <w:spacing w:before="80"/>
      <w:outlineLvl w:val="4"/>
    </w:pPr>
    <w:rPr>
      <w:color w:val="918585"/>
      <w:sz w:val="20"/>
    </w:rPr>
  </w:style>
  <w:style w:type="paragraph" w:styleId="Heading6">
    <w:name w:val="heading 6"/>
    <w:basedOn w:val="HeadingBase"/>
    <w:next w:val="Normal"/>
    <w:link w:val="Heading6Char"/>
    <w:qFormat/>
    <w:rsid w:val="00FF42EF"/>
    <w:pPr>
      <w:spacing w:before="60"/>
      <w:outlineLvl w:val="5"/>
    </w:pPr>
    <w:rPr>
      <w:color w:val="918585"/>
      <w:sz w:val="20"/>
    </w:rPr>
  </w:style>
  <w:style w:type="paragraph" w:styleId="Heading7">
    <w:name w:val="heading 7"/>
    <w:basedOn w:val="Normal"/>
    <w:next w:val="Normal"/>
    <w:link w:val="Heading7Char"/>
    <w:qFormat/>
    <w:rsid w:val="00FF42EF"/>
    <w:pPr>
      <w:ind w:left="720"/>
      <w:outlineLvl w:val="6"/>
    </w:pPr>
    <w:rPr>
      <w:i/>
    </w:rPr>
  </w:style>
  <w:style w:type="paragraph" w:styleId="Heading8">
    <w:name w:val="heading 8"/>
    <w:basedOn w:val="Normal"/>
    <w:next w:val="Normal"/>
    <w:link w:val="Heading8Char"/>
    <w:qFormat/>
    <w:rsid w:val="00FF42EF"/>
    <w:pPr>
      <w:ind w:left="720"/>
      <w:outlineLvl w:val="7"/>
    </w:pPr>
    <w:rPr>
      <w:i/>
    </w:rPr>
  </w:style>
  <w:style w:type="paragraph" w:styleId="Heading9">
    <w:name w:val="heading 9"/>
    <w:basedOn w:val="Normal"/>
    <w:next w:val="Normal"/>
    <w:link w:val="Heading9Char"/>
    <w:qFormat/>
    <w:rsid w:val="00FF42EF"/>
    <w:pPr>
      <w:ind w:left="720"/>
      <w:outlineLvl w:val="8"/>
    </w:pPr>
    <w:rPr>
      <w:i/>
    </w:rPr>
  </w:style>
  <w:style w:type="character" w:default="1" w:styleId="DefaultParagraphFont">
    <w:name w:val="Default Paragraph Font"/>
    <w:uiPriority w:val="1"/>
    <w:unhideWhenUsed/>
    <w:rsid w:val="00FF4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2EF"/>
  </w:style>
  <w:style w:type="character" w:customStyle="1" w:styleId="Heading1Char">
    <w:name w:val="Heading 1 Char"/>
    <w:basedOn w:val="DefaultParagraphFont"/>
    <w:link w:val="Heading1"/>
    <w:rsid w:val="00FF42EF"/>
    <w:rPr>
      <w:rFonts w:ascii="Times New Roman" w:eastAsia="Times New Roman" w:hAnsi="Times New Roman" w:cs="Times New Roman"/>
      <w:b/>
      <w:sz w:val="32"/>
      <w:szCs w:val="20"/>
      <w:lang w:eastAsia="en-US"/>
    </w:rPr>
  </w:style>
  <w:style w:type="paragraph" w:styleId="BodyText">
    <w:name w:val="Body Text"/>
    <w:basedOn w:val="Normal"/>
    <w:link w:val="BodyTextChar"/>
    <w:rsid w:val="00FF4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2EF"/>
    <w:rPr>
      <w:rFonts w:ascii="Times New Roman" w:eastAsia="Times New Roman" w:hAnsi="Times New Roman" w:cs="Times New Roman"/>
      <w:sz w:val="24"/>
      <w:lang w:eastAsia="en-US"/>
    </w:rPr>
  </w:style>
  <w:style w:type="paragraph" w:styleId="List">
    <w:name w:val="List"/>
    <w:basedOn w:val="BodyText"/>
    <w:next w:val="BodyText"/>
    <w:rsid w:val="00FF42EF"/>
    <w:pPr>
      <w:tabs>
        <w:tab w:val="left" w:pos="340"/>
      </w:tabs>
      <w:spacing w:before="60" w:after="60"/>
      <w:ind w:left="340" w:hanging="340"/>
    </w:pPr>
  </w:style>
  <w:style w:type="paragraph" w:styleId="ListBullet">
    <w:name w:val="List Bullet"/>
    <w:basedOn w:val="List"/>
    <w:rsid w:val="00FF42EF"/>
    <w:pPr>
      <w:numPr>
        <w:numId w:val="11"/>
      </w:numPr>
      <w:tabs>
        <w:tab w:val="clear" w:pos="340"/>
      </w:tabs>
      <w:spacing w:before="40" w:after="40"/>
    </w:pPr>
  </w:style>
  <w:style w:type="character" w:customStyle="1" w:styleId="SpecialBold">
    <w:name w:val="Special Bold"/>
    <w:basedOn w:val="DefaultParagraphFont"/>
    <w:rsid w:val="00FF42EF"/>
    <w:rPr>
      <w:b/>
      <w:spacing w:val="0"/>
    </w:rPr>
  </w:style>
  <w:style w:type="character" w:styleId="Emphasis">
    <w:name w:val="Emphasis"/>
    <w:basedOn w:val="DefaultParagraphFont"/>
    <w:qFormat/>
    <w:rsid w:val="00FF42EF"/>
    <w:rPr>
      <w:i/>
    </w:rPr>
  </w:style>
  <w:style w:type="paragraph" w:customStyle="1" w:styleId="SuperHeading">
    <w:name w:val="SuperHeading"/>
    <w:basedOn w:val="Normal"/>
    <w:rsid w:val="00FF42EF"/>
    <w:pPr>
      <w:spacing w:before="240" w:after="120"/>
      <w:outlineLvl w:val="0"/>
    </w:pPr>
    <w:rPr>
      <w:rFonts w:ascii="Times New Roman" w:hAnsi="Times New Roman"/>
      <w:b/>
      <w:sz w:val="32"/>
    </w:rPr>
  </w:style>
  <w:style w:type="paragraph" w:customStyle="1" w:styleId="AllowPageBreak">
    <w:name w:val="AllowPageBreak"/>
    <w:rsid w:val="00FF42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42EF"/>
    <w:pPr>
      <w:tabs>
        <w:tab w:val="left" w:pos="680"/>
      </w:tabs>
      <w:spacing w:before="60" w:after="60"/>
      <w:ind w:left="680" w:hanging="340"/>
    </w:pPr>
  </w:style>
  <w:style w:type="character" w:customStyle="1" w:styleId="Heading2Char">
    <w:name w:val="Heading 2 Char"/>
    <w:basedOn w:val="DefaultParagraphFont"/>
    <w:link w:val="Heading2"/>
    <w:rsid w:val="00FF4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2EF"/>
    <w:rPr>
      <w:rFonts w:ascii="Courier New" w:eastAsia="Times New Roman" w:hAnsi="Courier New" w:cs="Times New Roman"/>
      <w:i/>
      <w:szCs w:val="20"/>
      <w:lang w:eastAsia="en-US"/>
    </w:rPr>
  </w:style>
  <w:style w:type="paragraph" w:customStyle="1" w:styleId="HeadingBase">
    <w:name w:val="Heading Base"/>
    <w:rsid w:val="00FF4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2EF"/>
    <w:pPr>
      <w:tabs>
        <w:tab w:val="right" w:leader="dot" w:pos="9072"/>
      </w:tabs>
      <w:ind w:left="567"/>
    </w:pPr>
    <w:rPr>
      <w:szCs w:val="22"/>
    </w:rPr>
  </w:style>
  <w:style w:type="paragraph" w:customStyle="1" w:styleId="TOCBase">
    <w:name w:val="TOC Base"/>
    <w:rsid w:val="00FF4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2EF"/>
    <w:pPr>
      <w:tabs>
        <w:tab w:val="right" w:leader="dot" w:pos="9072"/>
      </w:tabs>
      <w:spacing w:before="40" w:after="40"/>
      <w:ind w:left="284"/>
    </w:pPr>
    <w:rPr>
      <w:rFonts w:ascii="Times New Roman" w:hAnsi="Times New Roman"/>
    </w:rPr>
  </w:style>
  <w:style w:type="paragraph" w:styleId="TOC1">
    <w:name w:val="toc 1"/>
    <w:basedOn w:val="TOCBase"/>
    <w:next w:val="Normal"/>
    <w:rsid w:val="00FF4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2EF"/>
    <w:rPr>
      <w:rFonts w:ascii="Times New Roman" w:eastAsia="Times New Roman" w:hAnsi="Times New Roman" w:cs="Times New Roman"/>
      <w:sz w:val="16"/>
      <w:lang w:eastAsia="en-US"/>
    </w:rPr>
  </w:style>
  <w:style w:type="paragraph" w:styleId="Title">
    <w:name w:val="Title"/>
    <w:basedOn w:val="HeadingBase"/>
    <w:link w:val="TitleChar"/>
    <w:qFormat/>
    <w:rsid w:val="00FF42EF"/>
    <w:pPr>
      <w:spacing w:before="5040"/>
      <w:jc w:val="center"/>
    </w:pPr>
    <w:rPr>
      <w:sz w:val="48"/>
      <w:szCs w:val="72"/>
      <w:lang w:val="en-US"/>
    </w:rPr>
  </w:style>
  <w:style w:type="character" w:customStyle="1" w:styleId="TitleChar">
    <w:name w:val="Title Char"/>
    <w:basedOn w:val="DefaultParagraphFont"/>
    <w:link w:val="Title"/>
    <w:rsid w:val="00FF4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2EF"/>
    <w:pPr>
      <w:tabs>
        <w:tab w:val="left" w:pos="3600"/>
        <w:tab w:val="left" w:pos="3958"/>
      </w:tabs>
    </w:pPr>
  </w:style>
  <w:style w:type="paragraph" w:customStyle="1" w:styleId="Note">
    <w:name w:val="Note"/>
    <w:basedOn w:val="BodyText"/>
    <w:rsid w:val="00FF4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2EF"/>
    <w:pPr>
      <w:framePr w:wrap="auto" w:hAnchor="text" w:y="6049"/>
    </w:pPr>
    <w:rPr>
      <w:color w:val="000000"/>
      <w:sz w:val="40"/>
    </w:rPr>
  </w:style>
  <w:style w:type="paragraph" w:customStyle="1" w:styleId="TOCTitle">
    <w:name w:val="TOCTitle"/>
    <w:basedOn w:val="Heading1"/>
    <w:rsid w:val="00FF42EF"/>
    <w:pPr>
      <w:spacing w:after="240"/>
      <w:jc w:val="center"/>
      <w:outlineLvl w:val="9"/>
    </w:pPr>
    <w:rPr>
      <w:caps/>
    </w:rPr>
  </w:style>
  <w:style w:type="paragraph" w:customStyle="1" w:styleId="Version">
    <w:name w:val="Version"/>
    <w:rsid w:val="00FF42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2EF"/>
    <w:pPr>
      <w:numPr>
        <w:numId w:val="12"/>
      </w:numPr>
      <w:tabs>
        <w:tab w:val="clear" w:pos="680"/>
      </w:tabs>
    </w:pPr>
  </w:style>
  <w:style w:type="paragraph" w:styleId="Index1">
    <w:name w:val="index 1"/>
    <w:basedOn w:val="Normal"/>
    <w:next w:val="Normal"/>
    <w:semiHidden/>
    <w:rsid w:val="00FF42EF"/>
    <w:pPr>
      <w:keepNext w:val="0"/>
      <w:tabs>
        <w:tab w:val="right" w:pos="4176"/>
      </w:tabs>
      <w:ind w:left="198" w:hanging="198"/>
    </w:pPr>
    <w:rPr>
      <w:rFonts w:ascii="Garamond" w:hAnsi="Garamond"/>
    </w:rPr>
  </w:style>
  <w:style w:type="paragraph" w:styleId="IndexHeading">
    <w:name w:val="index heading"/>
    <w:basedOn w:val="Normal"/>
    <w:next w:val="Index1"/>
    <w:semiHidden/>
    <w:rsid w:val="00FF42EF"/>
    <w:pPr>
      <w:spacing w:before="120" w:after="120"/>
    </w:pPr>
    <w:rPr>
      <w:rFonts w:ascii="Arial" w:hAnsi="Arial"/>
      <w:b/>
      <w:color w:val="918585"/>
      <w:sz w:val="24"/>
    </w:rPr>
  </w:style>
  <w:style w:type="paragraph" w:styleId="Header">
    <w:name w:val="header"/>
    <w:basedOn w:val="Normal"/>
    <w:link w:val="HeaderChar"/>
    <w:rsid w:val="00FF4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2EF"/>
    <w:rPr>
      <w:rFonts w:ascii="Times New Roman" w:eastAsia="Times New Roman" w:hAnsi="Times New Roman" w:cs="Times New Roman"/>
      <w:sz w:val="16"/>
      <w:szCs w:val="20"/>
      <w:lang w:val="en-GB" w:eastAsia="en-US"/>
    </w:rPr>
  </w:style>
  <w:style w:type="paragraph" w:customStyle="1" w:styleId="Chapter">
    <w:name w:val="Chapter"/>
    <w:basedOn w:val="Normal"/>
    <w:rsid w:val="00FF42EF"/>
    <w:pPr>
      <w:spacing w:before="240"/>
    </w:pPr>
    <w:rPr>
      <w:rFonts w:ascii="Times New Roman" w:hAnsi="Times New Roman"/>
      <w:smallCaps/>
      <w:spacing w:val="80"/>
      <w:sz w:val="28"/>
    </w:rPr>
  </w:style>
  <w:style w:type="paragraph" w:customStyle="1" w:styleId="InChapter">
    <w:name w:val="InChapter"/>
    <w:basedOn w:val="Heading3"/>
    <w:rsid w:val="00FF42EF"/>
    <w:pPr>
      <w:spacing w:after="240"/>
      <w:outlineLvl w:val="9"/>
    </w:pPr>
    <w:rPr>
      <w:noProof/>
    </w:rPr>
  </w:style>
  <w:style w:type="paragraph" w:styleId="Index2">
    <w:name w:val="index 2"/>
    <w:basedOn w:val="Normal"/>
    <w:next w:val="Normal"/>
    <w:semiHidden/>
    <w:rsid w:val="00FF42EF"/>
    <w:pPr>
      <w:tabs>
        <w:tab w:val="right" w:pos="4176"/>
      </w:tabs>
      <w:ind w:left="568" w:hanging="284"/>
    </w:pPr>
    <w:rPr>
      <w:rFonts w:ascii="Garamond" w:hAnsi="Garamond"/>
    </w:rPr>
  </w:style>
  <w:style w:type="paragraph" w:customStyle="1" w:styleId="Byline">
    <w:name w:val="Byline"/>
    <w:rsid w:val="00FF4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2EF"/>
    <w:pPr>
      <w:tabs>
        <w:tab w:val="clear" w:pos="3600"/>
        <w:tab w:val="clear" w:pos="3958"/>
      </w:tabs>
      <w:jc w:val="right"/>
    </w:pPr>
  </w:style>
  <w:style w:type="paragraph" w:styleId="Caption">
    <w:name w:val="caption"/>
    <w:basedOn w:val="BodyText"/>
    <w:next w:val="Normal"/>
    <w:qFormat/>
    <w:rsid w:val="00FF42EF"/>
    <w:pPr>
      <w:framePr w:w="2268" w:hSpace="181" w:vSpace="181" w:wrap="around" w:vAnchor="text" w:hAnchor="page" w:x="1135" w:y="285" w:anchorLock="1"/>
    </w:pPr>
    <w:rPr>
      <w:i/>
    </w:rPr>
  </w:style>
  <w:style w:type="paragraph" w:customStyle="1" w:styleId="MiniTOCTitle">
    <w:name w:val="MiniTOCTitle"/>
    <w:basedOn w:val="Heading4"/>
    <w:rsid w:val="00FF42EF"/>
    <w:pPr>
      <w:spacing w:before="240"/>
      <w:outlineLvl w:val="9"/>
    </w:pPr>
    <w:rPr>
      <w:noProof/>
      <w:sz w:val="24"/>
    </w:rPr>
  </w:style>
  <w:style w:type="paragraph" w:customStyle="1" w:styleId="MiniTOCItem">
    <w:name w:val="MiniTOCItem"/>
    <w:basedOn w:val="ListBullet"/>
    <w:rsid w:val="00FF42EF"/>
    <w:pPr>
      <w:numPr>
        <w:numId w:val="0"/>
      </w:numPr>
      <w:tabs>
        <w:tab w:val="right" w:leader="dot" w:pos="6521"/>
      </w:tabs>
      <w:spacing w:before="0" w:after="0"/>
    </w:pPr>
  </w:style>
  <w:style w:type="paragraph" w:customStyle="1" w:styleId="TOFTitle">
    <w:name w:val="TOFTitle"/>
    <w:basedOn w:val="TOCTitle"/>
    <w:rsid w:val="00FF42EF"/>
  </w:style>
  <w:style w:type="paragraph" w:styleId="TableofFigures">
    <w:name w:val="table of figures"/>
    <w:basedOn w:val="Normal"/>
    <w:next w:val="Normal"/>
    <w:semiHidden/>
    <w:rsid w:val="00FF42EF"/>
    <w:pPr>
      <w:tabs>
        <w:tab w:val="right" w:leader="dot" w:pos="9072"/>
      </w:tabs>
      <w:ind w:left="970" w:hanging="403"/>
    </w:pPr>
    <w:rPr>
      <w:rFonts w:ascii="Times New Roman" w:hAnsi="Times New Roman"/>
      <w:b/>
    </w:rPr>
  </w:style>
  <w:style w:type="paragraph" w:styleId="ListNumber">
    <w:name w:val="List Number"/>
    <w:basedOn w:val="List"/>
    <w:rsid w:val="00FF42EF"/>
    <w:pPr>
      <w:numPr>
        <w:numId w:val="14"/>
      </w:numPr>
      <w:tabs>
        <w:tab w:val="clear" w:pos="340"/>
      </w:tabs>
    </w:pPr>
  </w:style>
  <w:style w:type="character" w:customStyle="1" w:styleId="WingdingSymbols">
    <w:name w:val="Wingding Symbols"/>
    <w:rsid w:val="00FF42EF"/>
    <w:rPr>
      <w:rFonts w:ascii="Wingdings" w:hAnsi="Wingdings"/>
    </w:rPr>
  </w:style>
  <w:style w:type="paragraph" w:customStyle="1" w:styleId="TableHeading">
    <w:name w:val="Table Heading"/>
    <w:basedOn w:val="HeadingBase"/>
    <w:rsid w:val="00FF42EF"/>
    <w:pPr>
      <w:keepLines/>
      <w:pBdr>
        <w:bottom w:val="single" w:sz="6" w:space="1" w:color="918585"/>
      </w:pBdr>
      <w:spacing w:before="240"/>
    </w:pPr>
  </w:style>
  <w:style w:type="character" w:customStyle="1" w:styleId="HotSpot">
    <w:name w:val="HotSpot"/>
    <w:rsid w:val="00FF42EF"/>
    <w:rPr>
      <w:color w:val="0033CC"/>
      <w:u w:val="none"/>
    </w:rPr>
  </w:style>
  <w:style w:type="paragraph" w:customStyle="1" w:styleId="BodyTextRight">
    <w:name w:val="Body Text Right"/>
    <w:basedOn w:val="BodyText"/>
    <w:rsid w:val="00FF42EF"/>
    <w:pPr>
      <w:spacing w:before="0" w:after="0"/>
      <w:jc w:val="right"/>
    </w:pPr>
  </w:style>
  <w:style w:type="paragraph" w:styleId="Index3">
    <w:name w:val="index 3"/>
    <w:basedOn w:val="ListNumber2"/>
    <w:next w:val="Normal"/>
    <w:semiHidden/>
    <w:rsid w:val="00FF42EF"/>
    <w:pPr>
      <w:numPr>
        <w:numId w:val="0"/>
      </w:numPr>
      <w:tabs>
        <w:tab w:val="right" w:leader="dot" w:pos="4176"/>
      </w:tabs>
    </w:pPr>
  </w:style>
  <w:style w:type="paragraph" w:styleId="ListNumber2">
    <w:name w:val="List Number 2"/>
    <w:basedOn w:val="List2"/>
    <w:rsid w:val="00FF42EF"/>
    <w:pPr>
      <w:numPr>
        <w:numId w:val="9"/>
      </w:numPr>
      <w:tabs>
        <w:tab w:val="clear" w:pos="1060"/>
      </w:tabs>
    </w:pPr>
  </w:style>
  <w:style w:type="paragraph" w:customStyle="1" w:styleId="MarginNote">
    <w:name w:val="Margin Note"/>
    <w:basedOn w:val="BodyText"/>
    <w:rsid w:val="00FF4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2EF"/>
    <w:rPr>
      <w:sz w:val="32"/>
    </w:rPr>
  </w:style>
  <w:style w:type="paragraph" w:customStyle="1" w:styleId="HeadingProcedure">
    <w:name w:val="Heading Procedure"/>
    <w:basedOn w:val="HeadingBase"/>
    <w:next w:val="Normal"/>
    <w:rsid w:val="00FF42EF"/>
    <w:pPr>
      <w:tabs>
        <w:tab w:val="left" w:pos="0"/>
      </w:tabs>
      <w:spacing w:before="120" w:after="60"/>
    </w:pPr>
    <w:rPr>
      <w:i/>
      <w:color w:val="918585"/>
      <w:sz w:val="22"/>
    </w:rPr>
  </w:style>
  <w:style w:type="paragraph" w:customStyle="1" w:styleId="TableBodyText">
    <w:name w:val="Table Body Text"/>
    <w:basedOn w:val="BodyText"/>
    <w:rsid w:val="00FF42EF"/>
    <w:pPr>
      <w:spacing w:before="60" w:after="60"/>
    </w:pPr>
  </w:style>
  <w:style w:type="paragraph" w:styleId="ListContinue">
    <w:name w:val="List Continue"/>
    <w:basedOn w:val="List"/>
    <w:rsid w:val="00FF42EF"/>
    <w:pPr>
      <w:ind w:firstLine="0"/>
    </w:pPr>
  </w:style>
  <w:style w:type="paragraph" w:customStyle="1" w:styleId="ListNote">
    <w:name w:val="List Note"/>
    <w:basedOn w:val="List"/>
    <w:rsid w:val="00FF42EF"/>
    <w:pPr>
      <w:pBdr>
        <w:top w:val="single" w:sz="6" w:space="2" w:color="918585"/>
        <w:bottom w:val="single" w:sz="6" w:space="2" w:color="918585"/>
      </w:pBdr>
      <w:tabs>
        <w:tab w:val="left" w:pos="1021"/>
      </w:tabs>
      <w:ind w:firstLine="0"/>
    </w:pPr>
  </w:style>
  <w:style w:type="paragraph" w:customStyle="1" w:styleId="Warning">
    <w:name w:val="Warning"/>
    <w:basedOn w:val="BodyText"/>
    <w:rsid w:val="00FF42EF"/>
    <w:pPr>
      <w:shd w:val="clear" w:color="auto" w:fill="D9D9D9"/>
      <w:tabs>
        <w:tab w:val="left" w:pos="992"/>
      </w:tabs>
      <w:ind w:left="119" w:right="119"/>
    </w:pPr>
    <w:rPr>
      <w:sz w:val="20"/>
    </w:rPr>
  </w:style>
  <w:style w:type="paragraph" w:customStyle="1" w:styleId="MarginIcons">
    <w:name w:val="Margin Icons"/>
    <w:basedOn w:val="BodyText"/>
    <w:rsid w:val="00FF4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2EF"/>
    <w:rPr>
      <w:rFonts w:ascii="Courier New" w:hAnsi="Courier New"/>
    </w:rPr>
  </w:style>
  <w:style w:type="paragraph" w:customStyle="1" w:styleId="NoteBullet">
    <w:name w:val="Note Bullet"/>
    <w:basedOn w:val="Note"/>
    <w:rsid w:val="00FF42EF"/>
    <w:pPr>
      <w:tabs>
        <w:tab w:val="clear" w:pos="680"/>
      </w:tabs>
      <w:spacing w:before="60" w:after="60"/>
    </w:pPr>
  </w:style>
  <w:style w:type="paragraph" w:customStyle="1" w:styleId="SubHeading2">
    <w:name w:val="SubHeading2"/>
    <w:basedOn w:val="HeadingBase"/>
    <w:rsid w:val="00FF42EF"/>
    <w:pPr>
      <w:spacing w:before="240" w:after="60"/>
    </w:pPr>
    <w:rPr>
      <w:sz w:val="20"/>
    </w:rPr>
  </w:style>
  <w:style w:type="paragraph" w:customStyle="1" w:styleId="SubHeading1">
    <w:name w:val="SubHeading1"/>
    <w:basedOn w:val="HeadingBase"/>
    <w:rsid w:val="00FF42EF"/>
    <w:pPr>
      <w:spacing w:before="240" w:after="60"/>
    </w:pPr>
    <w:rPr>
      <w:color w:val="918585"/>
      <w:sz w:val="22"/>
    </w:rPr>
  </w:style>
  <w:style w:type="paragraph" w:customStyle="1" w:styleId="SideHeading">
    <w:name w:val="Side Heading"/>
    <w:basedOn w:val="HeadingBase"/>
    <w:rsid w:val="00FF4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2EF"/>
    <w:pPr>
      <w:numPr>
        <w:numId w:val="10"/>
      </w:numPr>
    </w:pPr>
  </w:style>
  <w:style w:type="paragraph" w:styleId="PlainText">
    <w:name w:val="Plain Text"/>
    <w:basedOn w:val="Normal"/>
    <w:link w:val="PlainTextChar"/>
    <w:rsid w:val="00FF42EF"/>
    <w:rPr>
      <w:sz w:val="20"/>
    </w:rPr>
  </w:style>
  <w:style w:type="character" w:customStyle="1" w:styleId="PlainTextChar">
    <w:name w:val="Plain Text Char"/>
    <w:basedOn w:val="DefaultParagraphFont"/>
    <w:link w:val="PlainText"/>
    <w:rsid w:val="00FF42EF"/>
    <w:rPr>
      <w:rFonts w:ascii="Courier New" w:eastAsia="Times New Roman" w:hAnsi="Courier New" w:cs="Times New Roman"/>
      <w:sz w:val="20"/>
      <w:szCs w:val="20"/>
      <w:lang w:eastAsia="en-US"/>
    </w:rPr>
  </w:style>
  <w:style w:type="character" w:customStyle="1" w:styleId="MenuOption">
    <w:name w:val="Menu Option"/>
    <w:basedOn w:val="DefaultParagraphFont"/>
    <w:rsid w:val="00FF42EF"/>
    <w:rPr>
      <w:b/>
      <w:smallCaps/>
    </w:rPr>
  </w:style>
  <w:style w:type="paragraph" w:customStyle="1" w:styleId="TableListNumber">
    <w:name w:val="Table List Number"/>
    <w:basedOn w:val="ListNumber"/>
    <w:rsid w:val="00FF42EF"/>
    <w:pPr>
      <w:numPr>
        <w:numId w:val="0"/>
      </w:numPr>
    </w:pPr>
  </w:style>
  <w:style w:type="paragraph" w:styleId="TOC4">
    <w:name w:val="toc 4"/>
    <w:basedOn w:val="TOCBase"/>
    <w:next w:val="Normal"/>
    <w:semiHidden/>
    <w:rsid w:val="00FF42EF"/>
    <w:pPr>
      <w:tabs>
        <w:tab w:val="right" w:leader="dot" w:pos="9071"/>
      </w:tabs>
      <w:ind w:left="1701"/>
    </w:pPr>
  </w:style>
  <w:style w:type="paragraph" w:customStyle="1" w:styleId="ListAlpha">
    <w:name w:val="List Alpha"/>
    <w:basedOn w:val="List"/>
    <w:rsid w:val="00FF42EF"/>
    <w:pPr>
      <w:numPr>
        <w:numId w:val="8"/>
      </w:numPr>
    </w:pPr>
  </w:style>
  <w:style w:type="paragraph" w:customStyle="1" w:styleId="ListAlpha2">
    <w:name w:val="List Alpha 2"/>
    <w:basedOn w:val="List2"/>
    <w:rsid w:val="00FF42EF"/>
    <w:pPr>
      <w:numPr>
        <w:numId w:val="7"/>
      </w:numPr>
    </w:pPr>
  </w:style>
  <w:style w:type="paragraph" w:styleId="List3">
    <w:name w:val="List 3"/>
    <w:basedOn w:val="BodyText"/>
    <w:rsid w:val="00FF42EF"/>
    <w:pPr>
      <w:tabs>
        <w:tab w:val="left" w:pos="1021"/>
      </w:tabs>
      <w:spacing w:before="60" w:after="60"/>
      <w:ind w:left="1020" w:hanging="340"/>
    </w:pPr>
  </w:style>
  <w:style w:type="paragraph" w:styleId="List4">
    <w:name w:val="List 4"/>
    <w:basedOn w:val="BodyText"/>
    <w:rsid w:val="00FF42EF"/>
    <w:pPr>
      <w:tabs>
        <w:tab w:val="left" w:pos="1361"/>
      </w:tabs>
      <w:spacing w:before="60" w:after="60"/>
      <w:ind w:left="1361" w:hanging="340"/>
    </w:pPr>
  </w:style>
  <w:style w:type="paragraph" w:styleId="List5">
    <w:name w:val="List 5"/>
    <w:basedOn w:val="BodyText"/>
    <w:rsid w:val="00FF42EF"/>
    <w:pPr>
      <w:tabs>
        <w:tab w:val="left" w:pos="1701"/>
      </w:tabs>
      <w:spacing w:before="60" w:after="60"/>
      <w:ind w:left="1701" w:hanging="340"/>
    </w:pPr>
  </w:style>
  <w:style w:type="paragraph" w:styleId="ListBullet3">
    <w:name w:val="List Bullet 3"/>
    <w:basedOn w:val="List3"/>
    <w:rsid w:val="00FF42EF"/>
    <w:pPr>
      <w:numPr>
        <w:numId w:val="13"/>
      </w:numPr>
      <w:tabs>
        <w:tab w:val="clear" w:pos="1021"/>
      </w:tabs>
      <w:ind w:left="1037" w:hanging="357"/>
    </w:pPr>
  </w:style>
  <w:style w:type="paragraph" w:styleId="ListBullet4">
    <w:name w:val="List Bullet 4"/>
    <w:basedOn w:val="List4"/>
    <w:rsid w:val="00FF42EF"/>
    <w:pPr>
      <w:numPr>
        <w:numId w:val="2"/>
      </w:numPr>
      <w:tabs>
        <w:tab w:val="clear" w:pos="1361"/>
      </w:tabs>
    </w:pPr>
  </w:style>
  <w:style w:type="paragraph" w:styleId="ListBullet5">
    <w:name w:val="List Bullet 5"/>
    <w:basedOn w:val="List5"/>
    <w:rsid w:val="00FF42EF"/>
    <w:pPr>
      <w:numPr>
        <w:numId w:val="3"/>
      </w:numPr>
    </w:pPr>
  </w:style>
  <w:style w:type="paragraph" w:styleId="ListContinue2">
    <w:name w:val="List Continue 2"/>
    <w:basedOn w:val="List2"/>
    <w:rsid w:val="00FF42EF"/>
    <w:pPr>
      <w:ind w:firstLine="0"/>
    </w:pPr>
  </w:style>
  <w:style w:type="paragraph" w:styleId="ListContinue3">
    <w:name w:val="List Continue 3"/>
    <w:basedOn w:val="List3"/>
    <w:rsid w:val="00FF42EF"/>
    <w:pPr>
      <w:ind w:left="1021" w:firstLine="0"/>
    </w:pPr>
  </w:style>
  <w:style w:type="paragraph" w:styleId="ListContinue4">
    <w:name w:val="List Continue 4"/>
    <w:basedOn w:val="List4"/>
    <w:rsid w:val="00FF42EF"/>
    <w:pPr>
      <w:ind w:firstLine="0"/>
    </w:pPr>
  </w:style>
  <w:style w:type="paragraph" w:styleId="ListContinue5">
    <w:name w:val="List Continue 5"/>
    <w:basedOn w:val="List5"/>
    <w:rsid w:val="00FF42EF"/>
    <w:pPr>
      <w:ind w:firstLine="0"/>
    </w:pPr>
  </w:style>
  <w:style w:type="paragraph" w:styleId="ListNumber3">
    <w:name w:val="List Number 3"/>
    <w:basedOn w:val="List3"/>
    <w:rsid w:val="00FF42EF"/>
    <w:pPr>
      <w:numPr>
        <w:numId w:val="4"/>
      </w:numPr>
    </w:pPr>
  </w:style>
  <w:style w:type="paragraph" w:styleId="ListNumber4">
    <w:name w:val="List Number 4"/>
    <w:basedOn w:val="List4"/>
    <w:rsid w:val="00FF42EF"/>
    <w:pPr>
      <w:numPr>
        <w:numId w:val="5"/>
      </w:numPr>
    </w:pPr>
  </w:style>
  <w:style w:type="paragraph" w:styleId="ListNumber5">
    <w:name w:val="List Number 5"/>
    <w:basedOn w:val="List5"/>
    <w:rsid w:val="00FF42EF"/>
    <w:pPr>
      <w:numPr>
        <w:numId w:val="6"/>
      </w:numPr>
    </w:pPr>
  </w:style>
  <w:style w:type="paragraph" w:styleId="BlockText">
    <w:name w:val="Block Text"/>
    <w:basedOn w:val="Normal"/>
    <w:rsid w:val="00FF42EF"/>
    <w:pPr>
      <w:spacing w:after="120"/>
      <w:ind w:left="1440" w:right="1440"/>
    </w:pPr>
  </w:style>
  <w:style w:type="character" w:customStyle="1" w:styleId="Subscript">
    <w:name w:val="Subscript"/>
    <w:basedOn w:val="DefaultParagraphFont"/>
    <w:rsid w:val="00FF42EF"/>
    <w:rPr>
      <w:sz w:val="16"/>
      <w:vertAlign w:val="subscript"/>
    </w:rPr>
  </w:style>
  <w:style w:type="character" w:customStyle="1" w:styleId="Superscript">
    <w:name w:val="Superscript"/>
    <w:basedOn w:val="DefaultParagraphFont"/>
    <w:rsid w:val="00FF42EF"/>
    <w:rPr>
      <w:sz w:val="16"/>
      <w:vertAlign w:val="superscript"/>
    </w:rPr>
  </w:style>
  <w:style w:type="character" w:customStyle="1" w:styleId="Symbols">
    <w:name w:val="Symbols"/>
    <w:basedOn w:val="DefaultParagraphFont"/>
    <w:rsid w:val="00FF42EF"/>
    <w:rPr>
      <w:rFonts w:ascii="Symbol" w:hAnsi="Symbol"/>
    </w:rPr>
  </w:style>
  <w:style w:type="character" w:customStyle="1" w:styleId="MenuOptions">
    <w:name w:val="Menu Options"/>
    <w:basedOn w:val="DefaultParagraphFont"/>
    <w:rsid w:val="00FF42EF"/>
    <w:rPr>
      <w:rFonts w:ascii="Arial Narrow" w:hAnsi="Arial Narrow"/>
      <w:smallCaps/>
    </w:rPr>
  </w:style>
  <w:style w:type="character" w:customStyle="1" w:styleId="Buttons">
    <w:name w:val="Buttons"/>
    <w:basedOn w:val="DefaultParagraphFont"/>
    <w:rsid w:val="00FF42EF"/>
    <w:rPr>
      <w:b/>
    </w:rPr>
  </w:style>
  <w:style w:type="character" w:customStyle="1" w:styleId="Underlined">
    <w:name w:val="Underlined"/>
    <w:basedOn w:val="DefaultParagraphFont"/>
    <w:rsid w:val="00FF42EF"/>
    <w:rPr>
      <w:u w:val="single"/>
    </w:rPr>
  </w:style>
  <w:style w:type="paragraph" w:customStyle="1" w:styleId="TableBodyTextRight">
    <w:name w:val="Table Body Text Right"/>
    <w:basedOn w:val="TableBodyText"/>
    <w:rsid w:val="00FF42EF"/>
    <w:pPr>
      <w:widowControl w:val="0"/>
      <w:autoSpaceDE w:val="0"/>
      <w:autoSpaceDN w:val="0"/>
      <w:adjustRightInd w:val="0"/>
      <w:jc w:val="right"/>
    </w:pPr>
    <w:rPr>
      <w:rFonts w:cs="Arial"/>
      <w:szCs w:val="18"/>
    </w:rPr>
  </w:style>
  <w:style w:type="paragraph" w:customStyle="1" w:styleId="CopyrightText">
    <w:name w:val="Copyright Text"/>
    <w:basedOn w:val="BodyText"/>
    <w:rsid w:val="00FF42EF"/>
    <w:rPr>
      <w:sz w:val="18"/>
    </w:rPr>
  </w:style>
  <w:style w:type="paragraph" w:customStyle="1" w:styleId="BodySmallRight">
    <w:name w:val="Body Small Right"/>
    <w:basedOn w:val="BodyTextRight"/>
    <w:rsid w:val="00FF42EF"/>
    <w:rPr>
      <w:sz w:val="18"/>
      <w:szCs w:val="18"/>
    </w:rPr>
  </w:style>
  <w:style w:type="paragraph" w:customStyle="1" w:styleId="MarginEdition">
    <w:name w:val="Margin Edition"/>
    <w:basedOn w:val="MarginNote"/>
    <w:rsid w:val="00FF42EF"/>
    <w:pPr>
      <w:spacing w:before="0" w:after="0"/>
    </w:pPr>
    <w:rPr>
      <w:rFonts w:ascii="Times New Roman" w:hAnsi="Times New Roman"/>
      <w:color w:val="999999"/>
    </w:rPr>
  </w:style>
  <w:style w:type="paragraph" w:customStyle="1" w:styleId="Spacer">
    <w:name w:val="Spacer"/>
    <w:basedOn w:val="Normal"/>
    <w:rsid w:val="00FF42EF"/>
    <w:rPr>
      <w:sz w:val="2"/>
      <w:szCs w:val="2"/>
    </w:rPr>
  </w:style>
  <w:style w:type="character" w:customStyle="1" w:styleId="Small">
    <w:name w:val="Small"/>
    <w:basedOn w:val="DefaultParagraphFont"/>
    <w:rsid w:val="00FF42EF"/>
    <w:rPr>
      <w:sz w:val="16"/>
    </w:rPr>
  </w:style>
  <w:style w:type="paragraph" w:customStyle="1" w:styleId="WideTable">
    <w:name w:val="Wide Table"/>
    <w:basedOn w:val="Normal"/>
    <w:rsid w:val="00FF42EF"/>
    <w:pPr>
      <w:ind w:left="-1418"/>
    </w:pPr>
    <w:rPr>
      <w:sz w:val="2"/>
      <w:szCs w:val="2"/>
    </w:rPr>
  </w:style>
  <w:style w:type="character" w:styleId="PageNumber">
    <w:name w:val="page number"/>
    <w:basedOn w:val="DefaultParagraphFont"/>
    <w:rsid w:val="00FF42EF"/>
  </w:style>
  <w:style w:type="paragraph" w:styleId="Quote">
    <w:name w:val="Quote"/>
    <w:basedOn w:val="Heading1"/>
    <w:link w:val="QuoteChar"/>
    <w:qFormat/>
    <w:rsid w:val="00FF42EF"/>
    <w:rPr>
      <w:b w:val="0"/>
      <w:sz w:val="72"/>
      <w:szCs w:val="72"/>
      <w:lang w:val="en-NZ"/>
    </w:rPr>
  </w:style>
  <w:style w:type="character" w:customStyle="1" w:styleId="QuoteChar">
    <w:name w:val="Quote Char"/>
    <w:basedOn w:val="DefaultParagraphFont"/>
    <w:link w:val="Quote"/>
    <w:rsid w:val="00FF4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2EF"/>
    <w:pPr>
      <w:pageBreakBefore/>
    </w:pPr>
  </w:style>
  <w:style w:type="paragraph" w:customStyle="1" w:styleId="Border">
    <w:name w:val="Border"/>
    <w:basedOn w:val="Normal"/>
    <w:qFormat/>
    <w:rsid w:val="00FF4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2EF"/>
    <w:rPr>
      <w:b/>
      <w:bCs/>
      <w:i/>
      <w:iCs/>
      <w:color w:val="auto"/>
    </w:rPr>
  </w:style>
  <w:style w:type="paragraph" w:styleId="IntenseQuote">
    <w:name w:val="Intense Quote"/>
    <w:basedOn w:val="Normal"/>
    <w:next w:val="Normal"/>
    <w:link w:val="IntenseQuoteChar"/>
    <w:uiPriority w:val="30"/>
    <w:qFormat/>
    <w:rsid w:val="00FF4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2EF"/>
    <w:rPr>
      <w:smallCaps/>
      <w:color w:val="auto"/>
      <w:u w:val="single"/>
    </w:rPr>
  </w:style>
  <w:style w:type="character" w:styleId="IntenseReference">
    <w:name w:val="Intense Reference"/>
    <w:basedOn w:val="DefaultParagraphFont"/>
    <w:uiPriority w:val="32"/>
    <w:qFormat/>
    <w:rsid w:val="00FF42EF"/>
    <w:rPr>
      <w:b/>
      <w:bCs/>
      <w:smallCaps/>
      <w:color w:val="auto"/>
      <w:spacing w:val="5"/>
      <w:u w:val="single"/>
    </w:rPr>
  </w:style>
  <w:style w:type="paragraph" w:customStyle="1" w:styleId="2ColumnHeading">
    <w:name w:val="2Column Heading"/>
    <w:basedOn w:val="BodyText"/>
    <w:qFormat/>
    <w:rsid w:val="00FF42EF"/>
    <w:pPr>
      <w:spacing w:after="60"/>
      <w:ind w:left="-2268"/>
    </w:pPr>
    <w:rPr>
      <w:b/>
    </w:rPr>
  </w:style>
  <w:style w:type="paragraph" w:customStyle="1" w:styleId="Heading1TOC">
    <w:name w:val="Heading1 TOC"/>
    <w:basedOn w:val="Normal"/>
    <w:qFormat/>
    <w:rsid w:val="00FF42EF"/>
    <w:pPr>
      <w:spacing w:before="240" w:after="120"/>
    </w:pPr>
    <w:rPr>
      <w:rFonts w:ascii="Times New Roman" w:hAnsi="Times New Roman"/>
      <w:b/>
      <w:sz w:val="32"/>
    </w:rPr>
  </w:style>
  <w:style w:type="paragraph" w:customStyle="1" w:styleId="Heading2TOC">
    <w:name w:val="Heading2 TOC"/>
    <w:basedOn w:val="Normal"/>
    <w:qFormat/>
    <w:rsid w:val="00FF42EF"/>
    <w:pPr>
      <w:spacing w:before="240" w:after="60"/>
    </w:pPr>
    <w:rPr>
      <w:rFonts w:ascii="Times New Roman" w:hAnsi="Times New Roman"/>
      <w:b/>
      <w:sz w:val="28"/>
    </w:rPr>
  </w:style>
  <w:style w:type="character" w:customStyle="1" w:styleId="Underline">
    <w:name w:val="Underline"/>
    <w:basedOn w:val="DefaultParagraphFont"/>
    <w:qFormat/>
    <w:rsid w:val="00FF42EF"/>
    <w:rPr>
      <w:u w:val="single"/>
    </w:rPr>
  </w:style>
  <w:style w:type="character" w:customStyle="1" w:styleId="BoldandItalics">
    <w:name w:val="Bold and Italics"/>
    <w:qFormat/>
    <w:rsid w:val="00FF42EF"/>
    <w:rPr>
      <w:b/>
      <w:i/>
      <w:u w:val="none"/>
    </w:rPr>
  </w:style>
  <w:style w:type="paragraph" w:styleId="BalloonText">
    <w:name w:val="Balloon Text"/>
    <w:basedOn w:val="Normal"/>
    <w:link w:val="BalloonTextChar"/>
    <w:rsid w:val="00FF42EF"/>
    <w:rPr>
      <w:rFonts w:ascii="Tahoma" w:hAnsi="Tahoma" w:cs="Tahoma"/>
      <w:sz w:val="16"/>
      <w:szCs w:val="16"/>
    </w:rPr>
  </w:style>
  <w:style w:type="character" w:customStyle="1" w:styleId="BalloonTextChar">
    <w:name w:val="Balloon Text Char"/>
    <w:basedOn w:val="DefaultParagraphFont"/>
    <w:link w:val="BalloonText"/>
    <w:rsid w:val="00FF4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2EF"/>
    <w:rPr>
      <w:b/>
      <w:color w:val="660033"/>
      <w:spacing w:val="0"/>
    </w:rPr>
  </w:style>
  <w:style w:type="paragraph" w:customStyle="1" w:styleId="Nameditemlist">
    <w:name w:val="Named item list"/>
    <w:basedOn w:val="BodyText"/>
    <w:qFormat/>
    <w:rsid w:val="00FF42EF"/>
    <w:pPr>
      <w:tabs>
        <w:tab w:val="left" w:pos="2835"/>
      </w:tabs>
      <w:ind w:left="2835" w:hanging="2835"/>
    </w:pPr>
  </w:style>
  <w:style w:type="paragraph" w:customStyle="1" w:styleId="BodyTextnopadding">
    <w:name w:val="Body Text no padding"/>
    <w:basedOn w:val="BodyText"/>
    <w:qFormat/>
    <w:rsid w:val="00FF42EF"/>
    <w:pPr>
      <w:spacing w:before="0" w:after="0"/>
    </w:pPr>
  </w:style>
  <w:style w:type="paragraph" w:customStyle="1" w:styleId="BodyTextBold">
    <w:name w:val="Body Text Bold"/>
    <w:basedOn w:val="BodyText"/>
    <w:qFormat/>
    <w:rsid w:val="00FF42EF"/>
    <w:rPr>
      <w:b/>
    </w:rPr>
  </w:style>
  <w:style w:type="character" w:styleId="Hyperlink">
    <w:name w:val="Hyperlink"/>
    <w:basedOn w:val="DefaultParagraphFont"/>
    <w:uiPriority w:val="99"/>
    <w:unhideWhenUsed/>
    <w:rsid w:val="004E06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3829</Characters>
  <Application>Microsoft Office Word</Application>
  <DocSecurity>0</DocSecurity>
  <Lines>123</Lines>
  <Paragraphs>70</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SIRXOSM001 Identify and review social media and online platforms for organisational use</dc:title>
  <dc:subject>Approved</dc:subject>
  <dc:creator>SkillsIQ</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